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emf" ContentType="image/x-emf"/>
  <Override PartName="/docProps/app.xml" ContentType="application/vnd.openxmlformats-officedocument.extended-properties+xml"/>
  <Default Extension="png" ContentType="image/png"/>
  <Override PartName="/word/header4.xml" ContentType="application/vnd.openxmlformats-officedocument.wordprocessingml.header+xml"/>
  <Override PartName="/word/document.xml" ContentType="application/vnd.openxmlformats-officedocument.wordprocessingml.document.main+xml"/>
  <Default Extension="xlsx" ContentType="application/vnd.openxmlformats-officedocument.spreadsheetml.sheet"/>
  <Override PartName="/docProps/custom.xml" ContentType="application/vnd.openxmlformats-officedocument.custom-properties+xml"/>
  <Override PartName="/word/header6.xml" ContentType="application/vnd.openxmlformats-officedocument.wordprocessingml.header+xml"/>
  <Override PartName="/word/settings.xml" ContentType="application/vnd.openxmlformats-officedocument.wordprocessingml.settings+xml"/>
  <Override PartName="/word/header11.xml" ContentType="application/vnd.openxmlformats-officedocument.wordprocessingml.header+xml"/>
  <Override PartName="/word/numbering.xml" ContentType="application/vnd.openxmlformats-officedocument.wordprocessingml.numbering+xml"/>
  <Override PartName="/word/header10.xml" ContentType="application/vnd.openxmlformats-officedocument.wordprocessingml.header+xml"/>
  <Override PartName="/word/theme/theme1.xml" ContentType="application/vnd.openxmlformats-officedocument.theme+xml"/>
  <Override PartName="/word/drawings/drawing1.xml" ContentType="application/vnd.openxmlformats-officedocument.drawingml.chartshapes+xml"/>
  <Override PartName="/customXml/item1.xml" ContentType="application/xml"/>
  <Override PartName="/customXml/item3.xml" ContentType="application/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word/theme/themeOverride1.xml" ContentType="application/vnd.openxmlformats-officedocument.themeOverride+xml"/>
  <Override PartName="/word/header7.xml" ContentType="application/vnd.openxmlformats-officedocument.wordprocessingml.header+xml"/>
  <Override PartName="/word/header9.xml" ContentType="application/vnd.openxmlformats-officedocument.wordprocessingml.header+xml"/>
  <Override PartName="/word/styles.xml" ContentType="application/vnd.openxmlformats-officedocument.wordprocessingml.styles+xml"/>
  <Override PartName="/word/header8.xml" ContentType="application/vnd.openxmlformats-officedocument.wordprocessingml.header+xml"/>
  <Override PartName="/customXml/itemProps2.xml" ContentType="application/vnd.openxmlformats-officedocument.customXmlProperties+xml"/>
  <Override PartName="/word/charts/chart2.xml" ContentType="application/vnd.openxmlformats-officedocument.drawingml.chart+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webSettings.xml" ContentType="application/vnd.openxmlformats-officedocument.wordprocessingml.webSettings+xml"/>
  <Override PartName="/word/charts/chart3.xml" ContentType="application/vnd.openxmlformats-officedocument.drawingml.chart+xml"/>
  <Override PartName="/word/theme/themeOverride2.xml" ContentType="application/vnd.openxmlformats-officedocument.themeOverride+xml"/>
  <Override PartName="/customXml/item4.xml" ContentType="application/xml"/>
  <Override PartName="/word/header3.xml" ContentType="application/vnd.openxmlformats-officedocument.wordprocessingml.header+xml"/>
  <Override PartName="/word/charts/chart1.xml" ContentType="application/vnd.openxmlformats-officedocument.drawingml.chart+xml"/>
  <Override PartName="/customXml/item2.xml" ContentType="application/xml"/>
  <Override PartName="/word/endnotes.xml" ContentType="application/vnd.openxmlformats-officedocument.wordprocessingml.endnotes+xml"/>
  <Override PartName="/customXml/itemProps4.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CF3" w:rsidRPr="00EB117F" w:rsidRDefault="00C53CF3" w:rsidP="008B2ACF">
      <w:pPr>
        <w:pStyle w:val="Heading1"/>
      </w:pPr>
    </w:p>
    <w:p w:rsidR="00C53CF3" w:rsidRPr="00C53CF3" w:rsidRDefault="00EC6103" w:rsidP="003E133E">
      <w:pPr>
        <w:jc w:val="center"/>
        <w:rPr>
          <w:rFonts w:ascii="Arial Black" w:hAnsi="Arial Black"/>
          <w:sz w:val="72"/>
          <w:szCs w:val="72"/>
        </w:rPr>
      </w:pPr>
      <w:bookmarkStart w:id="0" w:name="_Toc286034085"/>
      <w:bookmarkStart w:id="1" w:name="_Toc286034676"/>
      <w:bookmarkStart w:id="2" w:name="_Toc286034764"/>
      <w:r w:rsidRPr="00C53CF3">
        <w:rPr>
          <w:rFonts w:ascii="Arial Black" w:hAnsi="Arial Black"/>
          <w:sz w:val="72"/>
          <w:szCs w:val="72"/>
        </w:rPr>
        <w:t>S</w:t>
      </w:r>
      <w:r w:rsidR="00C53CF3" w:rsidRPr="00C53CF3">
        <w:rPr>
          <w:rFonts w:ascii="Arial Black" w:hAnsi="Arial Black"/>
          <w:sz w:val="72"/>
          <w:szCs w:val="72"/>
        </w:rPr>
        <w:t>CHEDULE A</w:t>
      </w:r>
      <w:bookmarkEnd w:id="0"/>
      <w:bookmarkEnd w:id="1"/>
      <w:bookmarkEnd w:id="2"/>
    </w:p>
    <w:p w:rsidR="00281E23" w:rsidRPr="00C731B3" w:rsidRDefault="00C53CF3" w:rsidP="00C731B3">
      <w:pPr>
        <w:jc w:val="center"/>
        <w:rPr>
          <w:rFonts w:ascii="Arial Black" w:hAnsi="Arial Black"/>
          <w:sz w:val="48"/>
          <w:szCs w:val="48"/>
        </w:rPr>
        <w:sectPr w:rsidR="00281E23" w:rsidRPr="00C731B3" w:rsidSect="001B717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2160" w:left="1440" w:header="708" w:footer="708" w:gutter="0"/>
          <w:pgNumType w:start="1"/>
          <w:cols w:space="708"/>
          <w:titlePg/>
          <w:docGrid w:linePitch="360"/>
        </w:sectPr>
      </w:pPr>
      <w:bookmarkStart w:id="3" w:name="_Toc286034086"/>
      <w:bookmarkStart w:id="4" w:name="_Toc286034677"/>
      <w:bookmarkStart w:id="5" w:name="_Toc286034765"/>
      <w:r w:rsidRPr="00C53CF3">
        <w:rPr>
          <w:rFonts w:ascii="Arial Black" w:hAnsi="Arial Black"/>
          <w:sz w:val="48"/>
          <w:szCs w:val="48"/>
        </w:rPr>
        <w:t xml:space="preserve"> BUDGET AND SUPPORTING DOCUMENTATION </w:t>
      </w:r>
      <w:bookmarkEnd w:id="3"/>
      <w:bookmarkEnd w:id="4"/>
      <w:bookmarkEnd w:id="5"/>
    </w:p>
    <w:p w:rsidR="005264E8" w:rsidRDefault="005264E8" w:rsidP="00EC6103">
      <w:pPr>
        <w:jc w:val="center"/>
        <w:rPr>
          <w:rFonts w:ascii="Arial" w:hAnsi="Arial"/>
        </w:rPr>
      </w:pPr>
    </w:p>
    <w:p w:rsidR="005264E8" w:rsidRDefault="005264E8" w:rsidP="00EC6103">
      <w:pPr>
        <w:jc w:val="center"/>
        <w:rPr>
          <w:rFonts w:ascii="Arial" w:hAnsi="Arial"/>
        </w:rPr>
      </w:pPr>
    </w:p>
    <w:p w:rsidR="0019235A" w:rsidRPr="00427C70" w:rsidRDefault="00EC6103" w:rsidP="00EC6103">
      <w:pPr>
        <w:jc w:val="center"/>
        <w:rPr>
          <w:rFonts w:ascii="Britannic Bold" w:hAnsi="Britannic Bold"/>
          <w:sz w:val="96"/>
          <w:szCs w:val="96"/>
        </w:rPr>
      </w:pPr>
      <w:r>
        <w:rPr>
          <w:rFonts w:ascii="Arial Black" w:hAnsi="Arial Black"/>
          <w:sz w:val="32"/>
          <w:szCs w:val="32"/>
        </w:rPr>
        <w:t xml:space="preserve">ANNUAL </w:t>
      </w:r>
      <w:r w:rsidR="0019235A">
        <w:rPr>
          <w:rFonts w:ascii="Arial Black" w:hAnsi="Arial Black"/>
          <w:sz w:val="32"/>
          <w:szCs w:val="32"/>
        </w:rPr>
        <w:t xml:space="preserve">BUDGET </w:t>
      </w:r>
      <w:r>
        <w:rPr>
          <w:rFonts w:ascii="Arial Black" w:hAnsi="Arial Black"/>
          <w:sz w:val="32"/>
          <w:szCs w:val="32"/>
        </w:rPr>
        <w:t>OF</w:t>
      </w:r>
      <w:r>
        <w:rPr>
          <w:rFonts w:ascii="Arial Black" w:hAnsi="Arial Black"/>
          <w:sz w:val="32"/>
          <w:szCs w:val="32"/>
        </w:rPr>
        <w:br/>
      </w:r>
      <w:r w:rsidR="002F5B66">
        <w:rPr>
          <w:rFonts w:ascii="Britannic Bold" w:hAnsi="Britannic Bold"/>
          <w:sz w:val="96"/>
          <w:szCs w:val="96"/>
        </w:rPr>
        <w:t>OR TAMBO DISTRICT MUNICIPALITY</w:t>
      </w:r>
      <w:r w:rsidR="00C731B3">
        <w:rPr>
          <w:rFonts w:ascii="Britannic Bold" w:hAnsi="Britannic Bold"/>
          <w:sz w:val="96"/>
          <w:szCs w:val="96"/>
        </w:rPr>
        <w:t xml:space="preserve"> </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EC6103" w:rsidRPr="00427C70" w:rsidRDefault="007A3703" w:rsidP="00CF1C48">
      <w:pPr>
        <w:jc w:val="center"/>
        <w:rPr>
          <w:rFonts w:ascii="Arial Black" w:hAnsi="Arial Black"/>
          <w:sz w:val="40"/>
          <w:szCs w:val="40"/>
        </w:rPr>
      </w:pPr>
      <w:r>
        <w:rPr>
          <w:rFonts w:ascii="Arial Black" w:hAnsi="Arial Black"/>
          <w:sz w:val="40"/>
          <w:szCs w:val="40"/>
        </w:rPr>
        <w:t>2020/2021</w:t>
      </w:r>
      <w:r w:rsidR="00EC6103" w:rsidRPr="00427C70">
        <w:rPr>
          <w:rFonts w:ascii="Arial Black" w:hAnsi="Arial Black"/>
          <w:sz w:val="40"/>
          <w:szCs w:val="40"/>
        </w:rPr>
        <w:t xml:space="preserve"> </w:t>
      </w:r>
      <w:r w:rsidR="009603FE">
        <w:rPr>
          <w:rFonts w:ascii="Arial Black" w:hAnsi="Arial Black"/>
          <w:sz w:val="40"/>
          <w:szCs w:val="40"/>
        </w:rPr>
        <w:t xml:space="preserve">TO </w:t>
      </w:r>
      <w:r w:rsidR="00FA33AF">
        <w:rPr>
          <w:rFonts w:ascii="Arial Black" w:hAnsi="Arial Black"/>
          <w:sz w:val="40"/>
          <w:szCs w:val="40"/>
        </w:rPr>
        <w:t>2022/2023</w:t>
      </w:r>
      <w:r w:rsidR="008D6BA7" w:rsidRPr="00427C70">
        <w:rPr>
          <w:rFonts w:ascii="Arial Black" w:hAnsi="Arial Black"/>
          <w:sz w:val="40"/>
          <w:szCs w:val="40"/>
        </w:rPr>
        <w:br/>
      </w:r>
      <w:r w:rsidR="00EC6103" w:rsidRPr="00427C70">
        <w:rPr>
          <w:rFonts w:ascii="Arial Black" w:hAnsi="Arial Black"/>
          <w:sz w:val="40"/>
          <w:szCs w:val="40"/>
        </w:rPr>
        <w:t>MEDIUM TERM REVENUE AND EXPENDITURE FORECASTS</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EC6103" w:rsidRPr="00120A4C" w:rsidRDefault="00C53CF3" w:rsidP="0010739C">
      <w:pPr>
        <w:pStyle w:val="ListParagraph"/>
        <w:numPr>
          <w:ilvl w:val="0"/>
          <w:numId w:val="5"/>
        </w:numPr>
        <w:jc w:val="center"/>
        <w:rPr>
          <w:rFonts w:ascii="Arial" w:eastAsia="Times New Roman" w:hAnsi="Arial"/>
          <w:b/>
          <w:bCs/>
        </w:rPr>
      </w:pPr>
      <w:r w:rsidRPr="00120A4C">
        <w:rPr>
          <w:rFonts w:ascii="Arial Black" w:hAnsi="Arial Black"/>
          <w:sz w:val="28"/>
          <w:szCs w:val="28"/>
        </w:rPr>
        <w:t xml:space="preserve">At </w:t>
      </w:r>
      <w:hyperlink r:id="rId17" w:history="1">
        <w:r w:rsidR="003F55C4" w:rsidRPr="00A74CF1">
          <w:rPr>
            <w:rStyle w:val="Hyperlink"/>
            <w:rFonts w:ascii="Arial Black" w:hAnsi="Arial Black"/>
            <w:sz w:val="28"/>
            <w:szCs w:val="28"/>
          </w:rPr>
          <w:t>www.ortambodm.gov.za</w:t>
        </w:r>
      </w:hyperlink>
    </w:p>
    <w:p w:rsidR="00281E23" w:rsidRDefault="00281E23">
      <w:pPr>
        <w:sectPr w:rsidR="00281E23" w:rsidSect="001B717E">
          <w:headerReference w:type="first" r:id="rId18"/>
          <w:footerReference w:type="first" r:id="rId19"/>
          <w:pgSz w:w="12240" w:h="15840"/>
          <w:pgMar w:top="1440" w:right="1440" w:bottom="2160" w:left="1440" w:header="708" w:footer="708" w:gutter="0"/>
          <w:cols w:space="708"/>
          <w:titlePg/>
          <w:docGrid w:linePitch="360"/>
        </w:sectPr>
      </w:pPr>
    </w:p>
    <w:p w:rsidR="00EC6103" w:rsidRPr="009B31E6" w:rsidRDefault="009B31E6">
      <w:pPr>
        <w:rPr>
          <w:rFonts w:ascii="Arial" w:hAnsi="Arial"/>
          <w:b/>
          <w:sz w:val="28"/>
          <w:szCs w:val="28"/>
        </w:rPr>
      </w:pPr>
      <w:r w:rsidRPr="009B31E6">
        <w:rPr>
          <w:rFonts w:ascii="Arial" w:hAnsi="Arial"/>
          <w:b/>
          <w:sz w:val="28"/>
          <w:szCs w:val="28"/>
        </w:rPr>
        <w:lastRenderedPageBreak/>
        <w:t>Table of Contents</w:t>
      </w:r>
    </w:p>
    <w:p w:rsidR="00B751BF" w:rsidRDefault="00E27D1B">
      <w:pPr>
        <w:pStyle w:val="TOC1"/>
        <w:tabs>
          <w:tab w:val="right" w:leader="dot" w:pos="9350"/>
        </w:tabs>
        <w:rPr>
          <w:rFonts w:asciiTheme="minorHAnsi" w:eastAsiaTheme="minorEastAsia" w:hAnsiTheme="minorHAnsi" w:cstheme="minorBidi"/>
          <w:b w:val="0"/>
          <w:bCs w:val="0"/>
          <w:caps w:val="0"/>
          <w:noProof/>
          <w:sz w:val="22"/>
          <w:szCs w:val="22"/>
          <w:lang w:eastAsia="en-ZA"/>
        </w:rPr>
      </w:pPr>
      <w:r>
        <w:rPr>
          <w:rFonts w:ascii="Arial" w:hAnsi="Arial"/>
          <w:b w:val="0"/>
          <w:sz w:val="26"/>
          <w:szCs w:val="26"/>
        </w:rPr>
        <w:fldChar w:fldCharType="begin"/>
      </w:r>
      <w:r w:rsidR="009B31E6">
        <w:rPr>
          <w:rFonts w:ascii="Arial" w:hAnsi="Arial"/>
          <w:b w:val="0"/>
          <w:sz w:val="26"/>
          <w:szCs w:val="26"/>
        </w:rPr>
        <w:instrText xml:space="preserve"> TOC \o "1-2" \h \z \u </w:instrText>
      </w:r>
      <w:r>
        <w:rPr>
          <w:rFonts w:ascii="Arial" w:hAnsi="Arial"/>
          <w:b w:val="0"/>
          <w:sz w:val="26"/>
          <w:szCs w:val="26"/>
        </w:rPr>
        <w:fldChar w:fldCharType="separate"/>
      </w:r>
      <w:hyperlink w:anchor="_Toc484880889" w:history="1">
        <w:r w:rsidR="00B751BF" w:rsidRPr="00F02109">
          <w:rPr>
            <w:rStyle w:val="Hyperlink"/>
            <w:rFonts w:ascii="Arial Black" w:hAnsi="Arial Black"/>
            <w:noProof/>
          </w:rPr>
          <w:t>Part 1 – Annual Budget</w:t>
        </w:r>
        <w:r w:rsidR="00B751BF">
          <w:rPr>
            <w:noProof/>
            <w:webHidden/>
          </w:rPr>
          <w:tab/>
        </w:r>
        <w:r w:rsidR="00B751BF">
          <w:rPr>
            <w:noProof/>
            <w:webHidden/>
          </w:rPr>
          <w:fldChar w:fldCharType="begin"/>
        </w:r>
        <w:r w:rsidR="00B751BF">
          <w:rPr>
            <w:noProof/>
            <w:webHidden/>
          </w:rPr>
          <w:instrText xml:space="preserve"> PAGEREF _Toc484880889 \h </w:instrText>
        </w:r>
        <w:r w:rsidR="00B751BF">
          <w:rPr>
            <w:noProof/>
            <w:webHidden/>
          </w:rPr>
        </w:r>
        <w:r w:rsidR="00B751BF">
          <w:rPr>
            <w:noProof/>
            <w:webHidden/>
          </w:rPr>
          <w:fldChar w:fldCharType="separate"/>
        </w:r>
        <w:r w:rsidR="00183EDA">
          <w:rPr>
            <w:noProof/>
            <w:webHidden/>
          </w:rPr>
          <w:t>2</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0" w:history="1">
        <w:r w:rsidR="00B751BF" w:rsidRPr="00F02109">
          <w:rPr>
            <w:rStyle w:val="Hyperlink"/>
            <w:noProof/>
          </w:rPr>
          <w:t>1.1</w:t>
        </w:r>
        <w:r w:rsidR="00B751BF">
          <w:rPr>
            <w:rFonts w:asciiTheme="minorHAnsi" w:eastAsiaTheme="minorEastAsia" w:hAnsiTheme="minorHAnsi" w:cstheme="minorBidi"/>
            <w:smallCaps w:val="0"/>
            <w:noProof/>
            <w:sz w:val="22"/>
            <w:szCs w:val="22"/>
            <w:lang w:eastAsia="en-ZA"/>
          </w:rPr>
          <w:tab/>
        </w:r>
        <w:r w:rsidR="00B751BF" w:rsidRPr="00F02109">
          <w:rPr>
            <w:rStyle w:val="Hyperlink"/>
            <w:noProof/>
          </w:rPr>
          <w:t>Foreword by the Executive Mayor</w:t>
        </w:r>
        <w:r w:rsidR="00B751BF">
          <w:rPr>
            <w:noProof/>
            <w:webHidden/>
          </w:rPr>
          <w:tab/>
        </w:r>
        <w:r w:rsidR="00B751BF">
          <w:rPr>
            <w:noProof/>
            <w:webHidden/>
          </w:rPr>
          <w:fldChar w:fldCharType="begin"/>
        </w:r>
        <w:r w:rsidR="00B751BF">
          <w:rPr>
            <w:noProof/>
            <w:webHidden/>
          </w:rPr>
          <w:instrText xml:space="preserve"> PAGEREF _Toc484880890 \h </w:instrText>
        </w:r>
        <w:r w:rsidR="00B751BF">
          <w:rPr>
            <w:noProof/>
            <w:webHidden/>
          </w:rPr>
        </w:r>
        <w:r w:rsidR="00B751BF">
          <w:rPr>
            <w:noProof/>
            <w:webHidden/>
          </w:rPr>
          <w:fldChar w:fldCharType="separate"/>
        </w:r>
        <w:r w:rsidR="00183EDA">
          <w:rPr>
            <w:noProof/>
            <w:webHidden/>
          </w:rPr>
          <w:t>2</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1" w:history="1">
        <w:r w:rsidR="00B751BF" w:rsidRPr="00F02109">
          <w:rPr>
            <w:rStyle w:val="Hyperlink"/>
            <w:rFonts w:ascii="Arial" w:hAnsi="Arial"/>
            <w:noProof/>
          </w:rPr>
          <w:t>1.2</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Council Resolutions</w:t>
        </w:r>
        <w:r w:rsidR="00B751BF">
          <w:rPr>
            <w:noProof/>
            <w:webHidden/>
          </w:rPr>
          <w:tab/>
        </w:r>
        <w:r w:rsidR="00B751BF">
          <w:rPr>
            <w:noProof/>
            <w:webHidden/>
          </w:rPr>
          <w:fldChar w:fldCharType="begin"/>
        </w:r>
        <w:r w:rsidR="00B751BF">
          <w:rPr>
            <w:noProof/>
            <w:webHidden/>
          </w:rPr>
          <w:instrText xml:space="preserve"> PAGEREF _Toc484880891 \h </w:instrText>
        </w:r>
        <w:r w:rsidR="00B751BF">
          <w:rPr>
            <w:noProof/>
            <w:webHidden/>
          </w:rPr>
        </w:r>
        <w:r w:rsidR="00B751BF">
          <w:rPr>
            <w:noProof/>
            <w:webHidden/>
          </w:rPr>
          <w:fldChar w:fldCharType="separate"/>
        </w:r>
        <w:r w:rsidR="00183EDA">
          <w:rPr>
            <w:noProof/>
            <w:webHidden/>
          </w:rPr>
          <w:t>2</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2" w:history="1">
        <w:r w:rsidR="00B751BF" w:rsidRPr="00F02109">
          <w:rPr>
            <w:rStyle w:val="Hyperlink"/>
            <w:rFonts w:ascii="Arial" w:hAnsi="Arial"/>
            <w:noProof/>
          </w:rPr>
          <w:t>1.3</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Executive Summary</w:t>
        </w:r>
        <w:r w:rsidR="00B751BF">
          <w:rPr>
            <w:noProof/>
            <w:webHidden/>
          </w:rPr>
          <w:tab/>
        </w:r>
        <w:r w:rsidR="00B751BF">
          <w:rPr>
            <w:noProof/>
            <w:webHidden/>
          </w:rPr>
          <w:fldChar w:fldCharType="begin"/>
        </w:r>
        <w:r w:rsidR="00B751BF">
          <w:rPr>
            <w:noProof/>
            <w:webHidden/>
          </w:rPr>
          <w:instrText xml:space="preserve"> PAGEREF _Toc484880892 \h </w:instrText>
        </w:r>
        <w:r w:rsidR="00B751BF">
          <w:rPr>
            <w:noProof/>
            <w:webHidden/>
          </w:rPr>
        </w:r>
        <w:r w:rsidR="00B751BF">
          <w:rPr>
            <w:noProof/>
            <w:webHidden/>
          </w:rPr>
          <w:fldChar w:fldCharType="separate"/>
        </w:r>
        <w:r w:rsidR="00183EDA">
          <w:rPr>
            <w:noProof/>
            <w:webHidden/>
          </w:rPr>
          <w:t>3</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3" w:history="1">
        <w:r w:rsidR="00B751BF" w:rsidRPr="00F02109">
          <w:rPr>
            <w:rStyle w:val="Hyperlink"/>
            <w:rFonts w:ascii="Arial" w:hAnsi="Arial"/>
            <w:noProof/>
          </w:rPr>
          <w:t>1.4</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Operating Expenditure Framework</w:t>
        </w:r>
        <w:r w:rsidR="00B751BF">
          <w:rPr>
            <w:noProof/>
            <w:webHidden/>
          </w:rPr>
          <w:tab/>
        </w:r>
        <w:r w:rsidR="00B751BF">
          <w:rPr>
            <w:noProof/>
            <w:webHidden/>
          </w:rPr>
          <w:fldChar w:fldCharType="begin"/>
        </w:r>
        <w:r w:rsidR="00B751BF">
          <w:rPr>
            <w:noProof/>
            <w:webHidden/>
          </w:rPr>
          <w:instrText xml:space="preserve"> PAGEREF _Toc484880893 \h </w:instrText>
        </w:r>
        <w:r w:rsidR="00B751BF">
          <w:rPr>
            <w:noProof/>
            <w:webHidden/>
          </w:rPr>
        </w:r>
        <w:r w:rsidR="00B751BF">
          <w:rPr>
            <w:noProof/>
            <w:webHidden/>
          </w:rPr>
          <w:fldChar w:fldCharType="separate"/>
        </w:r>
        <w:r w:rsidR="00183EDA">
          <w:rPr>
            <w:noProof/>
            <w:webHidden/>
          </w:rPr>
          <w:t>14</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4" w:history="1">
        <w:r w:rsidR="00B751BF" w:rsidRPr="00F02109">
          <w:rPr>
            <w:rStyle w:val="Hyperlink"/>
            <w:rFonts w:ascii="Arial" w:hAnsi="Arial"/>
            <w:noProof/>
          </w:rPr>
          <w:t>1.5</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Capital expenditure</w:t>
        </w:r>
        <w:r w:rsidR="00B751BF">
          <w:rPr>
            <w:noProof/>
            <w:webHidden/>
          </w:rPr>
          <w:tab/>
        </w:r>
        <w:r w:rsidR="00B751BF">
          <w:rPr>
            <w:noProof/>
            <w:webHidden/>
          </w:rPr>
          <w:fldChar w:fldCharType="begin"/>
        </w:r>
        <w:r w:rsidR="00B751BF">
          <w:rPr>
            <w:noProof/>
            <w:webHidden/>
          </w:rPr>
          <w:instrText xml:space="preserve"> PAGEREF _Toc484880894 \h </w:instrText>
        </w:r>
        <w:r w:rsidR="00B751BF">
          <w:rPr>
            <w:noProof/>
            <w:webHidden/>
          </w:rPr>
        </w:r>
        <w:r w:rsidR="00B751BF">
          <w:rPr>
            <w:noProof/>
            <w:webHidden/>
          </w:rPr>
          <w:fldChar w:fldCharType="separate"/>
        </w:r>
        <w:r w:rsidR="00183EDA">
          <w:rPr>
            <w:noProof/>
            <w:webHidden/>
          </w:rPr>
          <w:t>19</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5" w:history="1">
        <w:r w:rsidR="00B751BF" w:rsidRPr="00F02109">
          <w:rPr>
            <w:rStyle w:val="Hyperlink"/>
            <w:rFonts w:ascii="Arial" w:hAnsi="Arial"/>
            <w:noProof/>
          </w:rPr>
          <w:t>1.6</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Annual Budget Tables - Consolidation</w:t>
        </w:r>
        <w:r w:rsidR="00B751BF">
          <w:rPr>
            <w:noProof/>
            <w:webHidden/>
          </w:rPr>
          <w:tab/>
        </w:r>
        <w:r w:rsidR="00B751BF">
          <w:rPr>
            <w:noProof/>
            <w:webHidden/>
          </w:rPr>
          <w:fldChar w:fldCharType="begin"/>
        </w:r>
        <w:r w:rsidR="00B751BF">
          <w:rPr>
            <w:noProof/>
            <w:webHidden/>
          </w:rPr>
          <w:instrText xml:space="preserve"> PAGEREF _Toc484880895 \h </w:instrText>
        </w:r>
        <w:r w:rsidR="00B751BF">
          <w:rPr>
            <w:noProof/>
            <w:webHidden/>
          </w:rPr>
        </w:r>
        <w:r w:rsidR="00B751BF">
          <w:rPr>
            <w:noProof/>
            <w:webHidden/>
          </w:rPr>
          <w:fldChar w:fldCharType="separate"/>
        </w:r>
        <w:r w:rsidR="00183EDA">
          <w:rPr>
            <w:noProof/>
            <w:webHidden/>
          </w:rPr>
          <w:t>21</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6" w:history="1">
        <w:r w:rsidR="00B751BF" w:rsidRPr="00F02109">
          <w:rPr>
            <w:rStyle w:val="Hyperlink"/>
            <w:rFonts w:ascii="Arial" w:hAnsi="Arial"/>
            <w:noProof/>
          </w:rPr>
          <w:t>1.7</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Overview of the annual budget process</w:t>
        </w:r>
        <w:r w:rsidR="00B751BF">
          <w:rPr>
            <w:noProof/>
            <w:webHidden/>
          </w:rPr>
          <w:tab/>
        </w:r>
        <w:r w:rsidR="00B751BF">
          <w:rPr>
            <w:noProof/>
            <w:webHidden/>
          </w:rPr>
          <w:fldChar w:fldCharType="begin"/>
        </w:r>
        <w:r w:rsidR="00B751BF">
          <w:rPr>
            <w:noProof/>
            <w:webHidden/>
          </w:rPr>
          <w:instrText xml:space="preserve"> PAGEREF _Toc484880896 \h </w:instrText>
        </w:r>
        <w:r w:rsidR="00B751BF">
          <w:rPr>
            <w:noProof/>
            <w:webHidden/>
          </w:rPr>
        </w:r>
        <w:r w:rsidR="00B751BF">
          <w:rPr>
            <w:noProof/>
            <w:webHidden/>
          </w:rPr>
          <w:fldChar w:fldCharType="separate"/>
        </w:r>
        <w:r w:rsidR="00183EDA">
          <w:rPr>
            <w:noProof/>
            <w:webHidden/>
          </w:rPr>
          <w:t>40</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7" w:history="1">
        <w:r w:rsidR="00B751BF" w:rsidRPr="00F02109">
          <w:rPr>
            <w:rStyle w:val="Hyperlink"/>
            <w:rFonts w:ascii="Arial" w:hAnsi="Arial"/>
            <w:noProof/>
          </w:rPr>
          <w:t>1.8</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Budget Process Overview</w:t>
        </w:r>
        <w:r w:rsidR="00B751BF">
          <w:rPr>
            <w:noProof/>
            <w:webHidden/>
          </w:rPr>
          <w:tab/>
        </w:r>
        <w:r w:rsidR="00B751BF">
          <w:rPr>
            <w:noProof/>
            <w:webHidden/>
          </w:rPr>
          <w:fldChar w:fldCharType="begin"/>
        </w:r>
        <w:r w:rsidR="00B751BF">
          <w:rPr>
            <w:noProof/>
            <w:webHidden/>
          </w:rPr>
          <w:instrText xml:space="preserve"> PAGEREF _Toc484880897 \h </w:instrText>
        </w:r>
        <w:r w:rsidR="00B751BF">
          <w:rPr>
            <w:noProof/>
            <w:webHidden/>
          </w:rPr>
        </w:r>
        <w:r w:rsidR="00B751BF">
          <w:rPr>
            <w:noProof/>
            <w:webHidden/>
          </w:rPr>
          <w:fldChar w:fldCharType="separate"/>
        </w:r>
        <w:r w:rsidR="00183EDA">
          <w:rPr>
            <w:noProof/>
            <w:webHidden/>
          </w:rPr>
          <w:t>40</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8" w:history="1">
        <w:r w:rsidR="00B751BF" w:rsidRPr="00F02109">
          <w:rPr>
            <w:rStyle w:val="Hyperlink"/>
            <w:rFonts w:ascii="Arial" w:hAnsi="Arial"/>
            <w:noProof/>
          </w:rPr>
          <w:t>1.9</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 xml:space="preserve">BUDGET TIME SCHEDULE FOR </w:t>
        </w:r>
        <w:r w:rsidR="00FA33AF">
          <w:rPr>
            <w:rStyle w:val="Hyperlink"/>
            <w:rFonts w:ascii="Arial" w:hAnsi="Arial"/>
            <w:noProof/>
          </w:rPr>
          <w:t>2020/2021</w:t>
        </w:r>
        <w:r w:rsidR="00B751BF">
          <w:rPr>
            <w:noProof/>
            <w:webHidden/>
          </w:rPr>
          <w:tab/>
        </w:r>
        <w:r w:rsidR="00B751BF">
          <w:rPr>
            <w:noProof/>
            <w:webHidden/>
          </w:rPr>
          <w:fldChar w:fldCharType="begin"/>
        </w:r>
        <w:r w:rsidR="00B751BF">
          <w:rPr>
            <w:noProof/>
            <w:webHidden/>
          </w:rPr>
          <w:instrText xml:space="preserve"> PAGEREF _Toc484880898 \h </w:instrText>
        </w:r>
        <w:r w:rsidR="00B751BF">
          <w:rPr>
            <w:noProof/>
            <w:webHidden/>
          </w:rPr>
        </w:r>
        <w:r w:rsidR="00B751BF">
          <w:rPr>
            <w:noProof/>
            <w:webHidden/>
          </w:rPr>
          <w:fldChar w:fldCharType="separate"/>
        </w:r>
        <w:r w:rsidR="00183EDA">
          <w:rPr>
            <w:noProof/>
            <w:webHidden/>
          </w:rPr>
          <w:t>40</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899" w:history="1">
        <w:r w:rsidR="00B751BF" w:rsidRPr="00F02109">
          <w:rPr>
            <w:rStyle w:val="Hyperlink"/>
            <w:rFonts w:ascii="Arial" w:hAnsi="Arial"/>
            <w:noProof/>
          </w:rPr>
          <w:t>1.10</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IDP and Service Delivery and Budget Implementation Plan</w:t>
        </w:r>
        <w:r w:rsidR="00B751BF">
          <w:rPr>
            <w:noProof/>
            <w:webHidden/>
          </w:rPr>
          <w:tab/>
        </w:r>
        <w:r w:rsidR="00B751BF">
          <w:rPr>
            <w:noProof/>
            <w:webHidden/>
          </w:rPr>
          <w:fldChar w:fldCharType="begin"/>
        </w:r>
        <w:r w:rsidR="00B751BF">
          <w:rPr>
            <w:noProof/>
            <w:webHidden/>
          </w:rPr>
          <w:instrText xml:space="preserve"> PAGEREF _Toc484880899 \h </w:instrText>
        </w:r>
        <w:r w:rsidR="00B751BF">
          <w:rPr>
            <w:noProof/>
            <w:webHidden/>
          </w:rPr>
        </w:r>
        <w:r w:rsidR="00B751BF">
          <w:rPr>
            <w:noProof/>
            <w:webHidden/>
          </w:rPr>
          <w:fldChar w:fldCharType="separate"/>
        </w:r>
        <w:r w:rsidR="00183EDA">
          <w:rPr>
            <w:noProof/>
            <w:webHidden/>
          </w:rPr>
          <w:t>43</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00" w:history="1">
        <w:r w:rsidR="00B751BF" w:rsidRPr="00F02109">
          <w:rPr>
            <w:rStyle w:val="Hyperlink"/>
            <w:rFonts w:ascii="Arial" w:hAnsi="Arial"/>
            <w:noProof/>
          </w:rPr>
          <w:t>1.11</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Overview of alignment of annual budget with IDP</w:t>
        </w:r>
        <w:r w:rsidR="00B751BF">
          <w:rPr>
            <w:noProof/>
            <w:webHidden/>
          </w:rPr>
          <w:tab/>
        </w:r>
        <w:r w:rsidR="00B751BF">
          <w:rPr>
            <w:noProof/>
            <w:webHidden/>
          </w:rPr>
          <w:fldChar w:fldCharType="begin"/>
        </w:r>
        <w:r w:rsidR="00B751BF">
          <w:rPr>
            <w:noProof/>
            <w:webHidden/>
          </w:rPr>
          <w:instrText xml:space="preserve"> PAGEREF _Toc484880900 \h </w:instrText>
        </w:r>
        <w:r w:rsidR="00B751BF">
          <w:rPr>
            <w:noProof/>
            <w:webHidden/>
          </w:rPr>
        </w:r>
        <w:r w:rsidR="00B751BF">
          <w:rPr>
            <w:noProof/>
            <w:webHidden/>
          </w:rPr>
          <w:fldChar w:fldCharType="separate"/>
        </w:r>
        <w:r w:rsidR="00183EDA">
          <w:rPr>
            <w:noProof/>
            <w:webHidden/>
          </w:rPr>
          <w:t>46</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01" w:history="1">
        <w:r w:rsidR="00B751BF" w:rsidRPr="00F02109">
          <w:rPr>
            <w:rStyle w:val="Hyperlink"/>
            <w:rFonts w:ascii="Arial" w:hAnsi="Arial"/>
            <w:noProof/>
          </w:rPr>
          <w:t>1.12</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Measurable performance objectives and indicators</w:t>
        </w:r>
        <w:r w:rsidR="00B751BF">
          <w:rPr>
            <w:noProof/>
            <w:webHidden/>
          </w:rPr>
          <w:tab/>
        </w:r>
        <w:r w:rsidR="00B751BF">
          <w:rPr>
            <w:noProof/>
            <w:webHidden/>
          </w:rPr>
          <w:fldChar w:fldCharType="begin"/>
        </w:r>
        <w:r w:rsidR="00B751BF">
          <w:rPr>
            <w:noProof/>
            <w:webHidden/>
          </w:rPr>
          <w:instrText xml:space="preserve"> PAGEREF _Toc484880901 \h </w:instrText>
        </w:r>
        <w:r w:rsidR="00B751BF">
          <w:rPr>
            <w:noProof/>
            <w:webHidden/>
          </w:rPr>
        </w:r>
        <w:r w:rsidR="00B751BF">
          <w:rPr>
            <w:noProof/>
            <w:webHidden/>
          </w:rPr>
          <w:fldChar w:fldCharType="separate"/>
        </w:r>
        <w:r w:rsidR="00183EDA">
          <w:rPr>
            <w:noProof/>
            <w:webHidden/>
          </w:rPr>
          <w:t>51</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02" w:history="1">
        <w:r w:rsidR="00B751BF" w:rsidRPr="00F02109">
          <w:rPr>
            <w:rStyle w:val="Hyperlink"/>
            <w:rFonts w:ascii="Arial" w:hAnsi="Arial"/>
            <w:noProof/>
          </w:rPr>
          <w:t>1.13</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Overview of budget related-policies</w:t>
        </w:r>
        <w:r w:rsidR="00B751BF">
          <w:rPr>
            <w:noProof/>
            <w:webHidden/>
          </w:rPr>
          <w:tab/>
        </w:r>
        <w:r w:rsidR="00B751BF">
          <w:rPr>
            <w:noProof/>
            <w:webHidden/>
          </w:rPr>
          <w:fldChar w:fldCharType="begin"/>
        </w:r>
        <w:r w:rsidR="00B751BF">
          <w:rPr>
            <w:noProof/>
            <w:webHidden/>
          </w:rPr>
          <w:instrText xml:space="preserve"> PAGEREF _Toc484880902 \h </w:instrText>
        </w:r>
        <w:r w:rsidR="00B751BF">
          <w:rPr>
            <w:noProof/>
            <w:webHidden/>
          </w:rPr>
        </w:r>
        <w:r w:rsidR="00B751BF">
          <w:rPr>
            <w:noProof/>
            <w:webHidden/>
          </w:rPr>
          <w:fldChar w:fldCharType="separate"/>
        </w:r>
        <w:r w:rsidR="00183EDA">
          <w:rPr>
            <w:noProof/>
            <w:webHidden/>
          </w:rPr>
          <w:t>62</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03" w:history="1">
        <w:r w:rsidR="00B751BF" w:rsidRPr="00F02109">
          <w:rPr>
            <w:rStyle w:val="Hyperlink"/>
            <w:rFonts w:ascii="Arial" w:hAnsi="Arial"/>
            <w:noProof/>
          </w:rPr>
          <w:t>1.14</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Overview of budget assumptions</w:t>
        </w:r>
        <w:r w:rsidR="00B751BF">
          <w:rPr>
            <w:noProof/>
            <w:webHidden/>
          </w:rPr>
          <w:tab/>
        </w:r>
        <w:r w:rsidR="00B751BF">
          <w:rPr>
            <w:noProof/>
            <w:webHidden/>
          </w:rPr>
          <w:fldChar w:fldCharType="begin"/>
        </w:r>
        <w:r w:rsidR="00B751BF">
          <w:rPr>
            <w:noProof/>
            <w:webHidden/>
          </w:rPr>
          <w:instrText xml:space="preserve"> PAGEREF _Toc484880903 \h </w:instrText>
        </w:r>
        <w:r w:rsidR="00B751BF">
          <w:rPr>
            <w:noProof/>
            <w:webHidden/>
          </w:rPr>
        </w:r>
        <w:r w:rsidR="00B751BF">
          <w:rPr>
            <w:noProof/>
            <w:webHidden/>
          </w:rPr>
          <w:fldChar w:fldCharType="separate"/>
        </w:r>
        <w:r w:rsidR="00183EDA">
          <w:rPr>
            <w:noProof/>
            <w:webHidden/>
          </w:rPr>
          <w:t>64</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27" w:history="1">
        <w:r w:rsidR="00B751BF" w:rsidRPr="00F02109">
          <w:rPr>
            <w:rStyle w:val="Hyperlink"/>
            <w:rFonts w:ascii="Arial" w:hAnsi="Arial"/>
            <w:noProof/>
          </w:rPr>
          <w:t>1.15</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Expenditure on grants and reconciliations of unspent funds</w:t>
        </w:r>
        <w:r w:rsidR="00B751BF">
          <w:rPr>
            <w:noProof/>
            <w:webHidden/>
          </w:rPr>
          <w:tab/>
        </w:r>
        <w:r w:rsidR="00B751BF">
          <w:rPr>
            <w:noProof/>
            <w:webHidden/>
          </w:rPr>
          <w:fldChar w:fldCharType="begin"/>
        </w:r>
        <w:r w:rsidR="00B751BF">
          <w:rPr>
            <w:noProof/>
            <w:webHidden/>
          </w:rPr>
          <w:instrText xml:space="preserve"> PAGEREF _Toc484880927 \h </w:instrText>
        </w:r>
        <w:r w:rsidR="00B751BF">
          <w:rPr>
            <w:noProof/>
            <w:webHidden/>
          </w:rPr>
        </w:r>
        <w:r w:rsidR="00B751BF">
          <w:rPr>
            <w:noProof/>
            <w:webHidden/>
          </w:rPr>
          <w:fldChar w:fldCharType="separate"/>
        </w:r>
        <w:r w:rsidR="00183EDA">
          <w:rPr>
            <w:noProof/>
            <w:webHidden/>
          </w:rPr>
          <w:t>105</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28" w:history="1">
        <w:r w:rsidR="00B751BF" w:rsidRPr="00F02109">
          <w:rPr>
            <w:rStyle w:val="Hyperlink"/>
            <w:rFonts w:ascii="Arial" w:hAnsi="Arial"/>
            <w:noProof/>
          </w:rPr>
          <w:t>1.16</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Councillor and employee benefits</w:t>
        </w:r>
        <w:r w:rsidR="00B751BF">
          <w:rPr>
            <w:noProof/>
            <w:webHidden/>
          </w:rPr>
          <w:tab/>
        </w:r>
        <w:r w:rsidR="00B751BF">
          <w:rPr>
            <w:noProof/>
            <w:webHidden/>
          </w:rPr>
          <w:fldChar w:fldCharType="begin"/>
        </w:r>
        <w:r w:rsidR="00B751BF">
          <w:rPr>
            <w:noProof/>
            <w:webHidden/>
          </w:rPr>
          <w:instrText xml:space="preserve"> PAGEREF _Toc484880928 \h </w:instrText>
        </w:r>
        <w:r w:rsidR="00B751BF">
          <w:rPr>
            <w:noProof/>
            <w:webHidden/>
          </w:rPr>
        </w:r>
        <w:r w:rsidR="00B751BF">
          <w:rPr>
            <w:noProof/>
            <w:webHidden/>
          </w:rPr>
          <w:fldChar w:fldCharType="separate"/>
        </w:r>
        <w:r w:rsidR="00183EDA">
          <w:rPr>
            <w:noProof/>
            <w:webHidden/>
          </w:rPr>
          <w:t>106</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29" w:history="1">
        <w:r w:rsidR="00B751BF" w:rsidRPr="00F02109">
          <w:rPr>
            <w:rStyle w:val="Hyperlink"/>
            <w:rFonts w:ascii="Arial" w:hAnsi="Arial"/>
            <w:noProof/>
          </w:rPr>
          <w:t>1.17</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Monthly targets for revenue, expenditure and cash flow</w:t>
        </w:r>
        <w:r w:rsidR="00B751BF">
          <w:rPr>
            <w:noProof/>
            <w:webHidden/>
          </w:rPr>
          <w:tab/>
        </w:r>
        <w:r w:rsidR="00B751BF">
          <w:rPr>
            <w:noProof/>
            <w:webHidden/>
          </w:rPr>
          <w:fldChar w:fldCharType="begin"/>
        </w:r>
        <w:r w:rsidR="00B751BF">
          <w:rPr>
            <w:noProof/>
            <w:webHidden/>
          </w:rPr>
          <w:instrText xml:space="preserve"> PAGEREF _Toc484880929 \h </w:instrText>
        </w:r>
        <w:r w:rsidR="00B751BF">
          <w:rPr>
            <w:noProof/>
            <w:webHidden/>
          </w:rPr>
        </w:r>
        <w:r w:rsidR="00B751BF">
          <w:rPr>
            <w:noProof/>
            <w:webHidden/>
          </w:rPr>
          <w:fldChar w:fldCharType="separate"/>
        </w:r>
        <w:r w:rsidR="00183EDA">
          <w:rPr>
            <w:noProof/>
            <w:webHidden/>
          </w:rPr>
          <w:t>110</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30" w:history="1">
        <w:r w:rsidR="00B751BF" w:rsidRPr="00F02109">
          <w:rPr>
            <w:rStyle w:val="Hyperlink"/>
            <w:rFonts w:ascii="Arial" w:hAnsi="Arial"/>
            <w:noProof/>
          </w:rPr>
          <w:t>1.18</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Contracts having future budgetary implications</w:t>
        </w:r>
        <w:r w:rsidR="00B751BF">
          <w:rPr>
            <w:noProof/>
            <w:webHidden/>
          </w:rPr>
          <w:tab/>
        </w:r>
        <w:r w:rsidR="00B751BF">
          <w:rPr>
            <w:noProof/>
            <w:webHidden/>
          </w:rPr>
          <w:fldChar w:fldCharType="begin"/>
        </w:r>
        <w:r w:rsidR="00B751BF">
          <w:rPr>
            <w:noProof/>
            <w:webHidden/>
          </w:rPr>
          <w:instrText xml:space="preserve"> PAGEREF _Toc484880930 \h </w:instrText>
        </w:r>
        <w:r w:rsidR="00B751BF">
          <w:rPr>
            <w:noProof/>
            <w:webHidden/>
          </w:rPr>
        </w:r>
        <w:r w:rsidR="00B751BF">
          <w:rPr>
            <w:noProof/>
            <w:webHidden/>
          </w:rPr>
          <w:fldChar w:fldCharType="separate"/>
        </w:r>
        <w:r w:rsidR="00183EDA">
          <w:rPr>
            <w:noProof/>
            <w:webHidden/>
          </w:rPr>
          <w:t>116</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31" w:history="1">
        <w:r w:rsidR="00B751BF" w:rsidRPr="00F02109">
          <w:rPr>
            <w:rStyle w:val="Hyperlink"/>
            <w:rFonts w:ascii="Arial" w:hAnsi="Arial"/>
            <w:noProof/>
          </w:rPr>
          <w:t>1.19</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Capital expenditure details</w:t>
        </w:r>
        <w:r w:rsidR="00B751BF">
          <w:rPr>
            <w:noProof/>
            <w:webHidden/>
          </w:rPr>
          <w:tab/>
        </w:r>
        <w:r w:rsidR="00B751BF">
          <w:rPr>
            <w:noProof/>
            <w:webHidden/>
          </w:rPr>
          <w:fldChar w:fldCharType="begin"/>
        </w:r>
        <w:r w:rsidR="00B751BF">
          <w:rPr>
            <w:noProof/>
            <w:webHidden/>
          </w:rPr>
          <w:instrText xml:space="preserve"> PAGEREF _Toc484880931 \h </w:instrText>
        </w:r>
        <w:r w:rsidR="00B751BF">
          <w:rPr>
            <w:noProof/>
            <w:webHidden/>
          </w:rPr>
        </w:r>
        <w:r w:rsidR="00B751BF">
          <w:rPr>
            <w:noProof/>
            <w:webHidden/>
          </w:rPr>
          <w:fldChar w:fldCharType="separate"/>
        </w:r>
        <w:r w:rsidR="00183EDA">
          <w:rPr>
            <w:noProof/>
            <w:webHidden/>
          </w:rPr>
          <w:t>116</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32" w:history="1">
        <w:r w:rsidR="00B751BF" w:rsidRPr="00F02109">
          <w:rPr>
            <w:rStyle w:val="Hyperlink"/>
            <w:rFonts w:ascii="Arial" w:hAnsi="Arial"/>
            <w:noProof/>
          </w:rPr>
          <w:t>1.20</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Other supporting documents</w:t>
        </w:r>
        <w:r w:rsidR="00B751BF">
          <w:rPr>
            <w:noProof/>
            <w:webHidden/>
          </w:rPr>
          <w:tab/>
        </w:r>
        <w:r w:rsidR="00B751BF">
          <w:rPr>
            <w:noProof/>
            <w:webHidden/>
          </w:rPr>
          <w:fldChar w:fldCharType="begin"/>
        </w:r>
        <w:r w:rsidR="00B751BF">
          <w:rPr>
            <w:noProof/>
            <w:webHidden/>
          </w:rPr>
          <w:instrText xml:space="preserve"> PAGEREF _Toc484880932 \h </w:instrText>
        </w:r>
        <w:r w:rsidR="00B751BF">
          <w:rPr>
            <w:noProof/>
            <w:webHidden/>
          </w:rPr>
        </w:r>
        <w:r w:rsidR="00B751BF">
          <w:rPr>
            <w:noProof/>
            <w:webHidden/>
          </w:rPr>
          <w:fldChar w:fldCharType="separate"/>
        </w:r>
        <w:r w:rsidR="00183EDA">
          <w:rPr>
            <w:noProof/>
            <w:webHidden/>
          </w:rPr>
          <w:t>121</w:t>
        </w:r>
        <w:r w:rsidR="00B751BF">
          <w:rPr>
            <w:noProof/>
            <w:webHidden/>
          </w:rPr>
          <w:fldChar w:fldCharType="end"/>
        </w:r>
      </w:hyperlink>
    </w:p>
    <w:p w:rsidR="00B751BF" w:rsidRDefault="00F22213">
      <w:pPr>
        <w:pStyle w:val="TOC2"/>
        <w:tabs>
          <w:tab w:val="left" w:pos="880"/>
          <w:tab w:val="right" w:leader="dot" w:pos="9350"/>
        </w:tabs>
        <w:rPr>
          <w:rFonts w:asciiTheme="minorHAnsi" w:eastAsiaTheme="minorEastAsia" w:hAnsiTheme="minorHAnsi" w:cstheme="minorBidi"/>
          <w:smallCaps w:val="0"/>
          <w:noProof/>
          <w:sz w:val="22"/>
          <w:szCs w:val="22"/>
          <w:lang w:eastAsia="en-ZA"/>
        </w:rPr>
      </w:pPr>
      <w:hyperlink w:anchor="_Toc484880933" w:history="1">
        <w:r w:rsidR="00B751BF" w:rsidRPr="00F02109">
          <w:rPr>
            <w:rStyle w:val="Hyperlink"/>
            <w:rFonts w:ascii="Arial" w:hAnsi="Arial"/>
            <w:noProof/>
          </w:rPr>
          <w:t>1.21</w:t>
        </w:r>
        <w:r w:rsidR="00B751BF">
          <w:rPr>
            <w:rFonts w:asciiTheme="minorHAnsi" w:eastAsiaTheme="minorEastAsia" w:hAnsiTheme="minorHAnsi" w:cstheme="minorBidi"/>
            <w:smallCaps w:val="0"/>
            <w:noProof/>
            <w:sz w:val="22"/>
            <w:szCs w:val="22"/>
            <w:lang w:eastAsia="en-ZA"/>
          </w:rPr>
          <w:tab/>
        </w:r>
        <w:r w:rsidR="00B751BF" w:rsidRPr="00F02109">
          <w:rPr>
            <w:rStyle w:val="Hyperlink"/>
            <w:rFonts w:ascii="Arial" w:hAnsi="Arial"/>
            <w:noProof/>
          </w:rPr>
          <w:t>Municipal manager’s quality certificate</w:t>
        </w:r>
        <w:r w:rsidR="00B751BF">
          <w:rPr>
            <w:noProof/>
            <w:webHidden/>
          </w:rPr>
          <w:tab/>
        </w:r>
        <w:r w:rsidR="00B751BF">
          <w:rPr>
            <w:noProof/>
            <w:webHidden/>
          </w:rPr>
          <w:fldChar w:fldCharType="begin"/>
        </w:r>
        <w:r w:rsidR="00B751BF">
          <w:rPr>
            <w:noProof/>
            <w:webHidden/>
          </w:rPr>
          <w:instrText xml:space="preserve"> PAGEREF _Toc484880933 \h </w:instrText>
        </w:r>
        <w:r w:rsidR="00B751BF">
          <w:rPr>
            <w:noProof/>
            <w:webHidden/>
          </w:rPr>
        </w:r>
        <w:r w:rsidR="00B751BF">
          <w:rPr>
            <w:noProof/>
            <w:webHidden/>
          </w:rPr>
          <w:fldChar w:fldCharType="separate"/>
        </w:r>
        <w:r w:rsidR="00183EDA">
          <w:rPr>
            <w:noProof/>
            <w:webHidden/>
          </w:rPr>
          <w:t>131</w:t>
        </w:r>
        <w:r w:rsidR="00B751BF">
          <w:rPr>
            <w:noProof/>
            <w:webHidden/>
          </w:rPr>
          <w:fldChar w:fldCharType="end"/>
        </w:r>
      </w:hyperlink>
    </w:p>
    <w:p w:rsidR="008D6BA7" w:rsidRPr="00EC6103" w:rsidRDefault="00E27D1B" w:rsidP="00EC6103">
      <w:pPr>
        <w:rPr>
          <w:rFonts w:ascii="Arial" w:hAnsi="Arial"/>
          <w:b/>
          <w:sz w:val="26"/>
          <w:szCs w:val="26"/>
        </w:rPr>
      </w:pPr>
      <w:r>
        <w:rPr>
          <w:rFonts w:ascii="Arial" w:hAnsi="Arial"/>
          <w:b/>
          <w:sz w:val="26"/>
          <w:szCs w:val="26"/>
        </w:rPr>
        <w:fldChar w:fldCharType="end"/>
      </w:r>
    </w:p>
    <w:p w:rsidR="003E133E" w:rsidRDefault="003E133E" w:rsidP="001A4CB2">
      <w:pPr>
        <w:rPr>
          <w:rFonts w:ascii="Arial" w:hAnsi="Arial"/>
          <w:b/>
          <w:sz w:val="28"/>
          <w:szCs w:val="28"/>
        </w:rPr>
      </w:pPr>
      <w:bookmarkStart w:id="6" w:name="_Toc286034087"/>
      <w:bookmarkStart w:id="7" w:name="_Toc286034678"/>
      <w:r>
        <w:rPr>
          <w:rFonts w:ascii="Arial" w:hAnsi="Arial"/>
          <w:b/>
          <w:sz w:val="28"/>
          <w:szCs w:val="28"/>
        </w:rPr>
        <w:t>List of Tables</w:t>
      </w:r>
    </w:p>
    <w:p w:rsidR="00B751BF" w:rsidRDefault="00E27D1B">
      <w:pPr>
        <w:pStyle w:val="TableofFigures"/>
        <w:tabs>
          <w:tab w:val="right" w:leader="dot" w:pos="9350"/>
        </w:tabs>
        <w:rPr>
          <w:rFonts w:asciiTheme="minorHAnsi" w:eastAsiaTheme="minorEastAsia" w:hAnsiTheme="minorHAnsi" w:cstheme="minorBidi"/>
          <w:noProof/>
          <w:lang w:eastAsia="en-ZA"/>
        </w:rPr>
      </w:pPr>
      <w:r>
        <w:rPr>
          <w:rFonts w:ascii="Arial" w:hAnsi="Arial"/>
          <w:b/>
          <w:sz w:val="28"/>
          <w:szCs w:val="28"/>
        </w:rPr>
        <w:fldChar w:fldCharType="begin"/>
      </w:r>
      <w:r w:rsidR="003E133E">
        <w:rPr>
          <w:rFonts w:ascii="Arial" w:hAnsi="Arial"/>
          <w:b/>
          <w:sz w:val="28"/>
          <w:szCs w:val="28"/>
        </w:rPr>
        <w:instrText xml:space="preserve"> TOC \h \z \c "Table" </w:instrText>
      </w:r>
      <w:r>
        <w:rPr>
          <w:rFonts w:ascii="Arial" w:hAnsi="Arial"/>
          <w:b/>
          <w:sz w:val="28"/>
          <w:szCs w:val="28"/>
        </w:rPr>
        <w:fldChar w:fldCharType="separate"/>
      </w:r>
      <w:hyperlink w:anchor="_Toc484880981" w:history="1">
        <w:r w:rsidR="00B751BF" w:rsidRPr="007E2ED7">
          <w:rPr>
            <w:rStyle w:val="Hyperlink"/>
            <w:noProof/>
          </w:rPr>
          <w:t xml:space="preserve">Table 1  Consolidated Overview of the </w:t>
        </w:r>
        <w:r w:rsidR="00FA33AF">
          <w:rPr>
            <w:rStyle w:val="Hyperlink"/>
            <w:noProof/>
          </w:rPr>
          <w:t>2020/2021</w:t>
        </w:r>
        <w:r w:rsidR="00B751BF" w:rsidRPr="007E2ED7">
          <w:rPr>
            <w:rStyle w:val="Hyperlink"/>
            <w:noProof/>
          </w:rPr>
          <w:t xml:space="preserve"> MTREF</w:t>
        </w:r>
        <w:r w:rsidR="00B751BF">
          <w:rPr>
            <w:noProof/>
            <w:webHidden/>
          </w:rPr>
          <w:tab/>
        </w:r>
        <w:r w:rsidR="00B751BF">
          <w:rPr>
            <w:noProof/>
            <w:webHidden/>
          </w:rPr>
          <w:fldChar w:fldCharType="begin"/>
        </w:r>
        <w:r w:rsidR="00B751BF">
          <w:rPr>
            <w:noProof/>
            <w:webHidden/>
          </w:rPr>
          <w:instrText xml:space="preserve"> PAGEREF _Toc484880981 \h </w:instrText>
        </w:r>
        <w:r w:rsidR="00B751BF">
          <w:rPr>
            <w:noProof/>
            <w:webHidden/>
          </w:rPr>
        </w:r>
        <w:r w:rsidR="00B751BF">
          <w:rPr>
            <w:noProof/>
            <w:webHidden/>
          </w:rPr>
          <w:fldChar w:fldCharType="separate"/>
        </w:r>
        <w:r w:rsidR="00183EDA">
          <w:rPr>
            <w:noProof/>
            <w:webHidden/>
          </w:rPr>
          <w:t>5</w:t>
        </w:r>
        <w:r w:rsidR="00B751BF">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82" w:history="1">
        <w:r w:rsidR="00B751BF" w:rsidRPr="007E2ED7">
          <w:rPr>
            <w:rStyle w:val="Hyperlink"/>
            <w:noProof/>
          </w:rPr>
          <w:t>Table 2  Summary of revenue classified by main revenue source</w:t>
        </w:r>
        <w:r w:rsidR="00B751BF">
          <w:rPr>
            <w:noProof/>
            <w:webHidden/>
          </w:rPr>
          <w:tab/>
        </w:r>
        <w:r w:rsidR="00B751BF">
          <w:rPr>
            <w:noProof/>
            <w:webHidden/>
          </w:rPr>
          <w:fldChar w:fldCharType="begin"/>
        </w:r>
        <w:r w:rsidR="00B751BF">
          <w:rPr>
            <w:noProof/>
            <w:webHidden/>
          </w:rPr>
          <w:instrText xml:space="preserve"> PAGEREF _Toc484880982 \h </w:instrText>
        </w:r>
        <w:r w:rsidR="00B751BF">
          <w:rPr>
            <w:noProof/>
            <w:webHidden/>
          </w:rPr>
        </w:r>
        <w:r w:rsidR="00B751BF">
          <w:rPr>
            <w:noProof/>
            <w:webHidden/>
          </w:rPr>
          <w:fldChar w:fldCharType="separate"/>
        </w:r>
        <w:r w:rsidR="00183EDA">
          <w:rPr>
            <w:noProof/>
            <w:webHidden/>
          </w:rPr>
          <w:t>7</w:t>
        </w:r>
        <w:r w:rsidR="00B751BF">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83" w:history="1">
        <w:r w:rsidR="00B751BF" w:rsidRPr="007E2ED7">
          <w:rPr>
            <w:rStyle w:val="Hyperlink"/>
            <w:noProof/>
          </w:rPr>
          <w:t>Table 3  Percentage growth in revenue by main revenue source</w:t>
        </w:r>
        <w:r w:rsidR="00B751BF">
          <w:rPr>
            <w:noProof/>
            <w:webHidden/>
          </w:rPr>
          <w:tab/>
        </w:r>
        <w:r w:rsidR="00B751BF">
          <w:rPr>
            <w:noProof/>
            <w:webHidden/>
          </w:rPr>
          <w:fldChar w:fldCharType="begin"/>
        </w:r>
        <w:r w:rsidR="00B751BF">
          <w:rPr>
            <w:noProof/>
            <w:webHidden/>
          </w:rPr>
          <w:instrText xml:space="preserve"> PAGEREF _Toc484880983 \h </w:instrText>
        </w:r>
        <w:r w:rsidR="00B751BF">
          <w:rPr>
            <w:noProof/>
            <w:webHidden/>
          </w:rPr>
        </w:r>
        <w:r w:rsidR="00B751BF">
          <w:rPr>
            <w:noProof/>
            <w:webHidden/>
          </w:rPr>
          <w:fldChar w:fldCharType="separate"/>
        </w:r>
        <w:r w:rsidR="00183EDA">
          <w:rPr>
            <w:noProof/>
            <w:webHidden/>
          </w:rPr>
          <w:t>7</w:t>
        </w:r>
        <w:r w:rsidR="00B751BF">
          <w:rPr>
            <w:noProof/>
            <w:webHidden/>
          </w:rPr>
          <w:fldChar w:fldCharType="end"/>
        </w:r>
      </w:hyperlink>
    </w:p>
    <w:p w:rsidR="00B751BF" w:rsidRPr="00183EDA" w:rsidRDefault="00F22213">
      <w:pPr>
        <w:pStyle w:val="TableofFigures"/>
        <w:tabs>
          <w:tab w:val="right" w:leader="dot" w:pos="9350"/>
        </w:tabs>
        <w:rPr>
          <w:rFonts w:asciiTheme="minorHAnsi" w:eastAsiaTheme="minorEastAsia" w:hAnsiTheme="minorHAnsi" w:cstheme="minorBidi"/>
          <w:noProof/>
          <w:lang w:eastAsia="en-ZA"/>
        </w:rPr>
      </w:pPr>
      <w:hyperlink w:anchor="_Toc484880984" w:history="1">
        <w:r w:rsidR="00B751BF" w:rsidRPr="00183EDA">
          <w:rPr>
            <w:rStyle w:val="Hyperlink"/>
            <w:rFonts w:ascii="Arial" w:hAnsi="Arial"/>
            <w:noProof/>
          </w:rPr>
          <w:t>Table 4  MBRR Table A10 - Basic Service Delivery Measurement</w:t>
        </w:r>
        <w:r w:rsidR="00B751BF" w:rsidRPr="00183EDA">
          <w:rPr>
            <w:noProof/>
            <w:webHidden/>
          </w:rPr>
          <w:tab/>
        </w:r>
        <w:r w:rsidR="00B751BF" w:rsidRPr="00183EDA">
          <w:rPr>
            <w:noProof/>
            <w:webHidden/>
          </w:rPr>
          <w:fldChar w:fldCharType="begin"/>
        </w:r>
        <w:r w:rsidR="00B751BF" w:rsidRPr="00183EDA">
          <w:rPr>
            <w:noProof/>
            <w:webHidden/>
          </w:rPr>
          <w:instrText xml:space="preserve"> PAGEREF _Toc484880984 \h </w:instrText>
        </w:r>
        <w:r w:rsidR="00B751BF" w:rsidRPr="00183EDA">
          <w:rPr>
            <w:noProof/>
            <w:webHidden/>
          </w:rPr>
        </w:r>
        <w:r w:rsidR="00B751BF" w:rsidRPr="00183EDA">
          <w:rPr>
            <w:noProof/>
            <w:webHidden/>
          </w:rPr>
          <w:fldChar w:fldCharType="separate"/>
        </w:r>
        <w:r w:rsidR="00183EDA" w:rsidRPr="00183EDA">
          <w:rPr>
            <w:noProof/>
            <w:webHidden/>
          </w:rPr>
          <w:t>36</w:t>
        </w:r>
        <w:r w:rsidR="00B751BF" w:rsidRPr="00183EDA">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85" w:history="1">
        <w:r w:rsidR="00B751BF" w:rsidRPr="007E2ED7">
          <w:rPr>
            <w:rStyle w:val="Hyperlink"/>
            <w:noProof/>
          </w:rPr>
          <w:t>Table 5  IDP Strategic Objectives</w:t>
        </w:r>
        <w:r w:rsidR="00B751BF">
          <w:rPr>
            <w:noProof/>
            <w:webHidden/>
          </w:rPr>
          <w:tab/>
        </w:r>
        <w:r w:rsidR="00B751BF">
          <w:rPr>
            <w:noProof/>
            <w:webHidden/>
          </w:rPr>
          <w:fldChar w:fldCharType="begin"/>
        </w:r>
        <w:r w:rsidR="00B751BF">
          <w:rPr>
            <w:noProof/>
            <w:webHidden/>
          </w:rPr>
          <w:instrText xml:space="preserve"> PAGEREF _Toc484880985 \h </w:instrText>
        </w:r>
        <w:r w:rsidR="00B751BF">
          <w:rPr>
            <w:noProof/>
            <w:webHidden/>
          </w:rPr>
        </w:r>
        <w:r w:rsidR="00B751BF">
          <w:rPr>
            <w:noProof/>
            <w:webHidden/>
          </w:rPr>
          <w:fldChar w:fldCharType="separate"/>
        </w:r>
        <w:r w:rsidR="00183EDA">
          <w:rPr>
            <w:noProof/>
            <w:webHidden/>
          </w:rPr>
          <w:t>47</w:t>
        </w:r>
        <w:r w:rsidR="00B751BF">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86" w:history="1">
        <w:r w:rsidR="00B751BF" w:rsidRPr="007E2ED7">
          <w:rPr>
            <w:rStyle w:val="Hyperlink"/>
            <w:noProof/>
          </w:rPr>
          <w:t>Table 63 MBRR Table SA7 - Measurable performance objectives</w:t>
        </w:r>
        <w:r w:rsidR="00B751BF">
          <w:rPr>
            <w:noProof/>
            <w:webHidden/>
          </w:rPr>
          <w:tab/>
        </w:r>
        <w:r w:rsidR="00B751BF">
          <w:rPr>
            <w:noProof/>
            <w:webHidden/>
          </w:rPr>
          <w:fldChar w:fldCharType="begin"/>
        </w:r>
        <w:r w:rsidR="00B751BF">
          <w:rPr>
            <w:noProof/>
            <w:webHidden/>
          </w:rPr>
          <w:instrText xml:space="preserve"> PAGEREF _Toc484880986 \h </w:instrText>
        </w:r>
        <w:r w:rsidR="00B751BF">
          <w:rPr>
            <w:noProof/>
            <w:webHidden/>
          </w:rPr>
        </w:r>
        <w:r w:rsidR="00B751BF">
          <w:rPr>
            <w:noProof/>
            <w:webHidden/>
          </w:rPr>
          <w:fldChar w:fldCharType="separate"/>
        </w:r>
        <w:r w:rsidR="00183EDA">
          <w:rPr>
            <w:noProof/>
            <w:webHidden/>
          </w:rPr>
          <w:t>54</w:t>
        </w:r>
        <w:r w:rsidR="00B751BF">
          <w:rPr>
            <w:noProof/>
            <w:webHidden/>
          </w:rPr>
          <w:fldChar w:fldCharType="end"/>
        </w:r>
      </w:hyperlink>
    </w:p>
    <w:p w:rsidR="003E133E" w:rsidRDefault="00E27D1B" w:rsidP="001A4CB2">
      <w:pPr>
        <w:rPr>
          <w:rFonts w:ascii="Arial" w:hAnsi="Arial"/>
          <w:b/>
          <w:sz w:val="28"/>
          <w:szCs w:val="28"/>
        </w:rPr>
      </w:pPr>
      <w:r>
        <w:rPr>
          <w:rFonts w:ascii="Arial" w:hAnsi="Arial"/>
          <w:b/>
          <w:sz w:val="28"/>
          <w:szCs w:val="28"/>
        </w:rPr>
        <w:fldChar w:fldCharType="end"/>
      </w:r>
    </w:p>
    <w:p w:rsidR="00500DEB" w:rsidRDefault="003E133E" w:rsidP="001A4CB2">
      <w:pPr>
        <w:rPr>
          <w:rFonts w:ascii="Arial" w:hAnsi="Arial"/>
          <w:b/>
          <w:sz w:val="28"/>
          <w:szCs w:val="28"/>
        </w:rPr>
      </w:pPr>
      <w:r>
        <w:rPr>
          <w:rFonts w:ascii="Arial" w:hAnsi="Arial"/>
          <w:b/>
          <w:sz w:val="28"/>
          <w:szCs w:val="28"/>
        </w:rPr>
        <w:t xml:space="preserve">List of </w:t>
      </w:r>
      <w:r w:rsidR="00500DEB" w:rsidRPr="009B31E6">
        <w:rPr>
          <w:rFonts w:ascii="Arial" w:hAnsi="Arial"/>
          <w:b/>
          <w:sz w:val="28"/>
          <w:szCs w:val="28"/>
        </w:rPr>
        <w:t>Figures</w:t>
      </w:r>
      <w:bookmarkEnd w:id="6"/>
      <w:bookmarkEnd w:id="7"/>
    </w:p>
    <w:p w:rsidR="00B751BF" w:rsidRDefault="00E27D1B">
      <w:pPr>
        <w:pStyle w:val="TableofFigures"/>
        <w:tabs>
          <w:tab w:val="right" w:leader="dot" w:pos="9350"/>
        </w:tabs>
        <w:rPr>
          <w:rFonts w:asciiTheme="minorHAnsi" w:eastAsiaTheme="minorEastAsia" w:hAnsiTheme="minorHAnsi" w:cstheme="minorBidi"/>
          <w:noProof/>
          <w:lang w:eastAsia="en-ZA"/>
        </w:rPr>
      </w:pPr>
      <w:r>
        <w:rPr>
          <w:rFonts w:ascii="Arial" w:hAnsi="Arial"/>
          <w:b/>
          <w:sz w:val="28"/>
          <w:szCs w:val="28"/>
        </w:rPr>
        <w:fldChar w:fldCharType="begin"/>
      </w:r>
      <w:r w:rsidR="00A651BC">
        <w:rPr>
          <w:rFonts w:ascii="Arial" w:hAnsi="Arial"/>
          <w:b/>
          <w:sz w:val="28"/>
          <w:szCs w:val="28"/>
        </w:rPr>
        <w:instrText xml:space="preserve"> TOC \h \z \c "Figure" </w:instrText>
      </w:r>
      <w:r>
        <w:rPr>
          <w:rFonts w:ascii="Arial" w:hAnsi="Arial"/>
          <w:b/>
          <w:sz w:val="28"/>
          <w:szCs w:val="28"/>
        </w:rPr>
        <w:fldChar w:fldCharType="separate"/>
      </w:r>
      <w:hyperlink w:anchor="_Toc484880994" w:history="1">
        <w:r w:rsidR="00B751BF" w:rsidRPr="006A5048">
          <w:rPr>
            <w:rStyle w:val="Hyperlink"/>
            <w:noProof/>
          </w:rPr>
          <w:t>Figure 1  Expenditure by major type</w:t>
        </w:r>
        <w:r w:rsidR="00B751BF">
          <w:rPr>
            <w:noProof/>
            <w:webHidden/>
          </w:rPr>
          <w:tab/>
        </w:r>
        <w:r w:rsidR="00B751BF">
          <w:rPr>
            <w:noProof/>
            <w:webHidden/>
          </w:rPr>
          <w:fldChar w:fldCharType="begin"/>
        </w:r>
        <w:r w:rsidR="00B751BF">
          <w:rPr>
            <w:noProof/>
            <w:webHidden/>
          </w:rPr>
          <w:instrText xml:space="preserve"> PAGEREF _Toc484880994 \h </w:instrText>
        </w:r>
        <w:r w:rsidR="00B751BF">
          <w:rPr>
            <w:noProof/>
            <w:webHidden/>
          </w:rPr>
        </w:r>
        <w:r w:rsidR="00B751BF">
          <w:rPr>
            <w:noProof/>
            <w:webHidden/>
          </w:rPr>
          <w:fldChar w:fldCharType="separate"/>
        </w:r>
        <w:r w:rsidR="00183EDA">
          <w:rPr>
            <w:noProof/>
            <w:webHidden/>
          </w:rPr>
          <w:t>28</w:t>
        </w:r>
        <w:r w:rsidR="00B751BF">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95" w:history="1">
        <w:r w:rsidR="00B751BF" w:rsidRPr="006A5048">
          <w:rPr>
            <w:rStyle w:val="Hyperlink"/>
            <w:noProof/>
          </w:rPr>
          <w:t>Figure 2  Planning, budgeting and reporting cycle</w:t>
        </w:r>
        <w:r w:rsidR="00B751BF">
          <w:rPr>
            <w:noProof/>
            <w:webHidden/>
          </w:rPr>
          <w:tab/>
        </w:r>
        <w:r w:rsidR="00B751BF">
          <w:rPr>
            <w:noProof/>
            <w:webHidden/>
          </w:rPr>
          <w:fldChar w:fldCharType="begin"/>
        </w:r>
        <w:r w:rsidR="00B751BF">
          <w:rPr>
            <w:noProof/>
            <w:webHidden/>
          </w:rPr>
          <w:instrText xml:space="preserve"> PAGEREF _Toc484880995 \h </w:instrText>
        </w:r>
        <w:r w:rsidR="00B751BF">
          <w:rPr>
            <w:noProof/>
            <w:webHidden/>
          </w:rPr>
        </w:r>
        <w:r w:rsidR="00B751BF">
          <w:rPr>
            <w:noProof/>
            <w:webHidden/>
          </w:rPr>
          <w:fldChar w:fldCharType="separate"/>
        </w:r>
        <w:r w:rsidR="00183EDA">
          <w:rPr>
            <w:noProof/>
            <w:webHidden/>
          </w:rPr>
          <w:t>52</w:t>
        </w:r>
        <w:r w:rsidR="00B751BF">
          <w:rPr>
            <w:noProof/>
            <w:webHidden/>
          </w:rPr>
          <w:fldChar w:fldCharType="end"/>
        </w:r>
      </w:hyperlink>
    </w:p>
    <w:p w:rsidR="00B751BF" w:rsidRDefault="00F22213">
      <w:pPr>
        <w:pStyle w:val="TableofFigures"/>
        <w:tabs>
          <w:tab w:val="right" w:leader="dot" w:pos="9350"/>
        </w:tabs>
        <w:rPr>
          <w:rFonts w:asciiTheme="minorHAnsi" w:eastAsiaTheme="minorEastAsia" w:hAnsiTheme="minorHAnsi" w:cstheme="minorBidi"/>
          <w:noProof/>
          <w:lang w:eastAsia="en-ZA"/>
        </w:rPr>
      </w:pPr>
      <w:hyperlink w:anchor="_Toc484880996" w:history="1">
        <w:r w:rsidR="00B751BF" w:rsidRPr="006A5048">
          <w:rPr>
            <w:rStyle w:val="Hyperlink"/>
            <w:noProof/>
          </w:rPr>
          <w:t>Figure 3  Definition of performance information concepts</w:t>
        </w:r>
        <w:r w:rsidR="00B751BF">
          <w:rPr>
            <w:noProof/>
            <w:webHidden/>
          </w:rPr>
          <w:tab/>
        </w:r>
        <w:r w:rsidR="00B751BF">
          <w:rPr>
            <w:noProof/>
            <w:webHidden/>
          </w:rPr>
          <w:fldChar w:fldCharType="begin"/>
        </w:r>
        <w:r w:rsidR="00B751BF">
          <w:rPr>
            <w:noProof/>
            <w:webHidden/>
          </w:rPr>
          <w:instrText xml:space="preserve"> PAGEREF _Toc484880996 \h </w:instrText>
        </w:r>
        <w:r w:rsidR="00B751BF">
          <w:rPr>
            <w:noProof/>
            <w:webHidden/>
          </w:rPr>
        </w:r>
        <w:r w:rsidR="00B751BF">
          <w:rPr>
            <w:noProof/>
            <w:webHidden/>
          </w:rPr>
          <w:fldChar w:fldCharType="separate"/>
        </w:r>
        <w:r w:rsidR="00183EDA">
          <w:rPr>
            <w:noProof/>
            <w:webHidden/>
          </w:rPr>
          <w:t>54</w:t>
        </w:r>
        <w:r w:rsidR="00B751BF">
          <w:rPr>
            <w:noProof/>
            <w:webHidden/>
          </w:rPr>
          <w:fldChar w:fldCharType="end"/>
        </w:r>
      </w:hyperlink>
    </w:p>
    <w:p w:rsidR="008B3F7E" w:rsidRDefault="00E27D1B" w:rsidP="00B751BF">
      <w:r>
        <w:rPr>
          <w:rFonts w:ascii="Arial" w:hAnsi="Arial"/>
          <w:b/>
          <w:sz w:val="28"/>
          <w:szCs w:val="28"/>
        </w:rPr>
        <w:lastRenderedPageBreak/>
        <w:fldChar w:fldCharType="end"/>
      </w:r>
    </w:p>
    <w:p w:rsidR="00500DEB" w:rsidRPr="009B31E6" w:rsidRDefault="00500DEB" w:rsidP="001A4CB2">
      <w:pPr>
        <w:rPr>
          <w:rFonts w:ascii="Arial" w:hAnsi="Arial"/>
          <w:b/>
          <w:sz w:val="28"/>
          <w:szCs w:val="28"/>
        </w:rPr>
      </w:pPr>
      <w:bookmarkStart w:id="8" w:name="_Toc286034088"/>
      <w:bookmarkStart w:id="9" w:name="_Toc286034679"/>
      <w:r w:rsidRPr="009B31E6">
        <w:rPr>
          <w:rFonts w:ascii="Arial" w:hAnsi="Arial"/>
          <w:b/>
          <w:sz w:val="28"/>
          <w:szCs w:val="28"/>
        </w:rPr>
        <w:t>Abbreviations and Acronyms</w:t>
      </w:r>
      <w:bookmarkEnd w:id="8"/>
      <w:bookmarkEnd w:id="9"/>
    </w:p>
    <w:p w:rsidR="00A651BC" w:rsidRDefault="00A651BC" w:rsidP="00826C8C">
      <w:pPr>
        <w:autoSpaceDE w:val="0"/>
        <w:autoSpaceDN w:val="0"/>
        <w:adjustRightInd w:val="0"/>
        <w:spacing w:after="0" w:line="240" w:lineRule="auto"/>
        <w:ind w:left="900" w:hanging="900"/>
        <w:rPr>
          <w:rFonts w:ascii="Arial" w:hAnsi="Arial"/>
          <w:lang w:val="en-GB"/>
        </w:rPr>
        <w:sectPr w:rsidR="00A651BC" w:rsidSect="001B717E">
          <w:headerReference w:type="default" r:id="rId20"/>
          <w:headerReference w:type="first" r:id="rId21"/>
          <w:footerReference w:type="first" r:id="rId22"/>
          <w:pgSz w:w="12240" w:h="15840"/>
          <w:pgMar w:top="1440" w:right="1440" w:bottom="216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lastRenderedPageBreak/>
        <w:t>AMR</w:t>
      </w:r>
      <w:r w:rsidRPr="00826C8C">
        <w:rPr>
          <w:rFonts w:ascii="Arial" w:hAnsi="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ASGISA</w:t>
      </w:r>
      <w:r w:rsidRPr="00826C8C">
        <w:rPr>
          <w:rFonts w:ascii="Arial" w:hAnsi="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BPC</w:t>
      </w:r>
      <w:r w:rsidRPr="00826C8C">
        <w:rPr>
          <w:rFonts w:ascii="Arial" w:hAnsi="Arial"/>
          <w:lang w:val="en-GB"/>
        </w:rPr>
        <w:tab/>
        <w:t xml:space="preserve">Budget Planning </w:t>
      </w:r>
      <w:r w:rsidR="009549FB">
        <w:rPr>
          <w:rFonts w:ascii="Arial" w:hAnsi="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CBD</w:t>
      </w:r>
      <w:r w:rsidRPr="00826C8C">
        <w:rPr>
          <w:rFonts w:ascii="Arial" w:hAnsi="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CFO</w:t>
      </w:r>
      <w:r w:rsidRPr="00826C8C">
        <w:rPr>
          <w:rFonts w:ascii="Arial" w:hAnsi="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CM</w:t>
      </w:r>
      <w:r w:rsidRPr="00826C8C">
        <w:rPr>
          <w:rFonts w:ascii="Arial" w:hAnsi="Arial"/>
          <w:lang w:val="en-GB"/>
        </w:rPr>
        <w:tab/>
      </w:r>
      <w:r w:rsidR="00394277">
        <w:rPr>
          <w:rFonts w:ascii="Arial" w:hAnsi="Arial"/>
          <w:lang w:val="en-GB"/>
        </w:rPr>
        <w:t>District Municipality</w:t>
      </w:r>
      <w:r w:rsidRPr="00826C8C">
        <w:rPr>
          <w:rFonts w:ascii="Arial" w:hAnsi="Arial"/>
          <w:lang w:val="en-GB"/>
        </w:rPr>
        <w:t xml:space="preserve"> Manager</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CPI</w:t>
      </w:r>
      <w:r w:rsidRPr="00826C8C">
        <w:rPr>
          <w:rFonts w:ascii="Arial" w:hAnsi="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CRRF</w:t>
      </w:r>
      <w:r w:rsidRPr="00826C8C">
        <w:rPr>
          <w:rFonts w:ascii="Arial" w:hAnsi="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DBSA</w:t>
      </w:r>
      <w:r w:rsidRPr="00826C8C">
        <w:rPr>
          <w:rFonts w:ascii="Arial" w:hAnsi="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lang w:val="en-GB"/>
        </w:rPr>
      </w:pPr>
      <w:proofErr w:type="spellStart"/>
      <w:r w:rsidRPr="00826C8C">
        <w:rPr>
          <w:rFonts w:ascii="Arial" w:hAnsi="Arial"/>
          <w:lang w:val="en-GB"/>
        </w:rPr>
        <w:t>DoRA</w:t>
      </w:r>
      <w:proofErr w:type="spellEnd"/>
      <w:r w:rsidRPr="00826C8C">
        <w:rPr>
          <w:rFonts w:ascii="Arial" w:hAnsi="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DWA</w:t>
      </w:r>
      <w:r w:rsidRPr="00826C8C">
        <w:rPr>
          <w:rFonts w:ascii="Arial" w:hAnsi="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EE</w:t>
      </w:r>
      <w:r w:rsidRPr="00826C8C">
        <w:rPr>
          <w:rFonts w:ascii="Arial" w:hAnsi="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EEDSM</w:t>
      </w:r>
      <w:r w:rsidRPr="00826C8C">
        <w:rPr>
          <w:rFonts w:ascii="Arial" w:hAnsi="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EM</w:t>
      </w:r>
      <w:r w:rsidRPr="00826C8C">
        <w:rPr>
          <w:rFonts w:ascii="Arial" w:hAnsi="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FBS</w:t>
      </w:r>
      <w:r w:rsidRPr="00826C8C">
        <w:rPr>
          <w:rFonts w:ascii="Arial" w:hAnsi="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GAMAP</w:t>
      </w:r>
      <w:r w:rsidRPr="00826C8C">
        <w:rPr>
          <w:rFonts w:ascii="Arial" w:hAnsi="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GDP</w:t>
      </w:r>
      <w:r w:rsidRPr="00826C8C">
        <w:rPr>
          <w:rFonts w:ascii="Arial" w:hAnsi="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GDS</w:t>
      </w:r>
      <w:r w:rsidRPr="00826C8C">
        <w:rPr>
          <w:rFonts w:ascii="Arial" w:hAnsi="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GFS</w:t>
      </w:r>
      <w:r w:rsidRPr="00826C8C">
        <w:rPr>
          <w:rFonts w:ascii="Arial" w:hAnsi="Arial"/>
          <w:lang w:val="en-GB"/>
        </w:rPr>
        <w:tab/>
        <w:t>G</w:t>
      </w:r>
      <w:r>
        <w:rPr>
          <w:rFonts w:ascii="Arial" w:hAnsi="Arial"/>
          <w:lang w:val="en-GB"/>
        </w:rPr>
        <w:t>overnment Financial Statistics</w:t>
      </w:r>
      <w:r w:rsidRPr="00826C8C">
        <w:rPr>
          <w:rFonts w:ascii="Arial" w:hAnsi="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GRAP</w:t>
      </w:r>
      <w:r w:rsidRPr="00826C8C">
        <w:rPr>
          <w:rFonts w:ascii="Arial" w:hAnsi="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HR</w:t>
      </w:r>
      <w:r w:rsidRPr="00826C8C">
        <w:rPr>
          <w:rFonts w:ascii="Arial" w:hAnsi="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HSRC</w:t>
      </w:r>
      <w:r w:rsidRPr="00826C8C">
        <w:rPr>
          <w:rFonts w:ascii="Arial" w:hAnsi="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IDP</w:t>
      </w:r>
      <w:r w:rsidRPr="00826C8C">
        <w:rPr>
          <w:rFonts w:ascii="Arial" w:hAnsi="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IT</w:t>
      </w:r>
      <w:r w:rsidRPr="00826C8C">
        <w:rPr>
          <w:rFonts w:ascii="Arial" w:hAnsi="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kℓ</w:t>
      </w:r>
      <w:r w:rsidRPr="00826C8C">
        <w:rPr>
          <w:rFonts w:ascii="Arial" w:hAnsi="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km</w:t>
      </w:r>
      <w:r w:rsidRPr="00826C8C">
        <w:rPr>
          <w:rFonts w:ascii="Arial" w:hAnsi="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KPA</w:t>
      </w:r>
      <w:r w:rsidRPr="00826C8C">
        <w:rPr>
          <w:rFonts w:ascii="Arial" w:hAnsi="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KPI</w:t>
      </w:r>
      <w:r w:rsidRPr="00826C8C">
        <w:rPr>
          <w:rFonts w:ascii="Arial" w:hAnsi="Arial"/>
          <w:lang w:val="en-GB"/>
        </w:rPr>
        <w:tab/>
        <w:t>Key Performance Indicator</w:t>
      </w:r>
    </w:p>
    <w:p w:rsidR="00826C8C" w:rsidRPr="00826C8C" w:rsidRDefault="008A3B86" w:rsidP="00826C8C">
      <w:pPr>
        <w:autoSpaceDE w:val="0"/>
        <w:autoSpaceDN w:val="0"/>
        <w:adjustRightInd w:val="0"/>
        <w:spacing w:after="0" w:line="240" w:lineRule="auto"/>
        <w:ind w:left="900" w:hanging="900"/>
        <w:rPr>
          <w:rFonts w:ascii="Arial" w:hAnsi="Arial"/>
          <w:lang w:val="en-GB"/>
        </w:rPr>
      </w:pPr>
      <w:r>
        <w:rPr>
          <w:rFonts w:ascii="Arial" w:hAnsi="Arial"/>
          <w:lang w:val="en-GB"/>
        </w:rPr>
        <w:t>kWh</w:t>
      </w:r>
      <w:r>
        <w:rPr>
          <w:rFonts w:ascii="Arial" w:hAnsi="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lastRenderedPageBreak/>
        <w:t>ℓ</w:t>
      </w:r>
      <w:r w:rsidRPr="00826C8C">
        <w:rPr>
          <w:rFonts w:ascii="Arial" w:hAnsi="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LED</w:t>
      </w:r>
      <w:r w:rsidRPr="00826C8C">
        <w:rPr>
          <w:rFonts w:ascii="Arial" w:hAnsi="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MEC</w:t>
      </w:r>
      <w:r w:rsidRPr="00826C8C">
        <w:rPr>
          <w:rFonts w:ascii="Arial" w:hAnsi="Arial"/>
          <w:lang w:val="en-GB"/>
        </w:rPr>
        <w:tab/>
        <w:t>Member of the Executive Committee</w:t>
      </w:r>
    </w:p>
    <w:p w:rsidR="00826C8C" w:rsidRPr="00282001" w:rsidRDefault="00826C8C" w:rsidP="00826C8C">
      <w:pPr>
        <w:autoSpaceDE w:val="0"/>
        <w:autoSpaceDN w:val="0"/>
        <w:adjustRightInd w:val="0"/>
        <w:spacing w:after="0" w:line="240" w:lineRule="auto"/>
        <w:ind w:left="900" w:hanging="900"/>
        <w:rPr>
          <w:rFonts w:ascii="Arial" w:hAnsi="Arial"/>
          <w:lang w:val="fr-FR"/>
        </w:rPr>
      </w:pPr>
      <w:r w:rsidRPr="00282001">
        <w:rPr>
          <w:rFonts w:ascii="Arial" w:hAnsi="Arial"/>
          <w:lang w:val="fr-FR"/>
        </w:rPr>
        <w:t>MFMA</w:t>
      </w:r>
      <w:r w:rsidRPr="00282001">
        <w:rPr>
          <w:rFonts w:ascii="Arial" w:hAnsi="Arial"/>
          <w:lang w:val="fr-FR"/>
        </w:rPr>
        <w:tab/>
        <w:t xml:space="preserve">Municipal Financial Management </w:t>
      </w:r>
      <w:proofErr w:type="spellStart"/>
      <w:r w:rsidRPr="00282001">
        <w:rPr>
          <w:rFonts w:ascii="Arial" w:hAnsi="Arial"/>
          <w:lang w:val="fr-FR"/>
        </w:rPr>
        <w:t>Act</w:t>
      </w:r>
      <w:proofErr w:type="spellEnd"/>
    </w:p>
    <w:p w:rsidR="00826C8C" w:rsidRPr="00282001" w:rsidRDefault="00826C8C" w:rsidP="00B374C8">
      <w:pPr>
        <w:autoSpaceDE w:val="0"/>
        <w:autoSpaceDN w:val="0"/>
        <w:adjustRightInd w:val="0"/>
        <w:spacing w:after="0" w:line="240" w:lineRule="auto"/>
        <w:ind w:left="900"/>
        <w:rPr>
          <w:rFonts w:ascii="Arial" w:hAnsi="Arial"/>
          <w:lang w:val="fr-FR"/>
        </w:rPr>
      </w:pPr>
      <w:r w:rsidRPr="00282001">
        <w:rPr>
          <w:rFonts w:ascii="Arial" w:hAnsi="Arial"/>
          <w:lang w:val="fr-FR"/>
        </w:rPr>
        <w:t>Programme</w:t>
      </w:r>
    </w:p>
    <w:p w:rsidR="00826C8C" w:rsidRPr="00282001" w:rsidRDefault="00826C8C" w:rsidP="00826C8C">
      <w:pPr>
        <w:autoSpaceDE w:val="0"/>
        <w:autoSpaceDN w:val="0"/>
        <w:adjustRightInd w:val="0"/>
        <w:spacing w:after="0" w:line="240" w:lineRule="auto"/>
        <w:ind w:left="900" w:hanging="900"/>
        <w:rPr>
          <w:rFonts w:ascii="Arial" w:hAnsi="Arial"/>
          <w:lang w:val="fr-FR"/>
        </w:rPr>
      </w:pPr>
      <w:r w:rsidRPr="00282001">
        <w:rPr>
          <w:rFonts w:ascii="Arial" w:hAnsi="Arial"/>
          <w:lang w:val="fr-FR"/>
        </w:rPr>
        <w:t>MIG</w:t>
      </w:r>
      <w:r w:rsidRPr="00282001">
        <w:rPr>
          <w:rFonts w:ascii="Arial" w:hAnsi="Arial"/>
          <w:lang w:val="fr-FR"/>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MMC</w:t>
      </w:r>
      <w:r w:rsidRPr="00826C8C">
        <w:rPr>
          <w:rFonts w:ascii="Arial" w:hAnsi="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MPRA</w:t>
      </w:r>
      <w:r w:rsidRPr="00826C8C">
        <w:rPr>
          <w:rFonts w:ascii="Arial" w:hAnsi="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MSA</w:t>
      </w:r>
      <w:r w:rsidRPr="00826C8C">
        <w:rPr>
          <w:rFonts w:ascii="Arial" w:hAnsi="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MTEF</w:t>
      </w:r>
      <w:r w:rsidRPr="00826C8C">
        <w:rPr>
          <w:rFonts w:ascii="Arial" w:hAnsi="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MTREF</w:t>
      </w:r>
      <w:r w:rsidRPr="00826C8C">
        <w:rPr>
          <w:rFonts w:ascii="Arial" w:hAnsi="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NERSA</w:t>
      </w:r>
      <w:r w:rsidRPr="00826C8C">
        <w:rPr>
          <w:rFonts w:ascii="Arial" w:hAnsi="Arial"/>
          <w:lang w:val="en-GB"/>
        </w:rPr>
        <w:tab/>
        <w:t xml:space="preserve">National </w:t>
      </w:r>
      <w:proofErr w:type="spellStart"/>
      <w:r w:rsidRPr="00826C8C">
        <w:rPr>
          <w:rFonts w:ascii="Arial" w:hAnsi="Arial"/>
          <w:lang w:val="en-GB"/>
        </w:rPr>
        <w:t>Electri</w:t>
      </w:r>
      <w:r w:rsidR="00394277">
        <w:rPr>
          <w:rFonts w:ascii="Arial" w:hAnsi="Arial"/>
          <w:lang w:val="en-GB"/>
        </w:rPr>
        <w:t>District</w:t>
      </w:r>
      <w:proofErr w:type="spellEnd"/>
      <w:r w:rsidR="00394277">
        <w:rPr>
          <w:rFonts w:ascii="Arial" w:hAnsi="Arial"/>
          <w:lang w:val="en-GB"/>
        </w:rPr>
        <w:t xml:space="preserve"> Municipality</w:t>
      </w:r>
      <w:r w:rsidRPr="00826C8C">
        <w:rPr>
          <w:rFonts w:ascii="Arial" w:hAnsi="Arial"/>
          <w:lang w:val="en-GB"/>
        </w:rPr>
        <w:t xml:space="preserve"> Regulator South Africa</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NGO</w:t>
      </w:r>
      <w:r w:rsidRPr="00826C8C">
        <w:rPr>
          <w:rFonts w:ascii="Arial" w:hAnsi="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NKPIs</w:t>
      </w:r>
      <w:r w:rsidRPr="00826C8C">
        <w:rPr>
          <w:rFonts w:ascii="Arial" w:hAnsi="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OHS</w:t>
      </w:r>
      <w:r w:rsidRPr="00826C8C">
        <w:rPr>
          <w:rFonts w:ascii="Arial" w:hAnsi="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OP</w:t>
      </w:r>
      <w:r w:rsidRPr="00826C8C">
        <w:rPr>
          <w:rFonts w:ascii="Arial" w:hAnsi="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PBO</w:t>
      </w:r>
      <w:r w:rsidRPr="00826C8C">
        <w:rPr>
          <w:rFonts w:ascii="Arial" w:hAnsi="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PHC</w:t>
      </w:r>
      <w:r w:rsidRPr="00826C8C">
        <w:rPr>
          <w:rFonts w:ascii="Arial" w:hAnsi="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PMS</w:t>
      </w:r>
      <w:r w:rsidRPr="00826C8C">
        <w:rPr>
          <w:rFonts w:ascii="Arial" w:hAnsi="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PPE</w:t>
      </w:r>
      <w:r w:rsidRPr="00826C8C">
        <w:rPr>
          <w:rFonts w:ascii="Arial" w:hAnsi="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PPP</w:t>
      </w:r>
      <w:r w:rsidRPr="00826C8C">
        <w:rPr>
          <w:rFonts w:ascii="Arial" w:hAnsi="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PTIS</w:t>
      </w:r>
      <w:r w:rsidRPr="00826C8C">
        <w:rPr>
          <w:rFonts w:ascii="Arial" w:hAnsi="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RG</w:t>
      </w:r>
      <w:r w:rsidRPr="00826C8C">
        <w:rPr>
          <w:rFonts w:ascii="Arial" w:hAnsi="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RSC</w:t>
      </w:r>
      <w:r w:rsidRPr="00826C8C">
        <w:rPr>
          <w:rFonts w:ascii="Arial" w:hAnsi="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SALGA</w:t>
      </w:r>
      <w:r w:rsidRPr="00826C8C">
        <w:rPr>
          <w:rFonts w:ascii="Arial" w:hAnsi="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SAPS</w:t>
      </w:r>
      <w:r w:rsidRPr="00826C8C">
        <w:rPr>
          <w:rFonts w:ascii="Arial" w:hAnsi="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SDBIP</w:t>
      </w:r>
      <w:r w:rsidRPr="00826C8C">
        <w:rPr>
          <w:rFonts w:ascii="Arial" w:hAnsi="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lang w:val="en-GB"/>
        </w:rPr>
      </w:pPr>
      <w:r w:rsidRPr="00826C8C">
        <w:rPr>
          <w:rFonts w:ascii="Arial" w:hAnsi="Arial"/>
          <w:lang w:val="en-GB"/>
        </w:rPr>
        <w:t>SMME</w:t>
      </w:r>
      <w:r w:rsidRPr="00826C8C">
        <w:rPr>
          <w:rFonts w:ascii="Arial" w:hAnsi="Arial"/>
          <w:lang w:val="en-GB"/>
        </w:rPr>
        <w:tab/>
        <w:t>Small Micro and Medium Enterprises</w:t>
      </w:r>
    </w:p>
    <w:p w:rsidR="00A651BC" w:rsidRDefault="00A651BC" w:rsidP="00826C8C">
      <w:pPr>
        <w:spacing w:after="0" w:line="240" w:lineRule="auto"/>
        <w:rPr>
          <w:rFonts w:ascii="Arial" w:hAnsi="Arial"/>
        </w:rPr>
        <w:sectPr w:rsidR="00A651BC" w:rsidSect="001B717E">
          <w:type w:val="continuous"/>
          <w:pgSz w:w="12240" w:h="15840"/>
          <w:pgMar w:top="1440" w:right="1440" w:bottom="2160" w:left="1440" w:header="708" w:footer="708" w:gutter="0"/>
          <w:pgNumType w:fmt="lowerRoman" w:start="1"/>
          <w:cols w:num="2" w:space="332"/>
          <w:titlePg/>
          <w:docGrid w:linePitch="360"/>
        </w:sectPr>
      </w:pPr>
    </w:p>
    <w:p w:rsidR="00826C8C" w:rsidRDefault="00B751BF" w:rsidP="00826C8C">
      <w:pPr>
        <w:spacing w:after="0" w:line="240" w:lineRule="auto"/>
        <w:rPr>
          <w:rFonts w:ascii="Arial" w:hAnsi="Arial"/>
        </w:rPr>
      </w:pPr>
      <w:proofErr w:type="spellStart"/>
      <w:proofErr w:type="gramStart"/>
      <w:r>
        <w:rPr>
          <w:rFonts w:ascii="Arial" w:hAnsi="Arial"/>
        </w:rPr>
        <w:lastRenderedPageBreak/>
        <w:t>mSCOA</w:t>
      </w:r>
      <w:proofErr w:type="spellEnd"/>
      <w:r>
        <w:rPr>
          <w:rFonts w:ascii="Arial" w:hAnsi="Arial"/>
        </w:rPr>
        <w:t xml:space="preserve">  Municipal</w:t>
      </w:r>
      <w:proofErr w:type="gramEnd"/>
      <w:r>
        <w:rPr>
          <w:rFonts w:ascii="Arial" w:hAnsi="Arial"/>
        </w:rPr>
        <w:t xml:space="preserve"> Standard Chart of Accounts</w:t>
      </w:r>
    </w:p>
    <w:p w:rsidR="00B751BF" w:rsidRPr="00826C8C" w:rsidRDefault="00B751BF" w:rsidP="00826C8C">
      <w:pPr>
        <w:spacing w:after="0" w:line="240" w:lineRule="auto"/>
        <w:rPr>
          <w:rFonts w:ascii="Arial" w:hAnsi="Arial"/>
        </w:rPr>
      </w:pPr>
    </w:p>
    <w:p w:rsidR="00281E23" w:rsidRDefault="00281E23">
      <w:pPr>
        <w:rPr>
          <w:rFonts w:ascii="Arial Black" w:hAnsi="Arial Black"/>
          <w:sz w:val="32"/>
          <w:szCs w:val="32"/>
        </w:rPr>
        <w:sectPr w:rsidR="00281E23" w:rsidSect="001B717E">
          <w:type w:val="continuous"/>
          <w:pgSz w:w="12240" w:h="15840"/>
          <w:pgMar w:top="1440" w:right="1440" w:bottom="2160" w:left="1440" w:header="708" w:footer="708" w:gutter="0"/>
          <w:pgNumType w:fmt="lowerRoman" w:start="1"/>
          <w:cols w:space="708"/>
          <w:titlePg/>
          <w:docGrid w:linePitch="360"/>
        </w:sectPr>
      </w:pPr>
      <w:bookmarkStart w:id="10" w:name="_Toc286034089"/>
    </w:p>
    <w:p w:rsidR="000915D6" w:rsidRPr="003D2CF4" w:rsidRDefault="00A94F8D" w:rsidP="003D2CF4">
      <w:pPr>
        <w:pStyle w:val="Heading1"/>
        <w:numPr>
          <w:ilvl w:val="0"/>
          <w:numId w:val="0"/>
        </w:numPr>
        <w:spacing w:before="0" w:line="240" w:lineRule="auto"/>
        <w:ind w:left="432"/>
        <w:jc w:val="center"/>
        <w:rPr>
          <w:rFonts w:ascii="Arial Black" w:hAnsi="Arial Black"/>
          <w:color w:val="auto"/>
          <w:sz w:val="32"/>
          <w:szCs w:val="32"/>
        </w:rPr>
      </w:pPr>
      <w:bookmarkStart w:id="11" w:name="_Toc286034680"/>
      <w:bookmarkStart w:id="12" w:name="_Toc286041431"/>
      <w:bookmarkStart w:id="13" w:name="_Toc286041500"/>
      <w:bookmarkStart w:id="14" w:name="_Toc286117310"/>
      <w:bookmarkStart w:id="15" w:name="_Toc484880889"/>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10"/>
      <w:bookmarkEnd w:id="11"/>
      <w:bookmarkEnd w:id="12"/>
      <w:bookmarkEnd w:id="13"/>
      <w:bookmarkEnd w:id="14"/>
      <w:bookmarkEnd w:id="15"/>
    </w:p>
    <w:p w:rsidR="003D2CF4" w:rsidRDefault="003D2CF4" w:rsidP="003D2CF4">
      <w:pPr>
        <w:rPr>
          <w:rFonts w:cstheme="minorHAnsi"/>
          <w:b/>
          <w:sz w:val="28"/>
          <w:szCs w:val="28"/>
        </w:rPr>
      </w:pPr>
    </w:p>
    <w:p w:rsidR="003D2CF4" w:rsidRDefault="00C032C4" w:rsidP="00C032C4">
      <w:pPr>
        <w:pStyle w:val="Heading2"/>
        <w:rPr>
          <w:b w:val="0"/>
        </w:rPr>
      </w:pPr>
      <w:bookmarkStart w:id="16" w:name="_Toc484880890"/>
      <w:r w:rsidRPr="00C032C4">
        <w:rPr>
          <w:b w:val="0"/>
        </w:rPr>
        <w:t>Foreword by the Executive Mayor</w:t>
      </w:r>
      <w:bookmarkEnd w:id="16"/>
    </w:p>
    <w:p w:rsidR="00346B50" w:rsidRPr="002473B6" w:rsidRDefault="00346B50" w:rsidP="00346B50">
      <w:pPr>
        <w:rPr>
          <w:rFonts w:ascii="Arial" w:hAnsi="Arial"/>
        </w:rPr>
      </w:pPr>
    </w:p>
    <w:p w:rsidR="00A94F8D" w:rsidRPr="002473B6" w:rsidRDefault="00107024" w:rsidP="003D78C3">
      <w:pPr>
        <w:pStyle w:val="Heading2"/>
        <w:rPr>
          <w:rFonts w:ascii="Arial" w:hAnsi="Arial" w:cs="Arial"/>
        </w:rPr>
      </w:pPr>
      <w:bookmarkStart w:id="17" w:name="_Toc286034091"/>
      <w:bookmarkStart w:id="18" w:name="_Toc286034682"/>
      <w:bookmarkStart w:id="19" w:name="_Toc286041433"/>
      <w:bookmarkStart w:id="20" w:name="_Toc286041502"/>
      <w:bookmarkStart w:id="21" w:name="_Toc286117312"/>
      <w:bookmarkStart w:id="22" w:name="_Toc484880891"/>
      <w:r w:rsidRPr="002473B6">
        <w:rPr>
          <w:rFonts w:ascii="Arial" w:hAnsi="Arial" w:cs="Arial"/>
        </w:rPr>
        <w:t xml:space="preserve">Council </w:t>
      </w:r>
      <w:r w:rsidR="00A94F8D" w:rsidRPr="002473B6">
        <w:rPr>
          <w:rFonts w:ascii="Arial" w:hAnsi="Arial" w:cs="Arial"/>
        </w:rPr>
        <w:t>Resolutions</w:t>
      </w:r>
      <w:bookmarkEnd w:id="17"/>
      <w:bookmarkEnd w:id="18"/>
      <w:bookmarkEnd w:id="19"/>
      <w:bookmarkEnd w:id="20"/>
      <w:bookmarkEnd w:id="21"/>
      <w:bookmarkEnd w:id="22"/>
    </w:p>
    <w:p w:rsidR="00656BB1" w:rsidRPr="002473B6" w:rsidRDefault="00656BB1" w:rsidP="00107024">
      <w:pPr>
        <w:spacing w:after="0" w:line="240" w:lineRule="auto"/>
        <w:jc w:val="both"/>
        <w:rPr>
          <w:rFonts w:ascii="Arial" w:hAnsi="Arial"/>
        </w:rPr>
      </w:pPr>
    </w:p>
    <w:p w:rsidR="00107024" w:rsidRPr="002473B6" w:rsidRDefault="007D5C82" w:rsidP="00107024">
      <w:pPr>
        <w:spacing w:after="0" w:line="240" w:lineRule="auto"/>
        <w:jc w:val="both"/>
        <w:rPr>
          <w:rFonts w:ascii="Arial" w:hAnsi="Arial"/>
        </w:rPr>
      </w:pPr>
      <w:r w:rsidRPr="002473B6">
        <w:rPr>
          <w:rFonts w:ascii="Arial" w:hAnsi="Arial"/>
        </w:rPr>
        <w:t xml:space="preserve">On </w:t>
      </w:r>
      <w:r w:rsidR="006F334A">
        <w:rPr>
          <w:rFonts w:ascii="Arial" w:hAnsi="Arial"/>
        </w:rPr>
        <w:t xml:space="preserve">31 May </w:t>
      </w:r>
      <w:r w:rsidR="003E4B66">
        <w:rPr>
          <w:rFonts w:ascii="Arial" w:hAnsi="Arial"/>
        </w:rPr>
        <w:t>2020</w:t>
      </w:r>
      <w:r w:rsidR="00107024" w:rsidRPr="002473B6">
        <w:rPr>
          <w:rFonts w:ascii="Arial" w:hAnsi="Arial"/>
        </w:rPr>
        <w:t xml:space="preserve"> the Council of </w:t>
      </w:r>
      <w:r w:rsidR="002F5B66" w:rsidRPr="002473B6">
        <w:rPr>
          <w:rFonts w:ascii="Arial" w:hAnsi="Arial"/>
        </w:rPr>
        <w:t>OR Tambo District Municipality</w:t>
      </w:r>
      <w:r w:rsidR="00107024" w:rsidRPr="002473B6">
        <w:rPr>
          <w:rFonts w:ascii="Arial" w:hAnsi="Arial"/>
        </w:rPr>
        <w:t xml:space="preserve"> met to consider </w:t>
      </w:r>
      <w:r w:rsidR="00EA03AF">
        <w:rPr>
          <w:rFonts w:ascii="Arial" w:hAnsi="Arial"/>
        </w:rPr>
        <w:t>the</w:t>
      </w:r>
      <w:r w:rsidR="009603FE" w:rsidRPr="002473B6">
        <w:rPr>
          <w:rFonts w:ascii="Arial" w:hAnsi="Arial"/>
        </w:rPr>
        <w:t xml:space="preserve"> budget which the Executive Mayor tabled for the </w:t>
      </w:r>
      <w:r w:rsidR="006F334A">
        <w:rPr>
          <w:rFonts w:ascii="Arial" w:hAnsi="Arial"/>
        </w:rPr>
        <w:t>Final</w:t>
      </w:r>
      <w:r w:rsidR="003701B3">
        <w:rPr>
          <w:rFonts w:ascii="Arial" w:hAnsi="Arial"/>
        </w:rPr>
        <w:t xml:space="preserve"> </w:t>
      </w:r>
      <w:r w:rsidR="009603FE" w:rsidRPr="002473B6">
        <w:rPr>
          <w:rFonts w:ascii="Arial" w:hAnsi="Arial"/>
        </w:rPr>
        <w:t>budget</w:t>
      </w:r>
      <w:r w:rsidR="00107024" w:rsidRPr="002473B6">
        <w:rPr>
          <w:rFonts w:ascii="Arial" w:hAnsi="Arial"/>
        </w:rPr>
        <w:t xml:space="preserve"> year </w:t>
      </w:r>
      <w:r w:rsidR="00FA33AF">
        <w:rPr>
          <w:rFonts w:ascii="Arial" w:hAnsi="Arial"/>
        </w:rPr>
        <w:t>2020/2021</w:t>
      </w:r>
      <w:r w:rsidR="00F37266">
        <w:rPr>
          <w:rFonts w:ascii="Arial" w:hAnsi="Arial"/>
        </w:rPr>
        <w:t xml:space="preserve"> for</w:t>
      </w:r>
      <w:r w:rsidR="00346B50" w:rsidRPr="002473B6">
        <w:rPr>
          <w:rFonts w:ascii="Arial" w:hAnsi="Arial"/>
        </w:rPr>
        <w:t xml:space="preserve"> </w:t>
      </w:r>
      <w:r w:rsidR="00B87C7F">
        <w:rPr>
          <w:rFonts w:ascii="Arial" w:hAnsi="Arial"/>
        </w:rPr>
        <w:t>noting</w:t>
      </w:r>
      <w:r w:rsidR="003701B3">
        <w:rPr>
          <w:rFonts w:ascii="Arial" w:hAnsi="Arial"/>
        </w:rPr>
        <w:t xml:space="preserve"> and for public participation</w:t>
      </w:r>
      <w:r w:rsidR="00ED3A19">
        <w:rPr>
          <w:rFonts w:ascii="Arial" w:hAnsi="Arial"/>
        </w:rPr>
        <w:t>.</w:t>
      </w:r>
      <w:r w:rsidR="00A74747" w:rsidRPr="002473B6">
        <w:rPr>
          <w:rFonts w:ascii="Arial" w:hAnsi="Arial"/>
        </w:rPr>
        <w:t xml:space="preserve"> </w:t>
      </w:r>
      <w:r w:rsidR="001D1A1C" w:rsidRPr="002473B6">
        <w:rPr>
          <w:rFonts w:ascii="Arial" w:hAnsi="Arial"/>
        </w:rPr>
        <w:t xml:space="preserve"> </w:t>
      </w:r>
      <w:r w:rsidR="00A74747" w:rsidRPr="002473B6">
        <w:rPr>
          <w:rFonts w:ascii="Arial" w:hAnsi="Arial"/>
        </w:rPr>
        <w:t xml:space="preserve">The </w:t>
      </w:r>
      <w:r w:rsidR="00465E9F" w:rsidRPr="002473B6">
        <w:rPr>
          <w:rFonts w:ascii="Arial" w:hAnsi="Arial"/>
        </w:rPr>
        <w:t xml:space="preserve">Mayor tabled </w:t>
      </w:r>
      <w:r w:rsidR="00A74747" w:rsidRPr="002473B6">
        <w:rPr>
          <w:rFonts w:ascii="Arial" w:hAnsi="Arial"/>
        </w:rPr>
        <w:t>the</w:t>
      </w:r>
      <w:r w:rsidR="00465E9F" w:rsidRPr="002473B6">
        <w:rPr>
          <w:rFonts w:ascii="Arial" w:hAnsi="Arial"/>
        </w:rPr>
        <w:t xml:space="preserve"> budget with</w:t>
      </w:r>
      <w:r w:rsidR="00A74747" w:rsidRPr="002473B6">
        <w:rPr>
          <w:rFonts w:ascii="Arial" w:hAnsi="Arial"/>
        </w:rPr>
        <w:t xml:space="preserve"> following resolutions:</w:t>
      </w:r>
    </w:p>
    <w:p w:rsidR="00A74747" w:rsidRPr="002473B6" w:rsidRDefault="00A74747" w:rsidP="00107024">
      <w:pPr>
        <w:spacing w:after="0" w:line="240" w:lineRule="auto"/>
        <w:jc w:val="both"/>
        <w:rPr>
          <w:rFonts w:ascii="Arial" w:hAnsi="Arial"/>
        </w:rPr>
      </w:pPr>
    </w:p>
    <w:p w:rsidR="001A2F8E" w:rsidRDefault="001A2F8E" w:rsidP="001A2F8E">
      <w:pPr>
        <w:jc w:val="both"/>
        <w:rPr>
          <w:rFonts w:ascii="Arial" w:hAnsi="Arial"/>
        </w:rPr>
      </w:pPr>
      <w:r w:rsidRPr="001346FB">
        <w:rPr>
          <w:rFonts w:ascii="Arial" w:hAnsi="Arial"/>
        </w:rPr>
        <w:t>The Executive Mayor recommends to Council that Council:</w:t>
      </w:r>
    </w:p>
    <w:p w:rsidR="001A2F8E" w:rsidRPr="001346FB" w:rsidRDefault="001A2F8E" w:rsidP="001A2F8E">
      <w:pPr>
        <w:jc w:val="both"/>
        <w:rPr>
          <w:rFonts w:ascii="Arial" w:hAnsi="Arial"/>
        </w:rPr>
      </w:pPr>
      <w:r>
        <w:rPr>
          <w:rFonts w:ascii="Arial" w:hAnsi="Arial"/>
        </w:rPr>
        <w:t>1.2</w:t>
      </w:r>
      <w:r w:rsidRPr="001346FB">
        <w:rPr>
          <w:rFonts w:ascii="Arial" w:hAnsi="Arial"/>
        </w:rPr>
        <w:t xml:space="preserve">.1 Notes the tabling of </w:t>
      </w:r>
      <w:r>
        <w:rPr>
          <w:rFonts w:ascii="Arial" w:hAnsi="Arial"/>
        </w:rPr>
        <w:t xml:space="preserve">Consolidated </w:t>
      </w:r>
      <w:r w:rsidR="006F334A">
        <w:rPr>
          <w:rFonts w:ascii="Arial" w:hAnsi="Arial"/>
        </w:rPr>
        <w:t>Final</w:t>
      </w:r>
      <w:r w:rsidRPr="001346FB">
        <w:rPr>
          <w:rFonts w:ascii="Arial" w:hAnsi="Arial"/>
        </w:rPr>
        <w:t xml:space="preserve"> Budget for </w:t>
      </w:r>
      <w:r w:rsidR="00FA33AF">
        <w:rPr>
          <w:rFonts w:ascii="Arial" w:hAnsi="Arial"/>
        </w:rPr>
        <w:t>2020/2021</w:t>
      </w:r>
      <w:r w:rsidRPr="001346FB">
        <w:rPr>
          <w:rFonts w:ascii="Arial" w:hAnsi="Arial"/>
        </w:rPr>
        <w:t xml:space="preserve"> and th</w:t>
      </w:r>
      <w:r>
        <w:rPr>
          <w:rFonts w:ascii="Arial" w:hAnsi="Arial"/>
        </w:rPr>
        <w:t xml:space="preserve">e two outer financial years </w:t>
      </w:r>
      <w:r w:rsidR="00FA33AF">
        <w:rPr>
          <w:rFonts w:ascii="Arial" w:hAnsi="Arial"/>
        </w:rPr>
        <w:t>2021/2022</w:t>
      </w:r>
      <w:r>
        <w:rPr>
          <w:rFonts w:ascii="Arial" w:hAnsi="Arial"/>
        </w:rPr>
        <w:t xml:space="preserve"> and </w:t>
      </w:r>
      <w:r w:rsidR="00FA33AF">
        <w:rPr>
          <w:rFonts w:ascii="Arial" w:hAnsi="Arial"/>
        </w:rPr>
        <w:t>2022/2023</w:t>
      </w:r>
      <w:r w:rsidRPr="001346FB">
        <w:rPr>
          <w:rFonts w:ascii="Arial" w:hAnsi="Arial"/>
        </w:rPr>
        <w:t xml:space="preserve"> for the subsequent stakeholder public participation on the budget and stakeholder input thereafter.  Summary as follows</w:t>
      </w:r>
    </w:p>
    <w:p w:rsidR="001A2F8E" w:rsidRDefault="001A2F8E" w:rsidP="001A2F8E">
      <w:pPr>
        <w:pStyle w:val="ListParagraph"/>
        <w:spacing w:line="360" w:lineRule="auto"/>
        <w:ind w:left="0"/>
        <w:jc w:val="both"/>
        <w:rPr>
          <w:rFonts w:ascii="Arial" w:hAnsi="Arial"/>
        </w:rPr>
      </w:pPr>
      <w:r w:rsidRPr="001346FB">
        <w:rPr>
          <w:rFonts w:ascii="Arial" w:hAnsi="Arial"/>
        </w:rPr>
        <w:t xml:space="preserve">The Executive Mayor recommends the council to approve the </w:t>
      </w:r>
      <w:r w:rsidR="00FA33AF">
        <w:rPr>
          <w:rFonts w:ascii="Arial" w:hAnsi="Arial"/>
        </w:rPr>
        <w:t>2020/2021</w:t>
      </w:r>
      <w:r w:rsidRPr="001346FB">
        <w:rPr>
          <w:rFonts w:ascii="Arial" w:hAnsi="Arial"/>
        </w:rPr>
        <w:t xml:space="preserve"> budget re</w:t>
      </w:r>
      <w:r>
        <w:rPr>
          <w:rFonts w:ascii="Arial" w:hAnsi="Arial"/>
        </w:rPr>
        <w:t xml:space="preserve">lated policies as </w:t>
      </w:r>
      <w:proofErr w:type="gramStart"/>
      <w:r>
        <w:rPr>
          <w:rFonts w:ascii="Arial" w:hAnsi="Arial"/>
        </w:rPr>
        <w:t>follows :</w:t>
      </w:r>
      <w:proofErr w:type="gramEnd"/>
    </w:p>
    <w:p w:rsidR="001A2F8E" w:rsidRDefault="001A2F8E" w:rsidP="009872BE">
      <w:pPr>
        <w:pStyle w:val="ListParagraph"/>
        <w:numPr>
          <w:ilvl w:val="0"/>
          <w:numId w:val="55"/>
        </w:numPr>
        <w:spacing w:after="0" w:line="360" w:lineRule="auto"/>
        <w:jc w:val="both"/>
        <w:rPr>
          <w:rFonts w:ascii="Arial" w:hAnsi="Arial"/>
        </w:rPr>
      </w:pPr>
      <w:r>
        <w:rPr>
          <w:rFonts w:ascii="Arial" w:hAnsi="Arial"/>
        </w:rPr>
        <w:t>Budget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Adjustment budget management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Cash Management and Investment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Credit Control and Debt Collection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Funding and Reserves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Indigent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Tariff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Unallocated Deposits Policy</w:t>
      </w:r>
    </w:p>
    <w:p w:rsidR="001A2F8E" w:rsidRDefault="001A2F8E" w:rsidP="009872BE">
      <w:pPr>
        <w:pStyle w:val="ListParagraph"/>
        <w:numPr>
          <w:ilvl w:val="0"/>
          <w:numId w:val="55"/>
        </w:numPr>
        <w:spacing w:after="0" w:line="360" w:lineRule="auto"/>
        <w:jc w:val="both"/>
        <w:rPr>
          <w:rFonts w:ascii="Arial" w:hAnsi="Arial"/>
        </w:rPr>
      </w:pPr>
      <w:proofErr w:type="spellStart"/>
      <w:r>
        <w:rPr>
          <w:rFonts w:ascii="Arial" w:hAnsi="Arial"/>
        </w:rPr>
        <w:t>Virement</w:t>
      </w:r>
      <w:proofErr w:type="spellEnd"/>
      <w:r>
        <w:rPr>
          <w:rFonts w:ascii="Arial" w:hAnsi="Arial"/>
        </w:rPr>
        <w:t xml:space="preserve">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Asset Management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Supply Chain Management Policy</w:t>
      </w:r>
    </w:p>
    <w:p w:rsidR="001A2F8E" w:rsidRDefault="001A2F8E" w:rsidP="009872BE">
      <w:pPr>
        <w:pStyle w:val="ListParagraph"/>
        <w:numPr>
          <w:ilvl w:val="0"/>
          <w:numId w:val="55"/>
        </w:numPr>
        <w:spacing w:after="0" w:line="360" w:lineRule="auto"/>
        <w:jc w:val="both"/>
        <w:rPr>
          <w:rFonts w:ascii="Arial" w:hAnsi="Arial"/>
        </w:rPr>
      </w:pPr>
      <w:r>
        <w:rPr>
          <w:rFonts w:ascii="Arial" w:hAnsi="Arial"/>
        </w:rPr>
        <w:t>Costing Policy</w:t>
      </w:r>
    </w:p>
    <w:p w:rsidR="001A2F8E" w:rsidRPr="001346FB" w:rsidRDefault="001A2F8E" w:rsidP="001A2F8E">
      <w:pPr>
        <w:pStyle w:val="ListParagraph"/>
        <w:spacing w:line="360" w:lineRule="auto"/>
        <w:jc w:val="both"/>
        <w:rPr>
          <w:rFonts w:ascii="Arial" w:hAnsi="Arial"/>
        </w:rPr>
      </w:pPr>
    </w:p>
    <w:p w:rsidR="001A2F8E" w:rsidRPr="001346FB" w:rsidRDefault="001A2F8E" w:rsidP="001A2F8E">
      <w:pPr>
        <w:pStyle w:val="ListParagraph"/>
        <w:spacing w:line="360" w:lineRule="auto"/>
        <w:ind w:left="0"/>
        <w:jc w:val="both"/>
        <w:rPr>
          <w:rFonts w:ascii="Arial" w:hAnsi="Arial"/>
        </w:rPr>
      </w:pPr>
      <w:r w:rsidRPr="001346FB">
        <w:rPr>
          <w:rFonts w:ascii="Arial" w:hAnsi="Arial"/>
        </w:rPr>
        <w:t xml:space="preserve">Furthermore the Executive Mayor recommends the council to note tabling of </w:t>
      </w:r>
      <w:r w:rsidR="00FA33AF">
        <w:rPr>
          <w:rFonts w:ascii="Arial" w:hAnsi="Arial"/>
        </w:rPr>
        <w:t>2020/2021</w:t>
      </w:r>
      <w:r w:rsidRPr="001346FB">
        <w:rPr>
          <w:rFonts w:ascii="Arial" w:hAnsi="Arial"/>
        </w:rPr>
        <w:t xml:space="preserve"> </w:t>
      </w:r>
      <w:r>
        <w:rPr>
          <w:rFonts w:ascii="Arial" w:hAnsi="Arial"/>
        </w:rPr>
        <w:t xml:space="preserve">consolidated </w:t>
      </w:r>
      <w:r w:rsidR="00183EDA">
        <w:rPr>
          <w:rFonts w:ascii="Arial" w:hAnsi="Arial"/>
        </w:rPr>
        <w:t xml:space="preserve">draft </w:t>
      </w:r>
      <w:r w:rsidRPr="001346FB">
        <w:rPr>
          <w:rFonts w:ascii="Arial" w:hAnsi="Arial"/>
        </w:rPr>
        <w:t xml:space="preserve">budget and two outer years in terms of National Treasury tables A1 to A10 in </w:t>
      </w:r>
      <w:r w:rsidRPr="001346FB">
        <w:rPr>
          <w:rFonts w:ascii="Arial" w:hAnsi="Arial"/>
        </w:rPr>
        <w:lastRenderedPageBreak/>
        <w:t>accordance with section 24(1) to (2) of MFMA for further public participation of stakeholders as follows:</w:t>
      </w:r>
    </w:p>
    <w:p w:rsidR="001A2F8E" w:rsidRDefault="001A2F8E" w:rsidP="009872BE">
      <w:pPr>
        <w:pStyle w:val="Arial"/>
        <w:numPr>
          <w:ilvl w:val="2"/>
          <w:numId w:val="54"/>
        </w:numPr>
        <w:rPr>
          <w:rFonts w:ascii="Arial" w:hAnsi="Arial" w:cs="Arial"/>
        </w:rPr>
      </w:pPr>
      <w:r>
        <w:rPr>
          <w:rFonts w:ascii="Arial" w:hAnsi="Arial" w:cs="Arial"/>
        </w:rPr>
        <w:t>Table A1 Consolidated Budget Summary</w:t>
      </w:r>
    </w:p>
    <w:p w:rsidR="001A2F8E" w:rsidRPr="001346FB" w:rsidRDefault="001A2F8E" w:rsidP="009872BE">
      <w:pPr>
        <w:pStyle w:val="Arial"/>
        <w:numPr>
          <w:ilvl w:val="2"/>
          <w:numId w:val="54"/>
        </w:numPr>
        <w:rPr>
          <w:rFonts w:ascii="Arial" w:hAnsi="Arial" w:cs="Arial"/>
        </w:rPr>
      </w:pPr>
      <w:r>
        <w:rPr>
          <w:rFonts w:ascii="Arial" w:hAnsi="Arial" w:cs="Arial"/>
        </w:rPr>
        <w:t xml:space="preserve">Table A2 Consolidated </w:t>
      </w:r>
      <w:r w:rsidRPr="001346FB">
        <w:rPr>
          <w:rFonts w:ascii="Arial" w:hAnsi="Arial" w:cs="Arial"/>
        </w:rPr>
        <w:t>Budgeted Financial Performance (revenue and expenditure by standard classification)</w:t>
      </w:r>
    </w:p>
    <w:p w:rsidR="001A2F8E" w:rsidRPr="001346FB" w:rsidRDefault="001A2F8E" w:rsidP="009872BE">
      <w:pPr>
        <w:pStyle w:val="Arial"/>
        <w:numPr>
          <w:ilvl w:val="2"/>
          <w:numId w:val="54"/>
        </w:numPr>
        <w:rPr>
          <w:rFonts w:ascii="Arial" w:hAnsi="Arial" w:cs="Arial"/>
        </w:rPr>
      </w:pPr>
      <w:r>
        <w:rPr>
          <w:rFonts w:ascii="Arial" w:hAnsi="Arial" w:cs="Arial"/>
        </w:rPr>
        <w:t xml:space="preserve">Table A3 Consolidated </w:t>
      </w:r>
      <w:r w:rsidRPr="001346FB">
        <w:rPr>
          <w:rFonts w:ascii="Arial" w:hAnsi="Arial" w:cs="Arial"/>
        </w:rPr>
        <w:t xml:space="preserve">Budgeted Financial Performance (revenue and expenditure by municipal vote) </w:t>
      </w:r>
    </w:p>
    <w:p w:rsidR="001A2F8E" w:rsidRPr="001346FB" w:rsidRDefault="001A2F8E" w:rsidP="009872BE">
      <w:pPr>
        <w:pStyle w:val="Arial"/>
        <w:numPr>
          <w:ilvl w:val="2"/>
          <w:numId w:val="54"/>
        </w:numPr>
        <w:rPr>
          <w:rFonts w:ascii="Arial" w:hAnsi="Arial" w:cs="Arial"/>
        </w:rPr>
      </w:pPr>
      <w:r>
        <w:rPr>
          <w:rFonts w:ascii="Arial" w:hAnsi="Arial" w:cs="Arial"/>
        </w:rPr>
        <w:t xml:space="preserve">Table A4 Consolidated </w:t>
      </w:r>
      <w:r w:rsidRPr="001346FB">
        <w:rPr>
          <w:rFonts w:ascii="Arial" w:hAnsi="Arial" w:cs="Arial"/>
        </w:rPr>
        <w:t xml:space="preserve">Budgeted Financial Performance (revenue by source and expenditure by type) </w:t>
      </w:r>
    </w:p>
    <w:p w:rsidR="001A2F8E" w:rsidRPr="001346FB" w:rsidRDefault="001A2F8E" w:rsidP="009872BE">
      <w:pPr>
        <w:pStyle w:val="Arial"/>
        <w:numPr>
          <w:ilvl w:val="2"/>
          <w:numId w:val="54"/>
        </w:numPr>
        <w:rPr>
          <w:rFonts w:ascii="Arial" w:hAnsi="Arial" w:cs="Arial"/>
        </w:rPr>
      </w:pPr>
      <w:r>
        <w:rPr>
          <w:rFonts w:ascii="Arial" w:hAnsi="Arial" w:cs="Arial"/>
        </w:rPr>
        <w:t xml:space="preserve">Table A5 Consolidated Budgeted Capital Expenditure </w:t>
      </w:r>
      <w:r w:rsidRPr="001346FB">
        <w:rPr>
          <w:rFonts w:ascii="Arial" w:hAnsi="Arial" w:cs="Arial"/>
        </w:rPr>
        <w:t>by municipal vote and standard classification and associated funding by source</w:t>
      </w:r>
    </w:p>
    <w:p w:rsidR="001A2F8E" w:rsidRPr="001346FB" w:rsidRDefault="001A2F8E" w:rsidP="001A2F8E">
      <w:pPr>
        <w:pStyle w:val="Arial"/>
        <w:numPr>
          <w:ilvl w:val="2"/>
          <w:numId w:val="7"/>
        </w:numPr>
        <w:rPr>
          <w:rFonts w:ascii="Arial" w:hAnsi="Arial" w:cs="Arial"/>
        </w:rPr>
      </w:pPr>
      <w:r>
        <w:rPr>
          <w:rFonts w:ascii="Arial" w:hAnsi="Arial" w:cs="Arial"/>
        </w:rPr>
        <w:t xml:space="preserve">Table A6 Consolidated </w:t>
      </w:r>
      <w:r w:rsidRPr="001346FB">
        <w:rPr>
          <w:rFonts w:ascii="Arial" w:hAnsi="Arial" w:cs="Arial"/>
        </w:rPr>
        <w:t>Budgeted Financial Position</w:t>
      </w:r>
    </w:p>
    <w:p w:rsidR="001A2F8E" w:rsidRPr="001346FB" w:rsidRDefault="001A2F8E" w:rsidP="001A2F8E">
      <w:pPr>
        <w:pStyle w:val="Arial"/>
        <w:numPr>
          <w:ilvl w:val="2"/>
          <w:numId w:val="7"/>
        </w:numPr>
        <w:rPr>
          <w:rFonts w:ascii="Arial" w:hAnsi="Arial" w:cs="Arial"/>
        </w:rPr>
      </w:pPr>
      <w:r>
        <w:rPr>
          <w:rFonts w:ascii="Arial" w:hAnsi="Arial" w:cs="Arial"/>
        </w:rPr>
        <w:t xml:space="preserve">Table A7 Consolidated </w:t>
      </w:r>
      <w:r w:rsidRPr="001346FB">
        <w:rPr>
          <w:rFonts w:ascii="Arial" w:hAnsi="Arial" w:cs="Arial"/>
        </w:rPr>
        <w:t xml:space="preserve">Budgeted Cash Flows </w:t>
      </w:r>
    </w:p>
    <w:p w:rsidR="001A2F8E" w:rsidRPr="001346FB" w:rsidRDefault="001A2F8E" w:rsidP="001A2F8E">
      <w:pPr>
        <w:pStyle w:val="Arial"/>
        <w:numPr>
          <w:ilvl w:val="2"/>
          <w:numId w:val="7"/>
        </w:numPr>
        <w:rPr>
          <w:rFonts w:ascii="Arial" w:hAnsi="Arial" w:cs="Arial"/>
        </w:rPr>
      </w:pPr>
      <w:r>
        <w:rPr>
          <w:rFonts w:ascii="Arial" w:hAnsi="Arial" w:cs="Arial"/>
        </w:rPr>
        <w:t xml:space="preserve">Table A8 Consolidated </w:t>
      </w:r>
      <w:r w:rsidRPr="001346FB">
        <w:rPr>
          <w:rFonts w:ascii="Arial" w:hAnsi="Arial" w:cs="Arial"/>
        </w:rPr>
        <w:t xml:space="preserve">Cash backed reserves and accumulated surplus reconciliation </w:t>
      </w:r>
    </w:p>
    <w:p w:rsidR="001A2F8E" w:rsidRPr="001346FB" w:rsidRDefault="001A2F8E" w:rsidP="001A2F8E">
      <w:pPr>
        <w:pStyle w:val="Arial"/>
        <w:numPr>
          <w:ilvl w:val="2"/>
          <w:numId w:val="7"/>
        </w:numPr>
        <w:rPr>
          <w:rFonts w:ascii="Arial" w:hAnsi="Arial" w:cs="Arial"/>
        </w:rPr>
      </w:pPr>
      <w:r>
        <w:rPr>
          <w:rFonts w:ascii="Arial" w:hAnsi="Arial" w:cs="Arial"/>
        </w:rPr>
        <w:t xml:space="preserve">Table A9 Consolidated </w:t>
      </w:r>
      <w:r w:rsidRPr="001346FB">
        <w:rPr>
          <w:rFonts w:ascii="Arial" w:hAnsi="Arial" w:cs="Arial"/>
        </w:rPr>
        <w:t xml:space="preserve">Asset management </w:t>
      </w:r>
    </w:p>
    <w:p w:rsidR="001A2F8E" w:rsidRPr="001346FB" w:rsidRDefault="001A2F8E" w:rsidP="001A2F8E">
      <w:pPr>
        <w:pStyle w:val="Arial"/>
        <w:numPr>
          <w:ilvl w:val="2"/>
          <w:numId w:val="7"/>
        </w:numPr>
        <w:rPr>
          <w:rFonts w:ascii="Arial" w:hAnsi="Arial" w:cs="Arial"/>
        </w:rPr>
      </w:pPr>
      <w:r>
        <w:rPr>
          <w:rFonts w:ascii="Arial" w:hAnsi="Arial" w:cs="Arial"/>
        </w:rPr>
        <w:t xml:space="preserve">Table A10 Consolidated </w:t>
      </w:r>
      <w:r w:rsidRPr="001346FB">
        <w:rPr>
          <w:rFonts w:ascii="Arial" w:hAnsi="Arial" w:cs="Arial"/>
        </w:rPr>
        <w:t>Basic service delivery measurement</w:t>
      </w:r>
    </w:p>
    <w:p w:rsidR="00D044C0" w:rsidRPr="002473B6" w:rsidRDefault="00D044C0" w:rsidP="001A2F8E">
      <w:pPr>
        <w:rPr>
          <w:rFonts w:ascii="Arial" w:hAnsi="Arial"/>
        </w:rPr>
      </w:pPr>
    </w:p>
    <w:p w:rsidR="00396472" w:rsidRPr="002473B6" w:rsidRDefault="00396472" w:rsidP="00D044C0">
      <w:pPr>
        <w:pStyle w:val="Arial"/>
        <w:ind w:left="1440" w:hanging="720"/>
        <w:rPr>
          <w:rFonts w:ascii="Arial" w:hAnsi="Arial" w:cs="Arial"/>
          <w:sz w:val="22"/>
          <w:szCs w:val="22"/>
        </w:rPr>
      </w:pPr>
    </w:p>
    <w:p w:rsidR="00600169" w:rsidRPr="002473B6" w:rsidRDefault="00600169" w:rsidP="00E31A3F">
      <w:pPr>
        <w:pStyle w:val="Arial"/>
        <w:rPr>
          <w:rFonts w:ascii="Arial" w:hAnsi="Arial" w:cs="Arial"/>
          <w:sz w:val="22"/>
          <w:szCs w:val="22"/>
        </w:rPr>
      </w:pPr>
    </w:p>
    <w:p w:rsidR="00A94F8D" w:rsidRPr="002473B6" w:rsidRDefault="00A94F8D" w:rsidP="00C8149B">
      <w:pPr>
        <w:pStyle w:val="Heading2"/>
        <w:rPr>
          <w:rFonts w:ascii="Arial" w:hAnsi="Arial" w:cs="Arial"/>
          <w:color w:val="auto"/>
        </w:rPr>
      </w:pPr>
      <w:bookmarkStart w:id="23" w:name="_Toc286034092"/>
      <w:bookmarkStart w:id="24" w:name="_Toc286034683"/>
      <w:bookmarkStart w:id="25" w:name="_Toc286041434"/>
      <w:bookmarkStart w:id="26" w:name="_Toc286041503"/>
      <w:bookmarkStart w:id="27" w:name="_Toc286117313"/>
      <w:bookmarkStart w:id="28" w:name="_Toc484880892"/>
      <w:r w:rsidRPr="002473B6">
        <w:rPr>
          <w:rFonts w:ascii="Arial" w:hAnsi="Arial" w:cs="Arial"/>
          <w:color w:val="auto"/>
        </w:rPr>
        <w:t>Executive Summary</w:t>
      </w:r>
      <w:bookmarkEnd w:id="23"/>
      <w:bookmarkEnd w:id="24"/>
      <w:bookmarkEnd w:id="25"/>
      <w:bookmarkEnd w:id="26"/>
      <w:bookmarkEnd w:id="27"/>
      <w:bookmarkEnd w:id="28"/>
    </w:p>
    <w:p w:rsidR="00732554" w:rsidRPr="002473B6" w:rsidRDefault="00732554" w:rsidP="00E661CF">
      <w:pPr>
        <w:spacing w:after="0" w:line="240" w:lineRule="auto"/>
        <w:jc w:val="both"/>
        <w:rPr>
          <w:rFonts w:ascii="Arial" w:hAnsi="Arial"/>
        </w:rPr>
      </w:pPr>
    </w:p>
    <w:p w:rsidR="00732554" w:rsidRPr="002473B6" w:rsidRDefault="00732554" w:rsidP="00732554">
      <w:pPr>
        <w:spacing w:after="0" w:line="240" w:lineRule="auto"/>
        <w:jc w:val="both"/>
        <w:rPr>
          <w:rFonts w:ascii="Arial" w:hAnsi="Arial"/>
        </w:rPr>
      </w:pPr>
      <w:r w:rsidRPr="002473B6">
        <w:rPr>
          <w:rFonts w:ascii="Arial" w:hAnsi="Arial"/>
        </w:rPr>
        <w:t xml:space="preserve">The application of sound financial management principles for the compilation of the </w:t>
      </w:r>
      <w:r w:rsidR="00394277" w:rsidRPr="002473B6">
        <w:rPr>
          <w:rFonts w:ascii="Arial" w:hAnsi="Arial"/>
        </w:rPr>
        <w:t>Municipality’s</w:t>
      </w:r>
      <w:r w:rsidRPr="002473B6">
        <w:rPr>
          <w:rFonts w:ascii="Arial" w:hAnsi="Arial"/>
        </w:rPr>
        <w:t xml:space="preserve"> financial plan is essential and critical to ensure that the </w:t>
      </w:r>
      <w:r w:rsidR="00394277" w:rsidRPr="002473B6">
        <w:rPr>
          <w:rFonts w:ascii="Arial" w:hAnsi="Arial"/>
        </w:rPr>
        <w:t>District Municipality</w:t>
      </w:r>
      <w:r w:rsidR="00645098" w:rsidRPr="002473B6">
        <w:rPr>
          <w:rFonts w:ascii="Arial" w:hAnsi="Arial"/>
        </w:rPr>
        <w:t xml:space="preserve"> r</w:t>
      </w:r>
      <w:r w:rsidRPr="002473B6">
        <w:rPr>
          <w:rFonts w:ascii="Arial" w:hAnsi="Arial"/>
        </w:rPr>
        <w:t>emains financially viable and that municipal services are provided</w:t>
      </w:r>
      <w:r w:rsidR="00282173" w:rsidRPr="002473B6">
        <w:rPr>
          <w:rFonts w:ascii="Arial" w:hAnsi="Arial"/>
        </w:rPr>
        <w:t xml:space="preserve"> sustainably,</w:t>
      </w:r>
      <w:r w:rsidRPr="002473B6">
        <w:rPr>
          <w:rFonts w:ascii="Arial" w:hAnsi="Arial"/>
        </w:rPr>
        <w:t xml:space="preserve"> economically</w:t>
      </w:r>
      <w:r w:rsidR="00F972B4" w:rsidRPr="002473B6">
        <w:rPr>
          <w:rFonts w:ascii="Arial" w:hAnsi="Arial"/>
        </w:rPr>
        <w:t xml:space="preserve"> and equitably</w:t>
      </w:r>
      <w:r w:rsidRPr="002473B6">
        <w:rPr>
          <w:rFonts w:ascii="Arial" w:hAnsi="Arial"/>
        </w:rPr>
        <w:t xml:space="preserve"> to all communities.</w:t>
      </w:r>
    </w:p>
    <w:p w:rsidR="00732554" w:rsidRPr="002473B6" w:rsidRDefault="00732554" w:rsidP="00732554">
      <w:pPr>
        <w:spacing w:after="0" w:line="240" w:lineRule="auto"/>
        <w:jc w:val="both"/>
        <w:rPr>
          <w:rFonts w:ascii="Arial" w:hAnsi="Arial"/>
        </w:rPr>
      </w:pPr>
    </w:p>
    <w:p w:rsidR="00732554" w:rsidRPr="002473B6" w:rsidRDefault="00732554" w:rsidP="00732554">
      <w:pPr>
        <w:spacing w:after="0" w:line="240" w:lineRule="auto"/>
        <w:jc w:val="both"/>
        <w:rPr>
          <w:rFonts w:ascii="Arial" w:hAnsi="Arial"/>
        </w:rPr>
      </w:pPr>
      <w:r w:rsidRPr="002473B6">
        <w:rPr>
          <w:rFonts w:ascii="Arial" w:hAnsi="Arial"/>
        </w:rPr>
        <w:t xml:space="preserve">The </w:t>
      </w:r>
      <w:r w:rsidR="00394277" w:rsidRPr="002473B6">
        <w:rPr>
          <w:rFonts w:ascii="Arial" w:hAnsi="Arial"/>
        </w:rPr>
        <w:t>District Municipality</w:t>
      </w:r>
      <w:r w:rsidR="00465E9F" w:rsidRPr="002473B6">
        <w:rPr>
          <w:rFonts w:ascii="Arial" w:hAnsi="Arial"/>
        </w:rPr>
        <w:t xml:space="preserve"> </w:t>
      </w:r>
      <w:r w:rsidR="00E814DD" w:rsidRPr="002473B6">
        <w:rPr>
          <w:rFonts w:ascii="Arial" w:hAnsi="Arial"/>
        </w:rPr>
        <w:t>as required by section 23, 24</w:t>
      </w:r>
      <w:r w:rsidR="00C47768" w:rsidRPr="002473B6">
        <w:rPr>
          <w:rFonts w:ascii="Arial" w:hAnsi="Arial"/>
        </w:rPr>
        <w:t xml:space="preserve"> and 25</w:t>
      </w:r>
      <w:r w:rsidR="00E814DD" w:rsidRPr="002473B6">
        <w:rPr>
          <w:rFonts w:ascii="Arial" w:hAnsi="Arial"/>
        </w:rPr>
        <w:t xml:space="preserve"> of Municipal Systems act (act 32 of 2000) undertook </w:t>
      </w:r>
      <w:r w:rsidR="00C47768" w:rsidRPr="002473B6">
        <w:rPr>
          <w:rFonts w:ascii="Arial" w:hAnsi="Arial"/>
        </w:rPr>
        <w:t xml:space="preserve">a strategic planning session with a sole mandate of </w:t>
      </w:r>
      <w:r w:rsidR="00E814DD" w:rsidRPr="002473B6">
        <w:rPr>
          <w:rFonts w:ascii="Arial" w:hAnsi="Arial"/>
        </w:rPr>
        <w:t xml:space="preserve">developmental oriented planning so as to have </w:t>
      </w:r>
      <w:proofErr w:type="spellStart"/>
      <w:r w:rsidR="00E814DD" w:rsidRPr="002473B6">
        <w:rPr>
          <w:rFonts w:ascii="Arial" w:hAnsi="Arial"/>
        </w:rPr>
        <w:t>a</w:t>
      </w:r>
      <w:proofErr w:type="spellEnd"/>
      <w:r w:rsidR="00E814DD" w:rsidRPr="002473B6">
        <w:rPr>
          <w:rFonts w:ascii="Arial" w:hAnsi="Arial"/>
        </w:rPr>
        <w:t xml:space="preserve"> Integrated Developmental plan with implementable strategies and prioritisation of projects in compliance with section 29 of Municipal Systems act (34 of 2000).  </w:t>
      </w:r>
      <w:r w:rsidR="00C47768" w:rsidRPr="002473B6">
        <w:rPr>
          <w:rFonts w:ascii="Arial" w:hAnsi="Arial"/>
        </w:rPr>
        <w:t>Alignment</w:t>
      </w:r>
      <w:r w:rsidR="00E814DD" w:rsidRPr="002473B6">
        <w:rPr>
          <w:rFonts w:ascii="Arial" w:hAnsi="Arial"/>
        </w:rPr>
        <w:t xml:space="preserve"> of </w:t>
      </w:r>
      <w:r w:rsidR="00C47768" w:rsidRPr="002473B6">
        <w:rPr>
          <w:rFonts w:ascii="Arial" w:hAnsi="Arial"/>
        </w:rPr>
        <w:t>strategic objectives, priorit</w:t>
      </w:r>
      <w:r w:rsidR="0041025A" w:rsidRPr="002473B6">
        <w:rPr>
          <w:rFonts w:ascii="Arial" w:hAnsi="Arial"/>
        </w:rPr>
        <w:t xml:space="preserve">ies and budget was undertaken. </w:t>
      </w:r>
      <w:r w:rsidR="00C47768" w:rsidRPr="002473B6">
        <w:rPr>
          <w:rFonts w:ascii="Arial" w:hAnsi="Arial"/>
        </w:rPr>
        <w:t>The draft IDP has been tabled to the council and further consultations with community, IGR structures and other stakeholders</w:t>
      </w:r>
      <w:r w:rsidR="00E814DD" w:rsidRPr="002473B6">
        <w:rPr>
          <w:rFonts w:ascii="Arial" w:hAnsi="Arial"/>
        </w:rPr>
        <w:t xml:space="preserve"> </w:t>
      </w:r>
      <w:r w:rsidR="007D5C82" w:rsidRPr="002473B6">
        <w:rPr>
          <w:rFonts w:ascii="Arial" w:hAnsi="Arial"/>
        </w:rPr>
        <w:t>have</w:t>
      </w:r>
      <w:r w:rsidR="00C47768" w:rsidRPr="002473B6">
        <w:rPr>
          <w:rFonts w:ascii="Arial" w:hAnsi="Arial"/>
        </w:rPr>
        <w:t xml:space="preserve"> be</w:t>
      </w:r>
      <w:r w:rsidR="007D5C82" w:rsidRPr="002473B6">
        <w:rPr>
          <w:rFonts w:ascii="Arial" w:hAnsi="Arial"/>
        </w:rPr>
        <w:t>en</w:t>
      </w:r>
      <w:r w:rsidR="00C47768" w:rsidRPr="002473B6">
        <w:rPr>
          <w:rFonts w:ascii="Arial" w:hAnsi="Arial"/>
        </w:rPr>
        <w:t xml:space="preserve"> undertaken.</w:t>
      </w:r>
    </w:p>
    <w:p w:rsidR="00645098" w:rsidRPr="002473B6" w:rsidRDefault="00645098" w:rsidP="00732554">
      <w:pPr>
        <w:autoSpaceDE w:val="0"/>
        <w:autoSpaceDN w:val="0"/>
        <w:adjustRightInd w:val="0"/>
        <w:spacing w:after="0" w:line="240" w:lineRule="auto"/>
        <w:jc w:val="both"/>
        <w:rPr>
          <w:rFonts w:ascii="Arial" w:hAnsi="Arial"/>
        </w:rPr>
      </w:pPr>
    </w:p>
    <w:p w:rsidR="00732554" w:rsidRPr="002473B6" w:rsidRDefault="0090530F" w:rsidP="0041025A">
      <w:pPr>
        <w:spacing w:after="0" w:line="240" w:lineRule="auto"/>
        <w:jc w:val="both"/>
        <w:rPr>
          <w:rFonts w:ascii="Arial" w:hAnsi="Arial"/>
        </w:rPr>
      </w:pPr>
      <w:r w:rsidRPr="002473B6">
        <w:rPr>
          <w:rFonts w:ascii="Arial" w:hAnsi="Arial"/>
        </w:rPr>
        <w:t>T</w:t>
      </w:r>
      <w:r w:rsidR="00732554" w:rsidRPr="002473B6">
        <w:rPr>
          <w:rFonts w:ascii="Arial" w:hAnsi="Arial"/>
        </w:rPr>
        <w:t xml:space="preserve">he </w:t>
      </w:r>
      <w:r w:rsidR="00394277" w:rsidRPr="002473B6">
        <w:rPr>
          <w:rFonts w:ascii="Arial" w:hAnsi="Arial"/>
        </w:rPr>
        <w:t>District Municipality</w:t>
      </w:r>
      <w:r w:rsidR="00B16917" w:rsidRPr="002473B6">
        <w:rPr>
          <w:rFonts w:ascii="Arial" w:hAnsi="Arial"/>
        </w:rPr>
        <w:t xml:space="preserve"> </w:t>
      </w:r>
      <w:r w:rsidR="00ED3A19">
        <w:rPr>
          <w:rFonts w:ascii="Arial" w:hAnsi="Arial"/>
        </w:rPr>
        <w:t>will be embarking</w:t>
      </w:r>
      <w:r w:rsidR="00732554" w:rsidRPr="002473B6">
        <w:rPr>
          <w:rFonts w:ascii="Arial" w:hAnsi="Arial"/>
        </w:rPr>
        <w:t xml:space="preserve"> on </w:t>
      </w:r>
      <w:r w:rsidRPr="002473B6">
        <w:rPr>
          <w:rFonts w:ascii="Arial" w:hAnsi="Arial"/>
        </w:rPr>
        <w:t xml:space="preserve">implementing a range of revenue collection strategies </w:t>
      </w:r>
      <w:r w:rsidR="00732554" w:rsidRPr="002473B6">
        <w:rPr>
          <w:rFonts w:ascii="Arial" w:hAnsi="Arial"/>
        </w:rPr>
        <w:t xml:space="preserve">to </w:t>
      </w:r>
      <w:r w:rsidRPr="002473B6">
        <w:rPr>
          <w:rFonts w:ascii="Arial" w:hAnsi="Arial"/>
        </w:rPr>
        <w:t xml:space="preserve">optimize the </w:t>
      </w:r>
      <w:r w:rsidR="00732554" w:rsidRPr="002473B6">
        <w:rPr>
          <w:rFonts w:ascii="Arial" w:hAnsi="Arial"/>
        </w:rPr>
        <w:t>collection of debt owed by consumers</w:t>
      </w:r>
      <w:r w:rsidR="00B16917" w:rsidRPr="002473B6">
        <w:rPr>
          <w:rFonts w:ascii="Arial" w:hAnsi="Arial"/>
        </w:rPr>
        <w:t>.</w:t>
      </w:r>
      <w:r w:rsidR="00282173" w:rsidRPr="002473B6">
        <w:rPr>
          <w:rFonts w:ascii="Arial" w:hAnsi="Arial"/>
        </w:rPr>
        <w:t xml:space="preserve"> </w:t>
      </w:r>
      <w:r w:rsidR="00B16917" w:rsidRPr="002473B6">
        <w:rPr>
          <w:rFonts w:ascii="Arial" w:hAnsi="Arial"/>
        </w:rPr>
        <w:t xml:space="preserve"> </w:t>
      </w:r>
      <w:r w:rsidR="00004A6D" w:rsidRPr="002473B6">
        <w:rPr>
          <w:rFonts w:ascii="Arial" w:hAnsi="Arial"/>
        </w:rPr>
        <w:t xml:space="preserve">Firstly there </w:t>
      </w:r>
      <w:r w:rsidR="003F6040">
        <w:rPr>
          <w:rFonts w:ascii="Arial" w:hAnsi="Arial"/>
        </w:rPr>
        <w:t>is</w:t>
      </w:r>
      <w:r w:rsidR="00C47768" w:rsidRPr="002473B6">
        <w:rPr>
          <w:rFonts w:ascii="Arial" w:hAnsi="Arial"/>
        </w:rPr>
        <w:t xml:space="preserve"> development and implementation of by-laws, </w:t>
      </w:r>
      <w:r w:rsidR="00004A6D" w:rsidRPr="002473B6">
        <w:rPr>
          <w:rFonts w:ascii="Arial" w:hAnsi="Arial"/>
        </w:rPr>
        <w:t>data cleansing project to ensure the accuracy of billing</w:t>
      </w:r>
      <w:r w:rsidR="00C47768" w:rsidRPr="002473B6">
        <w:rPr>
          <w:rFonts w:ascii="Arial" w:hAnsi="Arial"/>
        </w:rPr>
        <w:t xml:space="preserve">, full implementation of credit control and debt collection </w:t>
      </w:r>
      <w:r w:rsidR="00600169" w:rsidRPr="002473B6">
        <w:rPr>
          <w:rFonts w:ascii="Arial" w:hAnsi="Arial"/>
        </w:rPr>
        <w:t>policy. National</w:t>
      </w:r>
      <w:r w:rsidR="00732554" w:rsidRPr="002473B6">
        <w:rPr>
          <w:rFonts w:ascii="Arial" w:hAnsi="Arial"/>
        </w:rPr>
        <w:t xml:space="preserve"> Treasury’s MFMA Circular No. 51</w:t>
      </w:r>
      <w:r w:rsidR="00B16917" w:rsidRPr="002473B6">
        <w:rPr>
          <w:rFonts w:ascii="Arial" w:hAnsi="Arial"/>
        </w:rPr>
        <w:t xml:space="preserve"> and 54</w:t>
      </w:r>
      <w:r w:rsidR="00C47768" w:rsidRPr="002473B6">
        <w:rPr>
          <w:rFonts w:ascii="Arial" w:hAnsi="Arial"/>
        </w:rPr>
        <w:t xml:space="preserve"> and 58</w:t>
      </w:r>
      <w:r w:rsidR="00B16917" w:rsidRPr="002473B6">
        <w:rPr>
          <w:rFonts w:ascii="Arial" w:hAnsi="Arial"/>
        </w:rPr>
        <w:t xml:space="preserve"> </w:t>
      </w:r>
      <w:r w:rsidR="00E819BB" w:rsidRPr="002473B6">
        <w:rPr>
          <w:rFonts w:ascii="Arial" w:hAnsi="Arial"/>
        </w:rPr>
        <w:t>and 59</w:t>
      </w:r>
      <w:r w:rsidR="009D1D80" w:rsidRPr="002473B6">
        <w:rPr>
          <w:rFonts w:ascii="Arial" w:hAnsi="Arial"/>
        </w:rPr>
        <w:t>, 66,</w:t>
      </w:r>
      <w:r w:rsidR="00E31A3F" w:rsidRPr="002473B6">
        <w:rPr>
          <w:rFonts w:ascii="Arial" w:hAnsi="Arial"/>
        </w:rPr>
        <w:t xml:space="preserve"> 67</w:t>
      </w:r>
      <w:r w:rsidR="00E819BB" w:rsidRPr="002473B6">
        <w:rPr>
          <w:rFonts w:ascii="Arial" w:hAnsi="Arial"/>
        </w:rPr>
        <w:t xml:space="preserve"> </w:t>
      </w:r>
      <w:r w:rsidR="009D1D80" w:rsidRPr="002473B6">
        <w:rPr>
          <w:rFonts w:ascii="Arial" w:hAnsi="Arial"/>
        </w:rPr>
        <w:t>and 70</w:t>
      </w:r>
      <w:r w:rsidR="007D5C82" w:rsidRPr="002473B6">
        <w:rPr>
          <w:rFonts w:ascii="Arial" w:hAnsi="Arial"/>
        </w:rPr>
        <w:t>, 72</w:t>
      </w:r>
      <w:r w:rsidR="002B20EA" w:rsidRPr="002473B6">
        <w:rPr>
          <w:rFonts w:ascii="Arial" w:hAnsi="Arial"/>
        </w:rPr>
        <w:t>, 74 and 75</w:t>
      </w:r>
      <w:r w:rsidR="00ED3A19">
        <w:rPr>
          <w:rFonts w:ascii="Arial" w:hAnsi="Arial"/>
        </w:rPr>
        <w:t>, 78</w:t>
      </w:r>
      <w:r w:rsidR="003F6040">
        <w:rPr>
          <w:rFonts w:ascii="Arial" w:hAnsi="Arial"/>
        </w:rPr>
        <w:t>, 86</w:t>
      </w:r>
      <w:r w:rsidR="00183EDA">
        <w:rPr>
          <w:rFonts w:ascii="Arial" w:hAnsi="Arial"/>
        </w:rPr>
        <w:t xml:space="preserve"> and 94</w:t>
      </w:r>
      <w:r w:rsidR="009D1D80" w:rsidRPr="002473B6">
        <w:rPr>
          <w:rFonts w:ascii="Arial" w:hAnsi="Arial"/>
        </w:rPr>
        <w:t xml:space="preserve"> </w:t>
      </w:r>
      <w:r w:rsidR="001A5BA6" w:rsidRPr="002473B6">
        <w:rPr>
          <w:rFonts w:ascii="Arial" w:hAnsi="Arial"/>
        </w:rPr>
        <w:t xml:space="preserve">were used to </w:t>
      </w:r>
      <w:r w:rsidR="00B16917" w:rsidRPr="002473B6">
        <w:rPr>
          <w:rFonts w:ascii="Arial" w:hAnsi="Arial"/>
        </w:rPr>
        <w:t xml:space="preserve">guide the compilation of the </w:t>
      </w:r>
      <w:r w:rsidR="00FA33AF">
        <w:rPr>
          <w:rFonts w:ascii="Arial" w:hAnsi="Arial"/>
        </w:rPr>
        <w:t>2020/2021</w:t>
      </w:r>
      <w:r w:rsidR="00B16917" w:rsidRPr="002473B6">
        <w:rPr>
          <w:rFonts w:ascii="Arial" w:hAnsi="Arial"/>
        </w:rPr>
        <w:t xml:space="preserve"> MTREF.</w:t>
      </w:r>
    </w:p>
    <w:p w:rsidR="00732554" w:rsidRPr="002473B6" w:rsidRDefault="00732554" w:rsidP="00732554">
      <w:pPr>
        <w:spacing w:after="0" w:line="240" w:lineRule="auto"/>
        <w:ind w:left="993" w:hanging="993"/>
        <w:jc w:val="both"/>
        <w:rPr>
          <w:rFonts w:ascii="Arial" w:hAnsi="Arial"/>
        </w:rPr>
      </w:pPr>
    </w:p>
    <w:p w:rsidR="00732554" w:rsidRPr="002473B6" w:rsidRDefault="00732554" w:rsidP="00732554">
      <w:pPr>
        <w:autoSpaceDE w:val="0"/>
        <w:autoSpaceDN w:val="0"/>
        <w:adjustRightInd w:val="0"/>
        <w:spacing w:after="0" w:line="240" w:lineRule="auto"/>
        <w:jc w:val="both"/>
        <w:rPr>
          <w:rFonts w:ascii="Arial" w:hAnsi="Arial"/>
        </w:rPr>
      </w:pPr>
      <w:r w:rsidRPr="002473B6">
        <w:rPr>
          <w:rFonts w:ascii="Arial" w:hAnsi="Arial"/>
        </w:rPr>
        <w:lastRenderedPageBreak/>
        <w:t xml:space="preserve">The main challenges experienced during the compilation of the </w:t>
      </w:r>
      <w:r w:rsidR="00FA33AF">
        <w:rPr>
          <w:rFonts w:ascii="Arial" w:hAnsi="Arial"/>
        </w:rPr>
        <w:t>2020/2021</w:t>
      </w:r>
      <w:r w:rsidRPr="002473B6">
        <w:rPr>
          <w:rFonts w:ascii="Arial" w:hAnsi="Arial"/>
        </w:rPr>
        <w:t xml:space="preserve"> MTREF can be summarised as follows:</w:t>
      </w:r>
    </w:p>
    <w:p w:rsidR="00732554" w:rsidRPr="002473B6" w:rsidRDefault="00732554" w:rsidP="00732554">
      <w:pPr>
        <w:autoSpaceDE w:val="0"/>
        <w:autoSpaceDN w:val="0"/>
        <w:adjustRightInd w:val="0"/>
        <w:spacing w:after="0" w:line="240" w:lineRule="auto"/>
        <w:ind w:left="993"/>
        <w:jc w:val="both"/>
        <w:rPr>
          <w:rFonts w:ascii="Arial" w:hAnsi="Arial"/>
        </w:rPr>
      </w:pPr>
    </w:p>
    <w:p w:rsidR="00732554" w:rsidRDefault="00282173"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The ongoing difficulties in the national and local economy</w:t>
      </w:r>
      <w:r w:rsidR="00E31A3F" w:rsidRPr="002473B6">
        <w:rPr>
          <w:rFonts w:ascii="Arial" w:hAnsi="Arial"/>
        </w:rPr>
        <w:t xml:space="preserve"> resulting in low revenue collection</w:t>
      </w:r>
      <w:r w:rsidR="00FA33AF">
        <w:rPr>
          <w:rFonts w:ascii="Arial" w:hAnsi="Arial"/>
        </w:rPr>
        <w:t xml:space="preserve"> due to the looming epidemic caused by </w:t>
      </w:r>
      <w:proofErr w:type="spellStart"/>
      <w:r w:rsidR="00FA33AF">
        <w:rPr>
          <w:rFonts w:ascii="Arial" w:hAnsi="Arial"/>
        </w:rPr>
        <w:t>covid</w:t>
      </w:r>
      <w:proofErr w:type="spellEnd"/>
      <w:r w:rsidR="00FA33AF">
        <w:rPr>
          <w:rFonts w:ascii="Arial" w:hAnsi="Arial"/>
        </w:rPr>
        <w:t xml:space="preserve"> 19 corona virus which will collapse the economy</w:t>
      </w:r>
    </w:p>
    <w:p w:rsidR="00815B68" w:rsidRPr="002473B6" w:rsidRDefault="00815B68" w:rsidP="0010739C">
      <w:pPr>
        <w:numPr>
          <w:ilvl w:val="0"/>
          <w:numId w:val="3"/>
        </w:numPr>
        <w:autoSpaceDE w:val="0"/>
        <w:autoSpaceDN w:val="0"/>
        <w:adjustRightInd w:val="0"/>
        <w:spacing w:after="0" w:line="240" w:lineRule="auto"/>
        <w:ind w:hanging="720"/>
        <w:jc w:val="both"/>
        <w:rPr>
          <w:rFonts w:ascii="Arial" w:hAnsi="Arial"/>
        </w:rPr>
      </w:pPr>
      <w:r>
        <w:rPr>
          <w:rFonts w:ascii="Arial" w:hAnsi="Arial"/>
        </w:rPr>
        <w:t>Uncertainty on the political climate due to the state capture commission and the looming general elections.</w:t>
      </w:r>
    </w:p>
    <w:p w:rsidR="00732554" w:rsidRPr="002473B6" w:rsidRDefault="00282173"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 xml:space="preserve">Aging and poorly maintained </w:t>
      </w:r>
      <w:r w:rsidR="002B20EA" w:rsidRPr="002473B6">
        <w:rPr>
          <w:rFonts w:ascii="Arial" w:hAnsi="Arial"/>
        </w:rPr>
        <w:t>water</w:t>
      </w:r>
      <w:r w:rsidR="00B16917" w:rsidRPr="002473B6">
        <w:rPr>
          <w:rFonts w:ascii="Arial" w:hAnsi="Arial"/>
        </w:rPr>
        <w:t xml:space="preserve"> </w:t>
      </w:r>
      <w:r w:rsidR="00732554" w:rsidRPr="002473B6">
        <w:rPr>
          <w:rFonts w:ascii="Arial" w:hAnsi="Arial"/>
        </w:rPr>
        <w:t xml:space="preserve"> infrastructure</w:t>
      </w:r>
      <w:r w:rsidR="00B16917" w:rsidRPr="002473B6">
        <w:rPr>
          <w:rFonts w:ascii="Arial" w:hAnsi="Arial"/>
        </w:rPr>
        <w:t>;</w:t>
      </w:r>
      <w:r w:rsidR="00732554" w:rsidRPr="002473B6">
        <w:rPr>
          <w:rFonts w:ascii="Arial" w:hAnsi="Arial"/>
        </w:rPr>
        <w:t xml:space="preserve"> </w:t>
      </w:r>
    </w:p>
    <w:p w:rsidR="002B20EA" w:rsidRPr="002473B6" w:rsidRDefault="002B20EA"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Location of the municipality resulting in subsidising 90</w:t>
      </w:r>
      <w:r w:rsidR="004F6ED3" w:rsidRPr="002473B6">
        <w:rPr>
          <w:rFonts w:ascii="Arial" w:hAnsi="Arial"/>
        </w:rPr>
        <w:t>per cent</w:t>
      </w:r>
      <w:r w:rsidRPr="002473B6">
        <w:rPr>
          <w:rFonts w:ascii="Arial" w:hAnsi="Arial"/>
        </w:rPr>
        <w:t xml:space="preserve"> of rural households with water without return.</w:t>
      </w:r>
    </w:p>
    <w:p w:rsidR="00394277" w:rsidRDefault="00394277"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Water and Sanitation infrastructure backlogs;</w:t>
      </w:r>
    </w:p>
    <w:p w:rsidR="00EC47AD" w:rsidRPr="002473B6" w:rsidRDefault="00EC47AD" w:rsidP="0010739C">
      <w:pPr>
        <w:numPr>
          <w:ilvl w:val="0"/>
          <w:numId w:val="3"/>
        </w:numPr>
        <w:autoSpaceDE w:val="0"/>
        <w:autoSpaceDN w:val="0"/>
        <w:adjustRightInd w:val="0"/>
        <w:spacing w:after="0" w:line="240" w:lineRule="auto"/>
        <w:ind w:hanging="720"/>
        <w:jc w:val="both"/>
        <w:rPr>
          <w:rFonts w:ascii="Arial" w:hAnsi="Arial"/>
        </w:rPr>
      </w:pPr>
      <w:r>
        <w:rPr>
          <w:rFonts w:ascii="Arial" w:hAnsi="Arial"/>
        </w:rPr>
        <w:t>Drought resulting in water source significantly reducing and some dams running dry.</w:t>
      </w:r>
    </w:p>
    <w:p w:rsidR="00B16917" w:rsidRPr="002473B6" w:rsidRDefault="0090530F"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The need to r</w:t>
      </w:r>
      <w:r w:rsidR="00732554" w:rsidRPr="002473B6">
        <w:rPr>
          <w:rFonts w:ascii="Arial" w:hAnsi="Arial"/>
        </w:rPr>
        <w:t>eprioritis</w:t>
      </w:r>
      <w:r w:rsidRPr="002473B6">
        <w:rPr>
          <w:rFonts w:ascii="Arial" w:hAnsi="Arial"/>
        </w:rPr>
        <w:t>e</w:t>
      </w:r>
      <w:r w:rsidR="00732554" w:rsidRPr="002473B6">
        <w:rPr>
          <w:rFonts w:ascii="Arial" w:hAnsi="Arial"/>
        </w:rPr>
        <w:t xml:space="preserve"> projects and expenditure within the existing resource envelope</w:t>
      </w:r>
      <w:r w:rsidR="00B16917" w:rsidRPr="002473B6">
        <w:rPr>
          <w:rFonts w:ascii="Arial" w:hAnsi="Arial"/>
        </w:rPr>
        <w:t xml:space="preserve"> </w:t>
      </w:r>
      <w:r w:rsidRPr="002473B6">
        <w:rPr>
          <w:rFonts w:ascii="Arial" w:hAnsi="Arial"/>
        </w:rPr>
        <w:t xml:space="preserve">given </w:t>
      </w:r>
      <w:r w:rsidR="00B16917" w:rsidRPr="002473B6">
        <w:rPr>
          <w:rFonts w:ascii="Arial" w:hAnsi="Arial"/>
        </w:rPr>
        <w:t xml:space="preserve">the cash flow realities and declining cash position of the </w:t>
      </w:r>
      <w:r w:rsidR="00282173" w:rsidRPr="002473B6">
        <w:rPr>
          <w:rFonts w:ascii="Arial" w:hAnsi="Arial"/>
        </w:rPr>
        <w:t>m</w:t>
      </w:r>
      <w:r w:rsidR="00B16917" w:rsidRPr="002473B6">
        <w:rPr>
          <w:rFonts w:ascii="Arial" w:hAnsi="Arial"/>
        </w:rPr>
        <w:t>unicipality;</w:t>
      </w:r>
    </w:p>
    <w:p w:rsidR="001945F9" w:rsidRPr="002473B6" w:rsidRDefault="001945F9"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 xml:space="preserve">Increase in demand of water in the bulk infrastructure projects undertaken within the district area by National/Provincial government and local municipalities which requires bulk amounts of </w:t>
      </w:r>
      <w:proofErr w:type="gramStart"/>
      <w:r w:rsidRPr="002473B6">
        <w:rPr>
          <w:rFonts w:ascii="Arial" w:hAnsi="Arial"/>
        </w:rPr>
        <w:t>water  whilst</w:t>
      </w:r>
      <w:proofErr w:type="gramEnd"/>
      <w:r w:rsidRPr="002473B6">
        <w:rPr>
          <w:rFonts w:ascii="Arial" w:hAnsi="Arial"/>
        </w:rPr>
        <w:t xml:space="preserve"> there are no means by municipality to monitor and charge the consumption of that water by that  (tarring of N2 and provincial roads and access roads).</w:t>
      </w:r>
    </w:p>
    <w:p w:rsidR="00B16917" w:rsidRPr="002473B6" w:rsidRDefault="00282173"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The increased cost of bul</w:t>
      </w:r>
      <w:r w:rsidR="00004A6D" w:rsidRPr="002473B6">
        <w:rPr>
          <w:rFonts w:ascii="Arial" w:hAnsi="Arial"/>
        </w:rPr>
        <w:t>k water</w:t>
      </w:r>
      <w:r w:rsidRPr="002473B6">
        <w:rPr>
          <w:rFonts w:ascii="Arial" w:hAnsi="Arial"/>
        </w:rPr>
        <w:t xml:space="preserve">, which is placing </w:t>
      </w:r>
      <w:r w:rsidR="00B16917" w:rsidRPr="002473B6">
        <w:rPr>
          <w:rFonts w:ascii="Arial" w:hAnsi="Arial"/>
        </w:rPr>
        <w:t xml:space="preserve">upward pressure on </w:t>
      </w:r>
      <w:r w:rsidRPr="002473B6">
        <w:rPr>
          <w:rFonts w:ascii="Arial" w:hAnsi="Arial"/>
        </w:rPr>
        <w:t xml:space="preserve">service tariffs </w:t>
      </w:r>
      <w:r w:rsidR="0090530F" w:rsidRPr="002473B6">
        <w:rPr>
          <w:rFonts w:ascii="Arial" w:hAnsi="Arial"/>
        </w:rPr>
        <w:t xml:space="preserve">to </w:t>
      </w:r>
      <w:r w:rsidR="00B16917" w:rsidRPr="002473B6">
        <w:rPr>
          <w:rFonts w:ascii="Arial" w:hAnsi="Arial"/>
        </w:rPr>
        <w:t>residents.</w:t>
      </w:r>
      <w:r w:rsidR="00041063" w:rsidRPr="002473B6">
        <w:rPr>
          <w:rFonts w:ascii="Arial" w:hAnsi="Arial"/>
        </w:rPr>
        <w:t xml:space="preserve"> </w:t>
      </w:r>
      <w:r w:rsidR="006262FB" w:rsidRPr="002473B6">
        <w:rPr>
          <w:rFonts w:ascii="Arial" w:hAnsi="Arial"/>
        </w:rPr>
        <w:t xml:space="preserve"> </w:t>
      </w:r>
      <w:r w:rsidR="00041063" w:rsidRPr="002473B6">
        <w:rPr>
          <w:rFonts w:ascii="Arial" w:hAnsi="Arial"/>
        </w:rPr>
        <w:t xml:space="preserve">Continuous high tariff increases are not sustainable </w:t>
      </w:r>
      <w:r w:rsidR="001A5BA6" w:rsidRPr="002473B6">
        <w:rPr>
          <w:rFonts w:ascii="Arial" w:hAnsi="Arial"/>
        </w:rPr>
        <w:t>- as there will be point where services will no-longer be affordable</w:t>
      </w:r>
      <w:r w:rsidR="00041063" w:rsidRPr="002473B6">
        <w:rPr>
          <w:rFonts w:ascii="Arial" w:hAnsi="Arial"/>
        </w:rPr>
        <w:t>;</w:t>
      </w:r>
    </w:p>
    <w:p w:rsidR="00E31A3F" w:rsidRPr="002473B6" w:rsidRDefault="00E31A3F"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Increase in ESKOM tariffs</w:t>
      </w:r>
    </w:p>
    <w:p w:rsidR="00E31A3F" w:rsidRPr="002473B6" w:rsidRDefault="00815B68" w:rsidP="0010739C">
      <w:pPr>
        <w:numPr>
          <w:ilvl w:val="0"/>
          <w:numId w:val="3"/>
        </w:numPr>
        <w:autoSpaceDE w:val="0"/>
        <w:autoSpaceDN w:val="0"/>
        <w:adjustRightInd w:val="0"/>
        <w:spacing w:after="0" w:line="240" w:lineRule="auto"/>
        <w:ind w:hanging="720"/>
        <w:jc w:val="both"/>
        <w:rPr>
          <w:rFonts w:ascii="Arial" w:hAnsi="Arial"/>
        </w:rPr>
      </w:pPr>
      <w:r>
        <w:rPr>
          <w:rFonts w:ascii="Arial" w:hAnsi="Arial"/>
        </w:rPr>
        <w:t>I</w:t>
      </w:r>
      <w:r w:rsidR="00E31A3F" w:rsidRPr="002473B6">
        <w:rPr>
          <w:rFonts w:ascii="Arial" w:hAnsi="Arial"/>
        </w:rPr>
        <w:t>ncrease in fuel prices;</w:t>
      </w:r>
    </w:p>
    <w:p w:rsidR="00732554" w:rsidRDefault="006262FB"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 xml:space="preserve">Wage </w:t>
      </w:r>
      <w:r w:rsidR="00B16917" w:rsidRPr="002473B6">
        <w:rPr>
          <w:rFonts w:ascii="Arial" w:hAnsi="Arial"/>
        </w:rPr>
        <w:t xml:space="preserve">increases </w:t>
      </w:r>
      <w:r w:rsidRPr="002473B6">
        <w:rPr>
          <w:rFonts w:ascii="Arial" w:hAnsi="Arial"/>
        </w:rPr>
        <w:t xml:space="preserve">for municipal staff </w:t>
      </w:r>
      <w:r w:rsidR="00B16917" w:rsidRPr="002473B6">
        <w:rPr>
          <w:rFonts w:ascii="Arial" w:hAnsi="Arial"/>
        </w:rPr>
        <w:t>that continue to exceed consumer inflation</w:t>
      </w:r>
      <w:r w:rsidR="001A5BA6" w:rsidRPr="002473B6">
        <w:rPr>
          <w:rFonts w:ascii="Arial" w:hAnsi="Arial"/>
        </w:rPr>
        <w:t>,</w:t>
      </w:r>
      <w:r w:rsidR="00B16917" w:rsidRPr="002473B6">
        <w:rPr>
          <w:rFonts w:ascii="Arial" w:hAnsi="Arial"/>
        </w:rPr>
        <w:t xml:space="preserve"> as well as the </w:t>
      </w:r>
      <w:r w:rsidR="001A5BA6" w:rsidRPr="002473B6">
        <w:rPr>
          <w:rFonts w:ascii="Arial" w:hAnsi="Arial"/>
        </w:rPr>
        <w:t xml:space="preserve">need to </w:t>
      </w:r>
      <w:r w:rsidR="00B16917" w:rsidRPr="002473B6">
        <w:rPr>
          <w:rFonts w:ascii="Arial" w:hAnsi="Arial"/>
        </w:rPr>
        <w:t>fill</w:t>
      </w:r>
      <w:r w:rsidR="001A5BA6" w:rsidRPr="002473B6">
        <w:rPr>
          <w:rFonts w:ascii="Arial" w:hAnsi="Arial"/>
        </w:rPr>
        <w:t xml:space="preserve"> </w:t>
      </w:r>
      <w:r w:rsidR="00B16917" w:rsidRPr="002473B6">
        <w:rPr>
          <w:rFonts w:ascii="Arial" w:hAnsi="Arial"/>
        </w:rPr>
        <w:t>critical vacancies</w:t>
      </w:r>
      <w:r w:rsidR="001A5BA6" w:rsidRPr="002473B6">
        <w:rPr>
          <w:rFonts w:ascii="Arial" w:hAnsi="Arial"/>
        </w:rPr>
        <w:t>;</w:t>
      </w:r>
    </w:p>
    <w:p w:rsidR="00815B68" w:rsidRPr="002473B6" w:rsidRDefault="00815B68" w:rsidP="0010739C">
      <w:pPr>
        <w:numPr>
          <w:ilvl w:val="0"/>
          <w:numId w:val="3"/>
        </w:numPr>
        <w:autoSpaceDE w:val="0"/>
        <w:autoSpaceDN w:val="0"/>
        <w:adjustRightInd w:val="0"/>
        <w:spacing w:after="0" w:line="240" w:lineRule="auto"/>
        <w:ind w:hanging="720"/>
        <w:jc w:val="both"/>
        <w:rPr>
          <w:rFonts w:ascii="Arial" w:hAnsi="Arial"/>
        </w:rPr>
      </w:pPr>
      <w:r>
        <w:rPr>
          <w:rFonts w:ascii="Arial" w:hAnsi="Arial"/>
        </w:rPr>
        <w:t>Implementation of National Minimum Wage for temporal employees</w:t>
      </w:r>
    </w:p>
    <w:p w:rsidR="00E31A3F" w:rsidRPr="002473B6" w:rsidRDefault="00E31A3F"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Funding the renewal of assets through funding depreciation in the operating budget resulting in cutting down on other operating expenditure.</w:t>
      </w:r>
    </w:p>
    <w:p w:rsidR="009D1D80" w:rsidRDefault="009D1D80" w:rsidP="0010739C">
      <w:pPr>
        <w:numPr>
          <w:ilvl w:val="0"/>
          <w:numId w:val="3"/>
        </w:numPr>
        <w:autoSpaceDE w:val="0"/>
        <w:autoSpaceDN w:val="0"/>
        <w:adjustRightInd w:val="0"/>
        <w:spacing w:after="0" w:line="240" w:lineRule="auto"/>
        <w:ind w:hanging="720"/>
        <w:jc w:val="both"/>
        <w:rPr>
          <w:rFonts w:ascii="Arial" w:hAnsi="Arial"/>
        </w:rPr>
      </w:pPr>
      <w:r w:rsidRPr="002473B6">
        <w:rPr>
          <w:rFonts w:ascii="Arial" w:hAnsi="Arial"/>
        </w:rPr>
        <w:t>High cost of delivery of Water to rural communities with no return.</w:t>
      </w:r>
    </w:p>
    <w:p w:rsidR="003F6040" w:rsidRPr="002473B6" w:rsidRDefault="00815B68" w:rsidP="0010739C">
      <w:pPr>
        <w:numPr>
          <w:ilvl w:val="0"/>
          <w:numId w:val="3"/>
        </w:numPr>
        <w:autoSpaceDE w:val="0"/>
        <w:autoSpaceDN w:val="0"/>
        <w:adjustRightInd w:val="0"/>
        <w:spacing w:after="0" w:line="240" w:lineRule="auto"/>
        <w:ind w:hanging="720"/>
        <w:jc w:val="both"/>
        <w:rPr>
          <w:rFonts w:ascii="Arial" w:hAnsi="Arial"/>
        </w:rPr>
      </w:pPr>
      <w:r>
        <w:rPr>
          <w:rFonts w:ascii="Arial" w:hAnsi="Arial"/>
        </w:rPr>
        <w:t>Implementation of</w:t>
      </w:r>
      <w:r w:rsidR="003F6040">
        <w:rPr>
          <w:rFonts w:ascii="Arial" w:hAnsi="Arial"/>
        </w:rPr>
        <w:t xml:space="preserve"> </w:t>
      </w:r>
      <w:proofErr w:type="spellStart"/>
      <w:r w:rsidR="003F6040">
        <w:rPr>
          <w:rFonts w:ascii="Arial" w:hAnsi="Arial"/>
        </w:rPr>
        <w:t>mSCOA</w:t>
      </w:r>
      <w:proofErr w:type="spellEnd"/>
      <w:r w:rsidR="003F6040">
        <w:rPr>
          <w:rFonts w:ascii="Arial" w:hAnsi="Arial"/>
        </w:rPr>
        <w:t xml:space="preserve"> </w:t>
      </w:r>
      <w:r w:rsidR="00CF1C48">
        <w:rPr>
          <w:rFonts w:ascii="Arial" w:hAnsi="Arial"/>
        </w:rPr>
        <w:t>requirements</w:t>
      </w:r>
      <w:r>
        <w:rPr>
          <w:rFonts w:ascii="Arial" w:hAnsi="Arial"/>
        </w:rPr>
        <w:t xml:space="preserve"> in particular the integration of data strings with the entity.</w:t>
      </w:r>
    </w:p>
    <w:p w:rsidR="00004A6D" w:rsidRPr="002473B6" w:rsidRDefault="00004A6D" w:rsidP="00732554">
      <w:pPr>
        <w:spacing w:after="0" w:line="240" w:lineRule="auto"/>
        <w:jc w:val="both"/>
        <w:rPr>
          <w:rFonts w:ascii="Arial" w:hAnsi="Arial"/>
        </w:rPr>
      </w:pPr>
    </w:p>
    <w:p w:rsidR="007D5C82" w:rsidRPr="002473B6" w:rsidRDefault="007D5C82" w:rsidP="00732554">
      <w:pPr>
        <w:spacing w:after="0" w:line="240" w:lineRule="auto"/>
        <w:jc w:val="both"/>
        <w:rPr>
          <w:rFonts w:ascii="Arial" w:hAnsi="Arial"/>
        </w:rPr>
      </w:pPr>
    </w:p>
    <w:p w:rsidR="007D5C82" w:rsidRPr="002473B6" w:rsidRDefault="007D5C82" w:rsidP="00732554">
      <w:pPr>
        <w:spacing w:after="0" w:line="240" w:lineRule="auto"/>
        <w:jc w:val="both"/>
        <w:rPr>
          <w:rFonts w:ascii="Arial" w:hAnsi="Arial"/>
        </w:rPr>
      </w:pPr>
    </w:p>
    <w:p w:rsidR="00732554" w:rsidRPr="002473B6" w:rsidRDefault="00732554" w:rsidP="00732554">
      <w:pPr>
        <w:spacing w:after="0" w:line="240" w:lineRule="auto"/>
        <w:jc w:val="both"/>
        <w:rPr>
          <w:rFonts w:ascii="Arial" w:hAnsi="Arial"/>
        </w:rPr>
      </w:pPr>
      <w:r w:rsidRPr="002473B6">
        <w:rPr>
          <w:rFonts w:ascii="Arial" w:hAnsi="Arial"/>
        </w:rPr>
        <w:t xml:space="preserve">The following budget principles and guidelines directly informed the compilation of the </w:t>
      </w:r>
      <w:r w:rsidR="00FA33AF">
        <w:rPr>
          <w:rFonts w:ascii="Arial" w:hAnsi="Arial"/>
        </w:rPr>
        <w:t>2020/2021</w:t>
      </w:r>
      <w:r w:rsidRPr="002473B6">
        <w:rPr>
          <w:rFonts w:ascii="Arial" w:hAnsi="Arial"/>
        </w:rPr>
        <w:t xml:space="preserve"> MTREF</w:t>
      </w:r>
      <w:r w:rsidR="00D924FF">
        <w:rPr>
          <w:rFonts w:ascii="Arial" w:hAnsi="Arial"/>
        </w:rPr>
        <w:t xml:space="preserve"> with</w:t>
      </w:r>
      <w:r w:rsidR="00F91591">
        <w:rPr>
          <w:rFonts w:ascii="Arial" w:hAnsi="Arial"/>
        </w:rPr>
        <w:t xml:space="preserve"> some reference to the SONA 2020</w:t>
      </w:r>
      <w:r w:rsidRPr="002473B6">
        <w:rPr>
          <w:rFonts w:ascii="Arial" w:hAnsi="Arial"/>
        </w:rPr>
        <w:t>:</w:t>
      </w:r>
    </w:p>
    <w:p w:rsidR="00732554" w:rsidRPr="002473B6" w:rsidRDefault="00732554" w:rsidP="00732554">
      <w:pPr>
        <w:spacing w:after="0" w:line="240" w:lineRule="auto"/>
        <w:jc w:val="both"/>
        <w:rPr>
          <w:rFonts w:ascii="Arial" w:hAnsi="Arial"/>
        </w:rPr>
      </w:pPr>
    </w:p>
    <w:p w:rsidR="00732554" w:rsidRPr="002473B6" w:rsidRDefault="009D1D80"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The </w:t>
      </w:r>
      <w:r w:rsidR="00FA33AF">
        <w:rPr>
          <w:rFonts w:ascii="Arial" w:hAnsi="Arial"/>
        </w:rPr>
        <w:t>2019/2020</w:t>
      </w:r>
      <w:r w:rsidR="00041063" w:rsidRPr="002473B6">
        <w:rPr>
          <w:rFonts w:ascii="Arial" w:hAnsi="Arial"/>
        </w:rPr>
        <w:t xml:space="preserve"> Adjustments Budget </w:t>
      </w:r>
      <w:r w:rsidR="00732554" w:rsidRPr="002473B6">
        <w:rPr>
          <w:rFonts w:ascii="Arial" w:hAnsi="Arial"/>
        </w:rPr>
        <w:t>priorities and targets</w:t>
      </w:r>
      <w:r w:rsidR="001A5BA6" w:rsidRPr="002473B6">
        <w:rPr>
          <w:rFonts w:ascii="Arial" w:hAnsi="Arial"/>
        </w:rPr>
        <w:t>,</w:t>
      </w:r>
      <w:r w:rsidR="00732554" w:rsidRPr="002473B6">
        <w:rPr>
          <w:rFonts w:ascii="Arial" w:hAnsi="Arial"/>
        </w:rPr>
        <w:t xml:space="preserve"> as well as the </w:t>
      </w:r>
      <w:r w:rsidR="00041063" w:rsidRPr="002473B6">
        <w:rPr>
          <w:rFonts w:ascii="Arial" w:hAnsi="Arial"/>
        </w:rPr>
        <w:t>base line allocations contained in th</w:t>
      </w:r>
      <w:r w:rsidR="006262FB" w:rsidRPr="002473B6">
        <w:rPr>
          <w:rFonts w:ascii="Arial" w:hAnsi="Arial"/>
        </w:rPr>
        <w:t xml:space="preserve">at </w:t>
      </w:r>
      <w:r w:rsidR="00041063" w:rsidRPr="002473B6">
        <w:rPr>
          <w:rFonts w:ascii="Arial" w:hAnsi="Arial"/>
        </w:rPr>
        <w:t xml:space="preserve">Adjustments Budget </w:t>
      </w:r>
      <w:r w:rsidR="00825721" w:rsidRPr="002473B6">
        <w:rPr>
          <w:rFonts w:ascii="Arial" w:hAnsi="Arial"/>
        </w:rPr>
        <w:t xml:space="preserve">were </w:t>
      </w:r>
      <w:r w:rsidR="00346B50" w:rsidRPr="002473B6">
        <w:rPr>
          <w:rFonts w:ascii="Arial" w:hAnsi="Arial"/>
        </w:rPr>
        <w:t>draft</w:t>
      </w:r>
      <w:r w:rsidR="002B20EA" w:rsidRPr="002473B6">
        <w:rPr>
          <w:rFonts w:ascii="Arial" w:hAnsi="Arial"/>
        </w:rPr>
        <w:t xml:space="preserve"> </w:t>
      </w:r>
      <w:r w:rsidR="00825721" w:rsidRPr="002473B6">
        <w:rPr>
          <w:rFonts w:ascii="Arial" w:hAnsi="Arial"/>
        </w:rPr>
        <w:t>as</w:t>
      </w:r>
      <w:r w:rsidR="00041063" w:rsidRPr="002473B6">
        <w:rPr>
          <w:rFonts w:ascii="Arial" w:hAnsi="Arial"/>
        </w:rPr>
        <w:t xml:space="preserve"> the upper limits </w:t>
      </w:r>
      <w:r w:rsidR="00825721" w:rsidRPr="002473B6">
        <w:rPr>
          <w:rFonts w:ascii="Arial" w:hAnsi="Arial"/>
        </w:rPr>
        <w:t xml:space="preserve">for the new baselines for the </w:t>
      </w:r>
      <w:r w:rsidR="00FA33AF">
        <w:rPr>
          <w:rFonts w:ascii="Arial" w:hAnsi="Arial"/>
        </w:rPr>
        <w:t>2020/2021</w:t>
      </w:r>
      <w:r w:rsidR="00825721" w:rsidRPr="002473B6">
        <w:rPr>
          <w:rFonts w:ascii="Arial" w:hAnsi="Arial"/>
        </w:rPr>
        <w:t xml:space="preserve"> </w:t>
      </w:r>
      <w:r w:rsidR="006262FB" w:rsidRPr="002473B6">
        <w:rPr>
          <w:rFonts w:ascii="Arial" w:hAnsi="Arial"/>
        </w:rPr>
        <w:t xml:space="preserve">annual </w:t>
      </w:r>
      <w:r w:rsidR="00825721" w:rsidRPr="002473B6">
        <w:rPr>
          <w:rFonts w:ascii="Arial" w:hAnsi="Arial"/>
        </w:rPr>
        <w:t>budget</w:t>
      </w:r>
      <w:r w:rsidR="00041063" w:rsidRPr="002473B6">
        <w:rPr>
          <w:rFonts w:ascii="Arial" w:hAnsi="Arial"/>
        </w:rPr>
        <w:t xml:space="preserve">; </w:t>
      </w:r>
    </w:p>
    <w:p w:rsidR="00D924FF" w:rsidRPr="00D924FF" w:rsidRDefault="00C47768" w:rsidP="00D924FF">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The government theme of </w:t>
      </w:r>
      <w:r w:rsidR="00D924FF">
        <w:rPr>
          <w:rFonts w:ascii="Arial" w:hAnsi="Arial"/>
          <w:b/>
        </w:rPr>
        <w:t>“speeding up the implementation of water projects”</w:t>
      </w:r>
    </w:p>
    <w:p w:rsidR="002B20EA" w:rsidRPr="002473B6" w:rsidRDefault="002B20EA"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I</w:t>
      </w:r>
      <w:r w:rsidR="003F6040">
        <w:rPr>
          <w:rFonts w:ascii="Arial" w:hAnsi="Arial"/>
        </w:rPr>
        <w:t xml:space="preserve">mplementation of cost containing measures as per </w:t>
      </w:r>
      <w:r w:rsidR="00F91591">
        <w:rPr>
          <w:rFonts w:ascii="Arial" w:hAnsi="Arial"/>
        </w:rPr>
        <w:t xml:space="preserve">regulations and </w:t>
      </w:r>
      <w:r w:rsidR="003F6040">
        <w:rPr>
          <w:rFonts w:ascii="Arial" w:hAnsi="Arial"/>
        </w:rPr>
        <w:t>MFMA circular 82</w:t>
      </w:r>
    </w:p>
    <w:p w:rsidR="00732554" w:rsidRPr="002473B6" w:rsidRDefault="00732554"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Intermedia</w:t>
      </w:r>
      <w:r w:rsidR="006262FB" w:rsidRPr="002473B6">
        <w:rPr>
          <w:rFonts w:ascii="Arial" w:hAnsi="Arial"/>
        </w:rPr>
        <w:t xml:space="preserve">te </w:t>
      </w:r>
      <w:r w:rsidRPr="002473B6">
        <w:rPr>
          <w:rFonts w:ascii="Arial" w:hAnsi="Arial"/>
        </w:rPr>
        <w:t>ser</w:t>
      </w:r>
      <w:r w:rsidR="00825721" w:rsidRPr="002473B6">
        <w:rPr>
          <w:rFonts w:ascii="Arial" w:hAnsi="Arial"/>
        </w:rPr>
        <w:t xml:space="preserve">vice level standards </w:t>
      </w:r>
      <w:r w:rsidR="006262FB" w:rsidRPr="002473B6">
        <w:rPr>
          <w:rFonts w:ascii="Arial" w:hAnsi="Arial"/>
        </w:rPr>
        <w:t>were</w:t>
      </w:r>
      <w:r w:rsidR="00825721" w:rsidRPr="002473B6">
        <w:rPr>
          <w:rFonts w:ascii="Arial" w:hAnsi="Arial"/>
        </w:rPr>
        <w:t xml:space="preserve"> used </w:t>
      </w:r>
      <w:r w:rsidRPr="002473B6">
        <w:rPr>
          <w:rFonts w:ascii="Arial" w:hAnsi="Arial"/>
        </w:rPr>
        <w:t>to inform the measurable objectives, targets and backlog eradication goals</w:t>
      </w:r>
      <w:r w:rsidR="00041063" w:rsidRPr="002473B6">
        <w:rPr>
          <w:rFonts w:ascii="Arial" w:hAnsi="Arial"/>
        </w:rPr>
        <w:t>;</w:t>
      </w:r>
    </w:p>
    <w:p w:rsidR="00732554" w:rsidRPr="002473B6" w:rsidRDefault="004E478E" w:rsidP="0010739C">
      <w:pPr>
        <w:numPr>
          <w:ilvl w:val="0"/>
          <w:numId w:val="4"/>
        </w:numPr>
        <w:tabs>
          <w:tab w:val="clear" w:pos="720"/>
        </w:tabs>
        <w:spacing w:after="0" w:line="240" w:lineRule="auto"/>
        <w:ind w:hanging="720"/>
        <w:jc w:val="both"/>
        <w:rPr>
          <w:rFonts w:ascii="Arial" w:hAnsi="Arial"/>
        </w:rPr>
      </w:pPr>
      <w:r>
        <w:rPr>
          <w:rFonts w:ascii="Arial" w:hAnsi="Arial"/>
        </w:rPr>
        <w:lastRenderedPageBreak/>
        <w:t>Tariff increase of 4.5per</w:t>
      </w:r>
      <w:r w:rsidR="00B87C7F">
        <w:rPr>
          <w:rFonts w:ascii="Arial" w:hAnsi="Arial"/>
        </w:rPr>
        <w:t>cent</w:t>
      </w:r>
      <w:r w:rsidR="00E64031">
        <w:rPr>
          <w:rFonts w:ascii="Arial" w:hAnsi="Arial"/>
        </w:rPr>
        <w:t xml:space="preserve"> </w:t>
      </w:r>
      <w:r w:rsidR="003F6040">
        <w:rPr>
          <w:rFonts w:ascii="Arial" w:hAnsi="Arial"/>
        </w:rPr>
        <w:t xml:space="preserve">for residential consumers </w:t>
      </w:r>
      <w:r w:rsidR="00E64031">
        <w:rPr>
          <w:rFonts w:ascii="Arial" w:hAnsi="Arial"/>
        </w:rPr>
        <w:t>is affordable and cannot be more.  The tariff is not cost reflective due to the nature of the municipality (mostly rural and few are paying customers)</w:t>
      </w:r>
    </w:p>
    <w:p w:rsidR="00732554" w:rsidRPr="002473B6" w:rsidRDefault="00120A4C"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There will be no</w:t>
      </w:r>
      <w:r w:rsidR="00732554" w:rsidRPr="002473B6">
        <w:rPr>
          <w:rFonts w:ascii="Arial" w:hAnsi="Arial"/>
        </w:rPr>
        <w:t xml:space="preserve"> budget allocated </w:t>
      </w:r>
      <w:r w:rsidRPr="002473B6">
        <w:rPr>
          <w:rFonts w:ascii="Arial" w:hAnsi="Arial"/>
        </w:rPr>
        <w:t xml:space="preserve">to national and provincial funded projects unless the necessary </w:t>
      </w:r>
      <w:r w:rsidR="006262FB" w:rsidRPr="002473B6">
        <w:rPr>
          <w:rFonts w:ascii="Arial" w:hAnsi="Arial"/>
        </w:rPr>
        <w:t xml:space="preserve">grants to the municipality are reflected in </w:t>
      </w:r>
      <w:r w:rsidRPr="002473B6">
        <w:rPr>
          <w:rFonts w:ascii="Arial" w:hAnsi="Arial"/>
        </w:rPr>
        <w:t>the national and provincial budget and ha</w:t>
      </w:r>
      <w:r w:rsidR="006262FB" w:rsidRPr="002473B6">
        <w:rPr>
          <w:rFonts w:ascii="Arial" w:hAnsi="Arial"/>
        </w:rPr>
        <w:t>ve</w:t>
      </w:r>
      <w:r w:rsidRPr="002473B6">
        <w:rPr>
          <w:rFonts w:ascii="Arial" w:hAnsi="Arial"/>
        </w:rPr>
        <w:t xml:space="preserve"> been gazetted</w:t>
      </w:r>
      <w:r w:rsidR="006262FB" w:rsidRPr="002473B6">
        <w:rPr>
          <w:rFonts w:ascii="Arial" w:hAnsi="Arial"/>
        </w:rPr>
        <w:t xml:space="preserve"> as required by the annual </w:t>
      </w:r>
      <w:r w:rsidR="00041063" w:rsidRPr="002473B6">
        <w:rPr>
          <w:rFonts w:ascii="Arial" w:hAnsi="Arial"/>
        </w:rPr>
        <w:t>Division of Revenue Act;</w:t>
      </w:r>
    </w:p>
    <w:p w:rsidR="007D5C82" w:rsidRPr="002473B6" w:rsidRDefault="007D5C82"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“Separation of Power”</w:t>
      </w:r>
      <w:r w:rsidR="00CE619F" w:rsidRPr="002473B6">
        <w:rPr>
          <w:rFonts w:ascii="Arial" w:hAnsi="Arial"/>
        </w:rPr>
        <w:t xml:space="preserve"> for the legislative arm</w:t>
      </w:r>
      <w:r w:rsidRPr="002473B6">
        <w:rPr>
          <w:rFonts w:ascii="Arial" w:hAnsi="Arial"/>
        </w:rPr>
        <w:t xml:space="preserve"> where this has been introduced in </w:t>
      </w:r>
      <w:r w:rsidR="007049CF">
        <w:rPr>
          <w:rFonts w:ascii="Arial" w:hAnsi="Arial"/>
        </w:rPr>
        <w:t>2014/2015</w:t>
      </w:r>
      <w:r w:rsidRPr="002473B6">
        <w:rPr>
          <w:rFonts w:ascii="Arial" w:hAnsi="Arial"/>
        </w:rPr>
        <w:t xml:space="preserve"> budget</w:t>
      </w:r>
      <w:r w:rsidR="00384DC2" w:rsidRPr="002473B6">
        <w:rPr>
          <w:rFonts w:ascii="Arial" w:hAnsi="Arial"/>
        </w:rPr>
        <w:t xml:space="preserve"> </w:t>
      </w:r>
      <w:r w:rsidR="00CE619F" w:rsidRPr="002473B6">
        <w:rPr>
          <w:rFonts w:ascii="Arial" w:hAnsi="Arial"/>
        </w:rPr>
        <w:t>but not fully capacitated</w:t>
      </w:r>
      <w:r w:rsidR="00384DC2" w:rsidRPr="002473B6">
        <w:rPr>
          <w:rFonts w:ascii="Arial" w:hAnsi="Arial"/>
        </w:rPr>
        <w:t xml:space="preserve"> which will require more resources.</w:t>
      </w:r>
    </w:p>
    <w:p w:rsidR="006262FB" w:rsidRPr="002473B6" w:rsidRDefault="006262FB" w:rsidP="00E92A24">
      <w:pPr>
        <w:spacing w:after="0" w:line="240" w:lineRule="auto"/>
        <w:jc w:val="both"/>
        <w:rPr>
          <w:rFonts w:ascii="Arial" w:hAnsi="Arial"/>
        </w:rPr>
      </w:pPr>
    </w:p>
    <w:p w:rsidR="00E92A24" w:rsidRPr="002473B6" w:rsidRDefault="00633724" w:rsidP="00E92A24">
      <w:pPr>
        <w:spacing w:after="0" w:line="240" w:lineRule="auto"/>
        <w:jc w:val="both"/>
        <w:rPr>
          <w:rFonts w:ascii="Arial" w:hAnsi="Arial"/>
        </w:rPr>
      </w:pPr>
      <w:r w:rsidRPr="002473B6">
        <w:rPr>
          <w:rFonts w:ascii="Arial" w:hAnsi="Arial"/>
        </w:rPr>
        <w:t>In view of the aforementioned, the following</w:t>
      </w:r>
      <w:r w:rsidR="00FB7FDD" w:rsidRPr="002473B6">
        <w:rPr>
          <w:rFonts w:ascii="Arial" w:hAnsi="Arial"/>
        </w:rPr>
        <w:t xml:space="preserve"> table</w:t>
      </w:r>
      <w:r w:rsidRPr="002473B6">
        <w:rPr>
          <w:rFonts w:ascii="Arial" w:hAnsi="Arial"/>
        </w:rPr>
        <w:t xml:space="preserve"> is a </w:t>
      </w:r>
      <w:r w:rsidR="00A22A2C" w:rsidRPr="002473B6">
        <w:rPr>
          <w:rFonts w:ascii="Arial" w:hAnsi="Arial"/>
        </w:rPr>
        <w:t xml:space="preserve">consolidated overview </w:t>
      </w:r>
      <w:r w:rsidRPr="002473B6">
        <w:rPr>
          <w:rFonts w:ascii="Arial" w:hAnsi="Arial"/>
        </w:rPr>
        <w:t xml:space="preserve">of the proposed </w:t>
      </w:r>
      <w:r w:rsidR="00FA33AF">
        <w:rPr>
          <w:rFonts w:ascii="Arial" w:hAnsi="Arial"/>
        </w:rPr>
        <w:t>2020/2021</w:t>
      </w:r>
      <w:r w:rsidRPr="002473B6">
        <w:rPr>
          <w:rFonts w:ascii="Arial" w:hAnsi="Arial"/>
        </w:rPr>
        <w:t xml:space="preserve"> Medium-term Revenue and Expenditure Framework</w:t>
      </w:r>
      <w:r w:rsidR="00FB7FDD" w:rsidRPr="002473B6">
        <w:rPr>
          <w:rFonts w:ascii="Arial" w:hAnsi="Arial"/>
        </w:rPr>
        <w:t>:</w:t>
      </w:r>
    </w:p>
    <w:p w:rsidR="00E92A24" w:rsidRPr="002473B6" w:rsidRDefault="00E92A24" w:rsidP="00E92A24">
      <w:pPr>
        <w:spacing w:after="0" w:line="240" w:lineRule="auto"/>
        <w:jc w:val="both"/>
        <w:rPr>
          <w:rFonts w:ascii="Arial" w:hAnsi="Arial"/>
        </w:rPr>
      </w:pPr>
    </w:p>
    <w:p w:rsidR="001A5BA6" w:rsidRPr="002473B6" w:rsidRDefault="001A5BA6" w:rsidP="001A5BA6">
      <w:pPr>
        <w:pStyle w:val="Caption"/>
        <w:keepNext/>
        <w:rPr>
          <w:szCs w:val="22"/>
        </w:rPr>
      </w:pPr>
      <w:bookmarkStart w:id="29" w:name="_Toc484880981"/>
      <w:r w:rsidRPr="002473B6">
        <w:rPr>
          <w:szCs w:val="22"/>
        </w:rPr>
        <w:t xml:space="preserve">Table </w:t>
      </w:r>
      <w:r w:rsidR="00E27D1B" w:rsidRPr="002473B6">
        <w:rPr>
          <w:szCs w:val="22"/>
        </w:rPr>
        <w:fldChar w:fldCharType="begin"/>
      </w:r>
      <w:r w:rsidRPr="002473B6">
        <w:rPr>
          <w:szCs w:val="22"/>
        </w:rPr>
        <w:instrText xml:space="preserve"> SEQ Table \* ARABIC </w:instrText>
      </w:r>
      <w:r w:rsidR="00E27D1B" w:rsidRPr="002473B6">
        <w:rPr>
          <w:szCs w:val="22"/>
        </w:rPr>
        <w:fldChar w:fldCharType="separate"/>
      </w:r>
      <w:r w:rsidR="003870C6">
        <w:rPr>
          <w:noProof/>
          <w:szCs w:val="22"/>
        </w:rPr>
        <w:t>1</w:t>
      </w:r>
      <w:r w:rsidR="00E27D1B" w:rsidRPr="002473B6">
        <w:rPr>
          <w:szCs w:val="22"/>
        </w:rPr>
        <w:fldChar w:fldCharType="end"/>
      </w:r>
      <w:r w:rsidRPr="002473B6">
        <w:rPr>
          <w:szCs w:val="22"/>
        </w:rPr>
        <w:t xml:space="preserve">  Consolidated Overview of the </w:t>
      </w:r>
      <w:r w:rsidR="00FA33AF">
        <w:rPr>
          <w:szCs w:val="22"/>
        </w:rPr>
        <w:t>2020/2021</w:t>
      </w:r>
      <w:r w:rsidRPr="002473B6">
        <w:rPr>
          <w:szCs w:val="22"/>
        </w:rPr>
        <w:t xml:space="preserve"> MTREF</w:t>
      </w:r>
      <w:bookmarkEnd w:id="29"/>
    </w:p>
    <w:p w:rsidR="0020067A" w:rsidRPr="002473B6" w:rsidRDefault="00085E10" w:rsidP="00E92A24">
      <w:pPr>
        <w:spacing w:after="0" w:line="240" w:lineRule="auto"/>
        <w:jc w:val="both"/>
        <w:rPr>
          <w:rFonts w:ascii="Arial" w:hAnsi="Arial"/>
        </w:rPr>
      </w:pPr>
      <w:r w:rsidRPr="00085E10">
        <w:rPr>
          <w:noProof/>
          <w:lang w:eastAsia="en-ZA"/>
        </w:rPr>
        <w:drawing>
          <wp:inline distT="0" distB="0" distL="0" distR="0" wp14:anchorId="7B933B97" wp14:editId="5A621647">
            <wp:extent cx="5943600" cy="1565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65275"/>
                    </a:xfrm>
                    <a:prstGeom prst="rect">
                      <a:avLst/>
                    </a:prstGeom>
                    <a:noFill/>
                    <a:ln>
                      <a:noFill/>
                    </a:ln>
                  </pic:spPr>
                </pic:pic>
              </a:graphicData>
            </a:graphic>
          </wp:inline>
        </w:drawing>
      </w:r>
    </w:p>
    <w:p w:rsidR="0020067A" w:rsidRPr="002473B6" w:rsidRDefault="0020067A" w:rsidP="00E92A24">
      <w:pPr>
        <w:spacing w:after="0" w:line="240" w:lineRule="auto"/>
        <w:jc w:val="both"/>
        <w:rPr>
          <w:rFonts w:ascii="Arial" w:hAnsi="Arial"/>
        </w:rPr>
      </w:pPr>
    </w:p>
    <w:p w:rsidR="0020067A" w:rsidRPr="002473B6" w:rsidRDefault="0020067A" w:rsidP="00E92A24">
      <w:pPr>
        <w:spacing w:after="0" w:line="240" w:lineRule="auto"/>
        <w:jc w:val="both"/>
        <w:rPr>
          <w:rFonts w:ascii="Arial" w:hAnsi="Arial"/>
        </w:rPr>
      </w:pPr>
    </w:p>
    <w:p w:rsidR="0020067A" w:rsidRPr="002473B6" w:rsidRDefault="0020067A" w:rsidP="0020067A">
      <w:pPr>
        <w:rPr>
          <w:rFonts w:ascii="Arial" w:hAnsi="Arial"/>
        </w:rPr>
      </w:pPr>
      <w:r w:rsidRPr="002473B6">
        <w:rPr>
          <w:rFonts w:ascii="Arial" w:hAnsi="Arial"/>
        </w:rPr>
        <w:t>Operating revenue has</w:t>
      </w:r>
      <w:r w:rsidR="009F7B04" w:rsidRPr="002473B6">
        <w:rPr>
          <w:rFonts w:ascii="Arial" w:hAnsi="Arial"/>
        </w:rPr>
        <w:t xml:space="preserve"> </w:t>
      </w:r>
      <w:r w:rsidR="00085E10">
        <w:rPr>
          <w:rFonts w:ascii="Arial" w:hAnsi="Arial"/>
        </w:rPr>
        <w:t>in</w:t>
      </w:r>
      <w:r w:rsidR="00305274">
        <w:rPr>
          <w:rFonts w:ascii="Arial" w:hAnsi="Arial"/>
        </w:rPr>
        <w:t>c</w:t>
      </w:r>
      <w:r w:rsidR="002C38DA" w:rsidRPr="002473B6">
        <w:rPr>
          <w:rFonts w:ascii="Arial" w:hAnsi="Arial"/>
        </w:rPr>
        <w:t xml:space="preserve">reased by </w:t>
      </w:r>
      <w:r w:rsidR="00085E10">
        <w:rPr>
          <w:rFonts w:ascii="Arial" w:hAnsi="Arial"/>
        </w:rPr>
        <w:t>7</w:t>
      </w:r>
      <w:r w:rsidR="00305274">
        <w:rPr>
          <w:rFonts w:ascii="Arial" w:hAnsi="Arial"/>
        </w:rPr>
        <w:t xml:space="preserve"> </w:t>
      </w:r>
      <w:r w:rsidR="00642B55" w:rsidRPr="002473B6">
        <w:rPr>
          <w:rFonts w:ascii="Arial" w:hAnsi="Arial"/>
        </w:rPr>
        <w:t>per cent or R</w:t>
      </w:r>
      <w:r w:rsidR="00085E10">
        <w:rPr>
          <w:rFonts w:ascii="Arial" w:hAnsi="Arial"/>
        </w:rPr>
        <w:t>126</w:t>
      </w:r>
      <w:r w:rsidR="00FE143F" w:rsidRPr="002473B6">
        <w:rPr>
          <w:rFonts w:ascii="Arial" w:hAnsi="Arial"/>
        </w:rPr>
        <w:t xml:space="preserve"> million for the </w:t>
      </w:r>
      <w:r w:rsidR="00FA33AF">
        <w:rPr>
          <w:rFonts w:ascii="Arial" w:hAnsi="Arial"/>
        </w:rPr>
        <w:t>2020/2021</w:t>
      </w:r>
      <w:r w:rsidRPr="002473B6">
        <w:rPr>
          <w:rFonts w:ascii="Arial" w:hAnsi="Arial"/>
        </w:rPr>
        <w:t xml:space="preserve"> financia</w:t>
      </w:r>
      <w:r w:rsidR="00FE143F" w:rsidRPr="002473B6">
        <w:rPr>
          <w:rFonts w:ascii="Arial" w:hAnsi="Arial"/>
        </w:rPr>
        <w:t xml:space="preserve">l year when compared to the </w:t>
      </w:r>
      <w:r w:rsidR="00FA33AF">
        <w:rPr>
          <w:rFonts w:ascii="Arial" w:hAnsi="Arial"/>
        </w:rPr>
        <w:t>2019/2020</w:t>
      </w:r>
      <w:r w:rsidR="002C38DA" w:rsidRPr="002473B6">
        <w:rPr>
          <w:rFonts w:ascii="Arial" w:hAnsi="Arial"/>
        </w:rPr>
        <w:t xml:space="preserve"> Adjustments Budget</w:t>
      </w:r>
      <w:r w:rsidR="00925AB2" w:rsidRPr="002473B6">
        <w:rPr>
          <w:rFonts w:ascii="Arial" w:hAnsi="Arial"/>
        </w:rPr>
        <w:t xml:space="preserve"> this is main</w:t>
      </w:r>
      <w:r w:rsidR="00C25494">
        <w:rPr>
          <w:rFonts w:ascii="Arial" w:hAnsi="Arial"/>
        </w:rPr>
        <w:t xml:space="preserve">ly due to </w:t>
      </w:r>
      <w:r w:rsidR="00F04EC1">
        <w:rPr>
          <w:rFonts w:ascii="Arial" w:hAnsi="Arial"/>
        </w:rPr>
        <w:t>inflationary adjustment on operating expenditure.</w:t>
      </w:r>
    </w:p>
    <w:p w:rsidR="0083224D" w:rsidRPr="002473B6" w:rsidRDefault="0083224D" w:rsidP="00E92A24">
      <w:pPr>
        <w:spacing w:after="0" w:line="240" w:lineRule="auto"/>
        <w:jc w:val="both"/>
        <w:rPr>
          <w:rFonts w:ascii="Arial" w:hAnsi="Arial"/>
        </w:rPr>
      </w:pPr>
    </w:p>
    <w:p w:rsidR="0083224D" w:rsidRDefault="00904C95" w:rsidP="00E92A24">
      <w:pPr>
        <w:spacing w:after="0" w:line="240" w:lineRule="auto"/>
        <w:jc w:val="both"/>
        <w:rPr>
          <w:rFonts w:ascii="Arial" w:hAnsi="Arial"/>
        </w:rPr>
      </w:pPr>
      <w:r w:rsidRPr="002473B6">
        <w:rPr>
          <w:rFonts w:ascii="Arial" w:hAnsi="Arial"/>
        </w:rPr>
        <w:t xml:space="preserve">Total operating expenditure for the </w:t>
      </w:r>
      <w:r w:rsidR="00FA33AF">
        <w:rPr>
          <w:rFonts w:ascii="Arial" w:hAnsi="Arial"/>
        </w:rPr>
        <w:t>2020/2021</w:t>
      </w:r>
      <w:r w:rsidRPr="002473B6">
        <w:rPr>
          <w:rFonts w:ascii="Arial" w:hAnsi="Arial"/>
        </w:rPr>
        <w:t xml:space="preserve"> financial year has</w:t>
      </w:r>
      <w:r w:rsidR="000E2D51" w:rsidRPr="002473B6">
        <w:rPr>
          <w:rFonts w:ascii="Arial" w:hAnsi="Arial"/>
        </w:rPr>
        <w:t xml:space="preserve"> been</w:t>
      </w:r>
      <w:r w:rsidR="00F04EC1">
        <w:rPr>
          <w:rFonts w:ascii="Arial" w:hAnsi="Arial"/>
        </w:rPr>
        <w:t xml:space="preserve"> appropriated at R</w:t>
      </w:r>
      <w:r w:rsidR="00A17EA4">
        <w:rPr>
          <w:rFonts w:ascii="Arial" w:hAnsi="Arial"/>
        </w:rPr>
        <w:t>1.</w:t>
      </w:r>
      <w:r w:rsidR="00592C5F">
        <w:rPr>
          <w:rFonts w:ascii="Arial" w:hAnsi="Arial"/>
        </w:rPr>
        <w:t>7</w:t>
      </w:r>
      <w:r w:rsidR="0020067A" w:rsidRPr="002473B6">
        <w:rPr>
          <w:rFonts w:ascii="Arial" w:hAnsi="Arial"/>
        </w:rPr>
        <w:t xml:space="preserve"> </w:t>
      </w:r>
      <w:r w:rsidR="00EB117F" w:rsidRPr="002473B6">
        <w:rPr>
          <w:rFonts w:ascii="Arial" w:hAnsi="Arial"/>
        </w:rPr>
        <w:t>b</w:t>
      </w:r>
      <w:r w:rsidR="00925AB2" w:rsidRPr="002473B6">
        <w:rPr>
          <w:rFonts w:ascii="Arial" w:hAnsi="Arial"/>
        </w:rPr>
        <w:t>il</w:t>
      </w:r>
      <w:r w:rsidR="009F08F7">
        <w:rPr>
          <w:rFonts w:ascii="Arial" w:hAnsi="Arial"/>
        </w:rPr>
        <w:t>l</w:t>
      </w:r>
      <w:r w:rsidR="00F04EC1">
        <w:rPr>
          <w:rFonts w:ascii="Arial" w:hAnsi="Arial"/>
        </w:rPr>
        <w:t>ion an</w:t>
      </w:r>
      <w:r w:rsidR="00592C5F">
        <w:rPr>
          <w:rFonts w:ascii="Arial" w:hAnsi="Arial"/>
        </w:rPr>
        <w:t>d translates into a R42</w:t>
      </w:r>
      <w:r w:rsidR="00FE143F" w:rsidRPr="002473B6">
        <w:rPr>
          <w:rFonts w:ascii="Arial" w:hAnsi="Arial"/>
        </w:rPr>
        <w:t xml:space="preserve"> million</w:t>
      </w:r>
      <w:r w:rsidRPr="002473B6">
        <w:rPr>
          <w:rFonts w:ascii="Arial" w:hAnsi="Arial"/>
        </w:rPr>
        <w:t xml:space="preserve"> </w:t>
      </w:r>
      <w:r w:rsidR="0020067A" w:rsidRPr="002473B6">
        <w:rPr>
          <w:rFonts w:ascii="Arial" w:hAnsi="Arial"/>
        </w:rPr>
        <w:t>surplus</w:t>
      </w:r>
      <w:r w:rsidRPr="002473B6">
        <w:rPr>
          <w:rFonts w:ascii="Arial" w:hAnsi="Arial"/>
        </w:rPr>
        <w:t>.</w:t>
      </w:r>
      <w:r w:rsidR="004F6ED3" w:rsidRPr="002473B6">
        <w:rPr>
          <w:rFonts w:ascii="Arial" w:hAnsi="Arial"/>
        </w:rPr>
        <w:t xml:space="preserve"> </w:t>
      </w:r>
      <w:r w:rsidRPr="002473B6">
        <w:rPr>
          <w:rFonts w:ascii="Arial" w:hAnsi="Arial"/>
        </w:rPr>
        <w:t xml:space="preserve"> When compared to t</w:t>
      </w:r>
      <w:r w:rsidR="00FE143F" w:rsidRPr="002473B6">
        <w:rPr>
          <w:rFonts w:ascii="Arial" w:hAnsi="Arial"/>
        </w:rPr>
        <w:t xml:space="preserve">he </w:t>
      </w:r>
      <w:r w:rsidR="00FA33AF">
        <w:rPr>
          <w:rFonts w:ascii="Arial" w:hAnsi="Arial"/>
        </w:rPr>
        <w:t>2019/2020</w:t>
      </w:r>
      <w:r w:rsidRPr="002473B6">
        <w:rPr>
          <w:rFonts w:ascii="Arial" w:hAnsi="Arial"/>
        </w:rPr>
        <w:t xml:space="preserve"> Adjustments Budget</w:t>
      </w:r>
      <w:r w:rsidR="000E2D51" w:rsidRPr="002473B6">
        <w:rPr>
          <w:rFonts w:ascii="Arial" w:hAnsi="Arial"/>
        </w:rPr>
        <w:t>,</w:t>
      </w:r>
      <w:r w:rsidRPr="002473B6">
        <w:rPr>
          <w:rFonts w:ascii="Arial" w:hAnsi="Arial"/>
        </w:rPr>
        <w:t xml:space="preserve"> opera</w:t>
      </w:r>
      <w:r w:rsidR="00BD5EAF" w:rsidRPr="002473B6">
        <w:rPr>
          <w:rFonts w:ascii="Arial" w:hAnsi="Arial"/>
        </w:rPr>
        <w:t>t</w:t>
      </w:r>
      <w:r w:rsidR="0020067A" w:rsidRPr="002473B6">
        <w:rPr>
          <w:rFonts w:ascii="Arial" w:hAnsi="Arial"/>
        </w:rPr>
        <w:t>iona</w:t>
      </w:r>
      <w:r w:rsidR="00950A85" w:rsidRPr="002473B6">
        <w:rPr>
          <w:rFonts w:ascii="Arial" w:hAnsi="Arial"/>
        </w:rPr>
        <w:t xml:space="preserve">l expenditure has </w:t>
      </w:r>
      <w:r w:rsidR="00592C5F">
        <w:rPr>
          <w:rFonts w:ascii="Arial" w:hAnsi="Arial"/>
        </w:rPr>
        <w:t>in</w:t>
      </w:r>
      <w:r w:rsidR="00063604">
        <w:rPr>
          <w:rFonts w:ascii="Arial" w:hAnsi="Arial"/>
        </w:rPr>
        <w:t>cr</w:t>
      </w:r>
      <w:r w:rsidR="00FE143F" w:rsidRPr="002473B6">
        <w:rPr>
          <w:rFonts w:ascii="Arial" w:hAnsi="Arial"/>
        </w:rPr>
        <w:t xml:space="preserve">eased by </w:t>
      </w:r>
      <w:r w:rsidR="00E964FD">
        <w:rPr>
          <w:rFonts w:ascii="Arial" w:hAnsi="Arial"/>
        </w:rPr>
        <w:t>0.2</w:t>
      </w:r>
      <w:r w:rsidRPr="002473B6">
        <w:rPr>
          <w:rFonts w:ascii="Arial" w:hAnsi="Arial"/>
        </w:rPr>
        <w:t xml:space="preserve"> per cent for</w:t>
      </w:r>
      <w:r w:rsidR="00E964FD">
        <w:rPr>
          <w:rFonts w:ascii="Arial" w:hAnsi="Arial"/>
        </w:rPr>
        <w:t xml:space="preserve"> 2021 and by 0.4</w:t>
      </w:r>
      <w:r w:rsidRPr="002473B6">
        <w:rPr>
          <w:rFonts w:ascii="Arial" w:hAnsi="Arial"/>
        </w:rPr>
        <w:t xml:space="preserve"> each of the respective outer years</w:t>
      </w:r>
      <w:r w:rsidR="00AE6255" w:rsidRPr="002473B6">
        <w:rPr>
          <w:rFonts w:ascii="Arial" w:hAnsi="Arial"/>
        </w:rPr>
        <w:t xml:space="preserve"> of the MTREF</w:t>
      </w:r>
      <w:r w:rsidRPr="002473B6">
        <w:rPr>
          <w:rFonts w:ascii="Arial" w:hAnsi="Arial"/>
        </w:rPr>
        <w:t>.</w:t>
      </w:r>
      <w:r w:rsidR="00FE5555" w:rsidRPr="002473B6">
        <w:rPr>
          <w:rFonts w:ascii="Arial" w:hAnsi="Arial"/>
        </w:rPr>
        <w:t xml:space="preserve">  </w:t>
      </w:r>
      <w:r w:rsidR="009F08F7">
        <w:rPr>
          <w:rFonts w:ascii="Arial" w:hAnsi="Arial"/>
        </w:rPr>
        <w:t>T</w:t>
      </w:r>
      <w:r w:rsidR="00FE143F" w:rsidRPr="002473B6">
        <w:rPr>
          <w:rFonts w:ascii="Arial" w:hAnsi="Arial"/>
        </w:rPr>
        <w:t>he depreciation has been funded and</w:t>
      </w:r>
      <w:r w:rsidR="008E25B7" w:rsidRPr="002473B6">
        <w:rPr>
          <w:rFonts w:ascii="Arial" w:hAnsi="Arial"/>
        </w:rPr>
        <w:t xml:space="preserve"> will enable the municipality to</w:t>
      </w:r>
      <w:r w:rsidR="00FE143F" w:rsidRPr="002473B6">
        <w:rPr>
          <w:rFonts w:ascii="Arial" w:hAnsi="Arial"/>
        </w:rPr>
        <w:t xml:space="preserve"> set aside funds that will assist in the renewal of infrastructure assets when the need arises in the years to come.</w:t>
      </w:r>
      <w:r w:rsidR="008E25B7" w:rsidRPr="002473B6">
        <w:rPr>
          <w:rFonts w:ascii="Arial" w:hAnsi="Arial"/>
        </w:rPr>
        <w:t xml:space="preserve">  The reserves identified to fun</w:t>
      </w:r>
      <w:r w:rsidR="0046672F">
        <w:rPr>
          <w:rFonts w:ascii="Arial" w:hAnsi="Arial"/>
        </w:rPr>
        <w:t>d depreciation of</w:t>
      </w:r>
      <w:r w:rsidR="00A17EA4">
        <w:rPr>
          <w:rFonts w:ascii="Arial" w:hAnsi="Arial"/>
        </w:rPr>
        <w:t xml:space="preserve"> R176.9</w:t>
      </w:r>
      <w:r w:rsidR="002C38DA" w:rsidRPr="002473B6">
        <w:rPr>
          <w:rFonts w:ascii="Arial" w:hAnsi="Arial"/>
        </w:rPr>
        <w:t xml:space="preserve"> million for </w:t>
      </w:r>
      <w:r w:rsidR="00FA33AF">
        <w:rPr>
          <w:rFonts w:ascii="Arial" w:hAnsi="Arial"/>
        </w:rPr>
        <w:t>2020/2021</w:t>
      </w:r>
      <w:r w:rsidR="00DF1526">
        <w:rPr>
          <w:rFonts w:ascii="Arial" w:hAnsi="Arial"/>
        </w:rPr>
        <w:t>.</w:t>
      </w:r>
      <w:r w:rsidR="009F08F7">
        <w:rPr>
          <w:rFonts w:ascii="Arial" w:hAnsi="Arial"/>
        </w:rPr>
        <w:t xml:space="preserve"> </w:t>
      </w:r>
    </w:p>
    <w:p w:rsidR="00DF1526" w:rsidRPr="002473B6" w:rsidRDefault="00DF1526" w:rsidP="00E92A24">
      <w:pPr>
        <w:spacing w:after="0" w:line="240" w:lineRule="auto"/>
        <w:jc w:val="both"/>
        <w:rPr>
          <w:rFonts w:ascii="Arial" w:hAnsi="Arial"/>
        </w:rPr>
      </w:pPr>
    </w:p>
    <w:p w:rsidR="005838FF" w:rsidRDefault="0083224D" w:rsidP="00FC31B1">
      <w:pPr>
        <w:spacing w:after="0" w:line="240" w:lineRule="auto"/>
        <w:jc w:val="both"/>
        <w:rPr>
          <w:rFonts w:ascii="Arial" w:hAnsi="Arial"/>
        </w:rPr>
      </w:pPr>
      <w:r w:rsidRPr="002473B6">
        <w:rPr>
          <w:rFonts w:ascii="Arial" w:hAnsi="Arial"/>
        </w:rPr>
        <w:t xml:space="preserve">The capital budget </w:t>
      </w:r>
      <w:r w:rsidR="006262FB" w:rsidRPr="002473B6">
        <w:rPr>
          <w:rFonts w:ascii="Arial" w:hAnsi="Arial"/>
        </w:rPr>
        <w:t>of R</w:t>
      </w:r>
      <w:r w:rsidR="00E2547E">
        <w:rPr>
          <w:rFonts w:ascii="Arial" w:hAnsi="Arial"/>
        </w:rPr>
        <w:t>1</w:t>
      </w:r>
      <w:r w:rsidR="006262FB" w:rsidRPr="002473B6">
        <w:rPr>
          <w:rFonts w:ascii="Arial" w:hAnsi="Arial"/>
        </w:rPr>
        <w:t xml:space="preserve"> </w:t>
      </w:r>
      <w:r w:rsidR="00D05A84">
        <w:rPr>
          <w:rFonts w:ascii="Arial" w:hAnsi="Arial"/>
        </w:rPr>
        <w:t>b</w:t>
      </w:r>
      <w:r w:rsidR="006262FB" w:rsidRPr="002473B6">
        <w:rPr>
          <w:rFonts w:ascii="Arial" w:hAnsi="Arial"/>
        </w:rPr>
        <w:t xml:space="preserve">illion for </w:t>
      </w:r>
      <w:r w:rsidR="00FA33AF">
        <w:rPr>
          <w:rFonts w:ascii="Arial" w:hAnsi="Arial"/>
        </w:rPr>
        <w:t>2020/2021</w:t>
      </w:r>
      <w:r w:rsidR="00145CE7">
        <w:rPr>
          <w:rFonts w:ascii="Arial" w:hAnsi="Arial"/>
        </w:rPr>
        <w:t xml:space="preserve"> is</w:t>
      </w:r>
      <w:r w:rsidR="006262FB" w:rsidRPr="002473B6">
        <w:rPr>
          <w:rFonts w:ascii="Arial" w:hAnsi="Arial"/>
        </w:rPr>
        <w:t xml:space="preserve"> </w:t>
      </w:r>
      <w:r w:rsidR="004B6F4C">
        <w:rPr>
          <w:rFonts w:ascii="Arial" w:hAnsi="Arial"/>
        </w:rPr>
        <w:t>29</w:t>
      </w:r>
      <w:r w:rsidRPr="002473B6">
        <w:rPr>
          <w:rFonts w:ascii="Arial" w:hAnsi="Arial"/>
        </w:rPr>
        <w:t xml:space="preserve"> per cent </w:t>
      </w:r>
      <w:r w:rsidR="00305274">
        <w:rPr>
          <w:rFonts w:ascii="Arial" w:hAnsi="Arial"/>
        </w:rPr>
        <w:t>less</w:t>
      </w:r>
      <w:r w:rsidR="006262FB" w:rsidRPr="002473B6">
        <w:rPr>
          <w:rFonts w:ascii="Arial" w:hAnsi="Arial"/>
        </w:rPr>
        <w:t xml:space="preserve"> when compared </w:t>
      </w:r>
      <w:r w:rsidR="00AB4ABE" w:rsidRPr="002473B6">
        <w:rPr>
          <w:rFonts w:ascii="Arial" w:hAnsi="Arial"/>
        </w:rPr>
        <w:t xml:space="preserve">to the </w:t>
      </w:r>
      <w:r w:rsidR="00FA33AF">
        <w:rPr>
          <w:rFonts w:ascii="Arial" w:hAnsi="Arial"/>
        </w:rPr>
        <w:t>2019/2020</w:t>
      </w:r>
      <w:r w:rsidRPr="002473B6">
        <w:rPr>
          <w:rFonts w:ascii="Arial" w:hAnsi="Arial"/>
        </w:rPr>
        <w:t xml:space="preserve"> Adjustment Budget</w:t>
      </w:r>
      <w:r w:rsidR="00AF16CB" w:rsidRPr="002473B6">
        <w:rPr>
          <w:rFonts w:ascii="Arial" w:hAnsi="Arial"/>
        </w:rPr>
        <w:t xml:space="preserve">. </w:t>
      </w:r>
      <w:r w:rsidR="00D05A84">
        <w:rPr>
          <w:rFonts w:ascii="Arial" w:hAnsi="Arial"/>
        </w:rPr>
        <w:t xml:space="preserve">This </w:t>
      </w:r>
      <w:r w:rsidR="00305274">
        <w:rPr>
          <w:rFonts w:ascii="Arial" w:hAnsi="Arial"/>
        </w:rPr>
        <w:t>de</w:t>
      </w:r>
      <w:r w:rsidR="00D05A84">
        <w:rPr>
          <w:rFonts w:ascii="Arial" w:hAnsi="Arial"/>
        </w:rPr>
        <w:t xml:space="preserve">crease is due to the </w:t>
      </w:r>
      <w:r w:rsidR="00334F0B">
        <w:rPr>
          <w:rFonts w:ascii="Arial" w:hAnsi="Arial"/>
        </w:rPr>
        <w:t>conditional</w:t>
      </w:r>
      <w:r w:rsidR="00D05A84">
        <w:rPr>
          <w:rFonts w:ascii="Arial" w:hAnsi="Arial"/>
        </w:rPr>
        <w:t xml:space="preserve"> grant allocation</w:t>
      </w:r>
      <w:r w:rsidR="00334F0B">
        <w:rPr>
          <w:rFonts w:ascii="Arial" w:hAnsi="Arial"/>
        </w:rPr>
        <w:t xml:space="preserve"> </w:t>
      </w:r>
      <w:r w:rsidR="00305274">
        <w:rPr>
          <w:rFonts w:ascii="Arial" w:hAnsi="Arial"/>
        </w:rPr>
        <w:t>de</w:t>
      </w:r>
      <w:r w:rsidR="00334F0B">
        <w:rPr>
          <w:rFonts w:ascii="Arial" w:hAnsi="Arial"/>
        </w:rPr>
        <w:t>crease</w:t>
      </w:r>
      <w:r w:rsidR="00D05A84">
        <w:rPr>
          <w:rFonts w:ascii="Arial" w:hAnsi="Arial"/>
        </w:rPr>
        <w:t xml:space="preserve">, in </w:t>
      </w:r>
      <w:r w:rsidR="00FA33AF">
        <w:rPr>
          <w:rFonts w:ascii="Arial" w:hAnsi="Arial"/>
        </w:rPr>
        <w:t>2020/2021</w:t>
      </w:r>
      <w:r w:rsidR="00334F0B">
        <w:rPr>
          <w:rFonts w:ascii="Arial" w:hAnsi="Arial"/>
        </w:rPr>
        <w:t xml:space="preserve"> MTREF</w:t>
      </w:r>
      <w:r w:rsidR="00D05A84">
        <w:rPr>
          <w:rFonts w:ascii="Arial" w:hAnsi="Arial"/>
        </w:rPr>
        <w:t xml:space="preserve">. </w:t>
      </w:r>
      <w:r w:rsidR="00305274">
        <w:rPr>
          <w:rFonts w:ascii="Arial" w:hAnsi="Arial"/>
        </w:rPr>
        <w:t xml:space="preserve">The municipality is still grant dependant as the </w:t>
      </w:r>
      <w:r w:rsidR="00F04EC1">
        <w:rPr>
          <w:rFonts w:ascii="Arial" w:hAnsi="Arial"/>
        </w:rPr>
        <w:t>conditional grants amounts to 88</w:t>
      </w:r>
      <w:r w:rsidR="00305274">
        <w:rPr>
          <w:rFonts w:ascii="Arial" w:hAnsi="Arial"/>
        </w:rPr>
        <w:t xml:space="preserve"> per cent of the t</w:t>
      </w:r>
      <w:r w:rsidR="00F04EC1">
        <w:rPr>
          <w:rFonts w:ascii="Arial" w:hAnsi="Arial"/>
        </w:rPr>
        <w:t>otal capital budget with only 12</w:t>
      </w:r>
      <w:r w:rsidR="00305274">
        <w:rPr>
          <w:rFonts w:ascii="Arial" w:hAnsi="Arial"/>
        </w:rPr>
        <w:t xml:space="preserve"> per cent as the own internal funding for the assets.</w:t>
      </w:r>
      <w:r w:rsidR="00861701" w:rsidRPr="002473B6">
        <w:rPr>
          <w:rFonts w:ascii="Arial" w:hAnsi="Arial"/>
        </w:rPr>
        <w:t xml:space="preserve"> </w:t>
      </w:r>
      <w:r w:rsidR="00DC4A0A" w:rsidRPr="002473B6">
        <w:rPr>
          <w:rFonts w:ascii="Arial" w:hAnsi="Arial"/>
        </w:rPr>
        <w:t>The total allocation for</w:t>
      </w:r>
      <w:r w:rsidR="00DB7F0D" w:rsidRPr="002473B6">
        <w:rPr>
          <w:rFonts w:ascii="Arial" w:hAnsi="Arial"/>
        </w:rPr>
        <w:t xml:space="preserve"> MIG for </w:t>
      </w:r>
      <w:r w:rsidR="00FA33AF">
        <w:rPr>
          <w:rFonts w:ascii="Arial" w:hAnsi="Arial"/>
        </w:rPr>
        <w:t>2020/2021</w:t>
      </w:r>
      <w:r w:rsidR="00DC4A0A" w:rsidRPr="002473B6">
        <w:rPr>
          <w:rFonts w:ascii="Arial" w:hAnsi="Arial"/>
        </w:rPr>
        <w:t xml:space="preserve"> is R6</w:t>
      </w:r>
      <w:r w:rsidR="00063604">
        <w:rPr>
          <w:rFonts w:ascii="Arial" w:hAnsi="Arial"/>
        </w:rPr>
        <w:t>28</w:t>
      </w:r>
      <w:r w:rsidR="003160E0" w:rsidRPr="002473B6">
        <w:rPr>
          <w:rFonts w:ascii="Arial" w:hAnsi="Arial"/>
        </w:rPr>
        <w:t xml:space="preserve"> million </w:t>
      </w:r>
      <w:r w:rsidR="00063604">
        <w:rPr>
          <w:rFonts w:ascii="Arial" w:hAnsi="Arial"/>
        </w:rPr>
        <w:t>from R633</w:t>
      </w:r>
      <w:r w:rsidR="00305274">
        <w:rPr>
          <w:rFonts w:ascii="Arial" w:hAnsi="Arial"/>
        </w:rPr>
        <w:t xml:space="preserve"> million in </w:t>
      </w:r>
      <w:r w:rsidR="00FA33AF">
        <w:rPr>
          <w:rFonts w:ascii="Arial" w:hAnsi="Arial"/>
        </w:rPr>
        <w:t>2019/2020</w:t>
      </w:r>
      <w:r w:rsidR="00305274">
        <w:rPr>
          <w:rFonts w:ascii="Arial" w:hAnsi="Arial"/>
        </w:rPr>
        <w:t xml:space="preserve"> </w:t>
      </w:r>
      <w:r w:rsidR="003160E0" w:rsidRPr="002473B6">
        <w:rPr>
          <w:rFonts w:ascii="Arial" w:hAnsi="Arial"/>
        </w:rPr>
        <w:t>and</w:t>
      </w:r>
      <w:r w:rsidR="00DB7F0D" w:rsidRPr="002473B6">
        <w:rPr>
          <w:rFonts w:ascii="Arial" w:hAnsi="Arial"/>
        </w:rPr>
        <w:t xml:space="preserve"> is divided into water projects and sanitation projects. Since the sanitation projects are</w:t>
      </w:r>
      <w:r w:rsidR="006E2805" w:rsidRPr="002473B6">
        <w:rPr>
          <w:rFonts w:ascii="Arial" w:hAnsi="Arial"/>
        </w:rPr>
        <w:t xml:space="preserve"> mainly</w:t>
      </w:r>
      <w:r w:rsidR="00DB7F0D" w:rsidRPr="002473B6">
        <w:rPr>
          <w:rFonts w:ascii="Arial" w:hAnsi="Arial"/>
        </w:rPr>
        <w:t xml:space="preserve"> made up of construction of VIP toilets, this does</w:t>
      </w:r>
      <w:r w:rsidR="00831D7D" w:rsidRPr="002473B6">
        <w:rPr>
          <w:rFonts w:ascii="Arial" w:hAnsi="Arial"/>
        </w:rPr>
        <w:t xml:space="preserve"> not meet the requirements of an</w:t>
      </w:r>
      <w:r w:rsidR="003160E0" w:rsidRPr="002473B6">
        <w:rPr>
          <w:rFonts w:ascii="Arial" w:hAnsi="Arial"/>
        </w:rPr>
        <w:t xml:space="preserve"> asset</w:t>
      </w:r>
      <w:r w:rsidR="000664BB" w:rsidRPr="002473B6">
        <w:rPr>
          <w:rFonts w:ascii="Arial" w:hAnsi="Arial"/>
        </w:rPr>
        <w:t xml:space="preserve"> as per GRAP.</w:t>
      </w:r>
      <w:r w:rsidR="00DB7F0D" w:rsidRPr="002473B6">
        <w:rPr>
          <w:rFonts w:ascii="Arial" w:hAnsi="Arial"/>
        </w:rPr>
        <w:t xml:space="preserve"> </w:t>
      </w:r>
      <w:r w:rsidR="003160E0" w:rsidRPr="002473B6">
        <w:rPr>
          <w:rFonts w:ascii="Arial" w:hAnsi="Arial"/>
        </w:rPr>
        <w:t xml:space="preserve">Previously </w:t>
      </w:r>
      <w:r w:rsidR="00DB7F0D" w:rsidRPr="002473B6">
        <w:rPr>
          <w:rFonts w:ascii="Arial" w:hAnsi="Arial"/>
        </w:rPr>
        <w:t>the municipality resolved on recognising the sanitation portion as operati</w:t>
      </w:r>
      <w:r w:rsidR="003160E0" w:rsidRPr="002473B6">
        <w:rPr>
          <w:rFonts w:ascii="Arial" w:hAnsi="Arial"/>
        </w:rPr>
        <w:t>ng and only the water projects we</w:t>
      </w:r>
      <w:r w:rsidR="00DB7F0D" w:rsidRPr="002473B6">
        <w:rPr>
          <w:rFonts w:ascii="Arial" w:hAnsi="Arial"/>
        </w:rPr>
        <w:t>re recognised as capital</w:t>
      </w:r>
      <w:r w:rsidR="003160E0" w:rsidRPr="002473B6">
        <w:rPr>
          <w:rFonts w:ascii="Arial" w:hAnsi="Arial"/>
        </w:rPr>
        <w:t>. Upon introduction of circular 58, this practice has ceased and the whole MIG allocation is recognised as capital</w:t>
      </w:r>
      <w:r w:rsidR="00DB7F0D" w:rsidRPr="002473B6">
        <w:rPr>
          <w:rFonts w:ascii="Arial" w:hAnsi="Arial"/>
        </w:rPr>
        <w:t>.</w:t>
      </w:r>
      <w:r w:rsidR="00BD5EAF" w:rsidRPr="002473B6">
        <w:rPr>
          <w:rFonts w:ascii="Arial" w:hAnsi="Arial"/>
        </w:rPr>
        <w:t xml:space="preserve">  </w:t>
      </w:r>
    </w:p>
    <w:p w:rsidR="00334F0B" w:rsidRPr="002473B6" w:rsidRDefault="00334F0B" w:rsidP="00FC31B1">
      <w:pPr>
        <w:spacing w:after="0" w:line="240" w:lineRule="auto"/>
        <w:jc w:val="both"/>
        <w:rPr>
          <w:rFonts w:ascii="Arial" w:hAnsi="Arial"/>
        </w:rPr>
      </w:pPr>
    </w:p>
    <w:p w:rsidR="00D05A84" w:rsidRDefault="00786A8E" w:rsidP="00D05A84">
      <w:pPr>
        <w:spacing w:after="0" w:line="240" w:lineRule="auto"/>
        <w:jc w:val="both"/>
        <w:rPr>
          <w:rFonts w:ascii="Arial" w:hAnsi="Arial"/>
        </w:rPr>
      </w:pPr>
      <w:r w:rsidRPr="002473B6">
        <w:rPr>
          <w:rFonts w:ascii="Arial" w:hAnsi="Arial"/>
        </w:rPr>
        <w:t>Items classified as asset renewal are as follows</w:t>
      </w:r>
      <w:r w:rsidR="005838FF" w:rsidRPr="002473B6">
        <w:rPr>
          <w:rFonts w:ascii="Arial" w:hAnsi="Arial"/>
        </w:rPr>
        <w:t xml:space="preserve">: replacement of pipes, replacement of water meters, refurbishment of boreholes, </w:t>
      </w:r>
      <w:r w:rsidR="00A02BEF" w:rsidRPr="002473B6">
        <w:rPr>
          <w:rFonts w:ascii="Arial" w:hAnsi="Arial"/>
        </w:rPr>
        <w:t>and refurbishment</w:t>
      </w:r>
      <w:r w:rsidR="005838FF" w:rsidRPr="002473B6">
        <w:rPr>
          <w:rFonts w:ascii="Arial" w:hAnsi="Arial"/>
        </w:rPr>
        <w:t xml:space="preserve"> of water pumps.  These form part of capital expenditure as they replace components of infrastructure assets.</w:t>
      </w:r>
      <w:r w:rsidR="00A1059A" w:rsidRPr="002473B6">
        <w:rPr>
          <w:rFonts w:ascii="Arial" w:hAnsi="Arial"/>
        </w:rPr>
        <w:t xml:space="preserve">  There were strides </w:t>
      </w:r>
      <w:r w:rsidR="00D05A84">
        <w:rPr>
          <w:rFonts w:ascii="Arial" w:hAnsi="Arial"/>
        </w:rPr>
        <w:t>to increase the asset renewal b</w:t>
      </w:r>
      <w:r w:rsidR="004D2EE3" w:rsidRPr="002473B6">
        <w:rPr>
          <w:rFonts w:ascii="Arial" w:hAnsi="Arial"/>
        </w:rPr>
        <w:t>y</w:t>
      </w:r>
      <w:r w:rsidR="00A1059A" w:rsidRPr="002473B6">
        <w:rPr>
          <w:rFonts w:ascii="Arial" w:hAnsi="Arial"/>
        </w:rPr>
        <w:t xml:space="preserve"> reducing the </w:t>
      </w:r>
      <w:r w:rsidR="004D2EE3" w:rsidRPr="002473B6">
        <w:rPr>
          <w:rFonts w:ascii="Arial" w:hAnsi="Arial"/>
        </w:rPr>
        <w:t xml:space="preserve">other </w:t>
      </w:r>
      <w:r w:rsidR="00A1059A" w:rsidRPr="002473B6">
        <w:rPr>
          <w:rFonts w:ascii="Arial" w:hAnsi="Arial"/>
        </w:rPr>
        <w:t xml:space="preserve">operating expenditure items </w:t>
      </w:r>
      <w:r w:rsidR="004D2EE3" w:rsidRPr="002473B6">
        <w:rPr>
          <w:rFonts w:ascii="Arial" w:hAnsi="Arial"/>
        </w:rPr>
        <w:t>as</w:t>
      </w:r>
      <w:r w:rsidR="00A1059A" w:rsidRPr="002473B6">
        <w:rPr>
          <w:rFonts w:ascii="Arial" w:hAnsi="Arial"/>
        </w:rPr>
        <w:t xml:space="preserve"> recommend</w:t>
      </w:r>
      <w:r w:rsidR="004D2EE3" w:rsidRPr="002473B6">
        <w:rPr>
          <w:rFonts w:ascii="Arial" w:hAnsi="Arial"/>
        </w:rPr>
        <w:t>ed</w:t>
      </w:r>
      <w:r w:rsidR="00A1059A" w:rsidRPr="002473B6">
        <w:rPr>
          <w:rFonts w:ascii="Arial" w:hAnsi="Arial"/>
        </w:rPr>
        <w:t xml:space="preserve"> by National Treasury to increase the Asset Renewal.</w:t>
      </w:r>
      <w:r w:rsidR="004D2EE3" w:rsidRPr="002473B6">
        <w:rPr>
          <w:rFonts w:ascii="Arial" w:hAnsi="Arial"/>
        </w:rPr>
        <w:t xml:space="preserve"> </w:t>
      </w:r>
      <w:bookmarkStart w:id="30" w:name="_Toc286034093"/>
      <w:bookmarkStart w:id="31" w:name="_Toc286034684"/>
      <w:bookmarkStart w:id="32" w:name="_Toc286041435"/>
      <w:bookmarkStart w:id="33" w:name="_Toc286041504"/>
      <w:bookmarkStart w:id="34" w:name="_Toc286117314"/>
    </w:p>
    <w:p w:rsidR="00D05A84" w:rsidRDefault="00D05A84" w:rsidP="00D05A84">
      <w:pPr>
        <w:spacing w:after="0" w:line="240" w:lineRule="auto"/>
        <w:jc w:val="both"/>
        <w:rPr>
          <w:rFonts w:ascii="Arial" w:hAnsi="Arial"/>
        </w:rPr>
      </w:pPr>
    </w:p>
    <w:p w:rsidR="00D81FBC" w:rsidRPr="00D05A84" w:rsidRDefault="00D81FBC" w:rsidP="00D05A84">
      <w:pPr>
        <w:spacing w:after="0" w:line="240" w:lineRule="auto"/>
        <w:jc w:val="both"/>
        <w:rPr>
          <w:rFonts w:ascii="Arial" w:hAnsi="Arial"/>
          <w:b/>
        </w:rPr>
      </w:pPr>
      <w:r w:rsidRPr="00D05A84">
        <w:rPr>
          <w:rFonts w:ascii="Arial" w:hAnsi="Arial"/>
          <w:b/>
        </w:rPr>
        <w:t>Operating Revenue Framework</w:t>
      </w:r>
      <w:bookmarkEnd w:id="30"/>
      <w:bookmarkEnd w:id="31"/>
      <w:bookmarkEnd w:id="32"/>
      <w:bookmarkEnd w:id="33"/>
      <w:bookmarkEnd w:id="34"/>
    </w:p>
    <w:p w:rsidR="00D81FBC" w:rsidRPr="002473B6" w:rsidRDefault="00D81FBC" w:rsidP="00D81FBC">
      <w:pPr>
        <w:pStyle w:val="Paragraph"/>
        <w:tabs>
          <w:tab w:val="clear" w:pos="284"/>
          <w:tab w:val="clear" w:pos="567"/>
          <w:tab w:val="clear" w:pos="851"/>
        </w:tabs>
        <w:spacing w:after="0" w:line="240" w:lineRule="auto"/>
        <w:rPr>
          <w:rFonts w:ascii="Arial" w:hAnsi="Arial" w:cs="Arial"/>
          <w:szCs w:val="22"/>
        </w:rPr>
      </w:pPr>
    </w:p>
    <w:p w:rsidR="00600169" w:rsidRDefault="000505DC" w:rsidP="00D81FBC">
      <w:pPr>
        <w:spacing w:after="0" w:line="240" w:lineRule="auto"/>
        <w:jc w:val="both"/>
        <w:rPr>
          <w:rFonts w:ascii="Arial" w:hAnsi="Arial"/>
        </w:rPr>
      </w:pPr>
      <w:r w:rsidRPr="002473B6">
        <w:rPr>
          <w:rFonts w:ascii="Arial" w:hAnsi="Arial"/>
        </w:rPr>
        <w:t xml:space="preserve">For </w:t>
      </w:r>
      <w:r w:rsidR="002F5B66" w:rsidRPr="002473B6">
        <w:rPr>
          <w:rFonts w:ascii="Arial" w:hAnsi="Arial"/>
        </w:rPr>
        <w:t>O</w:t>
      </w:r>
      <w:r w:rsidR="0041025A" w:rsidRPr="002473B6">
        <w:rPr>
          <w:rFonts w:ascii="Arial" w:hAnsi="Arial"/>
        </w:rPr>
        <w:t>.</w:t>
      </w:r>
      <w:r w:rsidR="002F5B66" w:rsidRPr="002473B6">
        <w:rPr>
          <w:rFonts w:ascii="Arial" w:hAnsi="Arial"/>
        </w:rPr>
        <w:t>R</w:t>
      </w:r>
      <w:r w:rsidR="0041025A" w:rsidRPr="002473B6">
        <w:rPr>
          <w:rFonts w:ascii="Arial" w:hAnsi="Arial"/>
        </w:rPr>
        <w:t>.</w:t>
      </w:r>
      <w:r w:rsidR="002F5B66" w:rsidRPr="002473B6">
        <w:rPr>
          <w:rFonts w:ascii="Arial" w:hAnsi="Arial"/>
        </w:rPr>
        <w:t xml:space="preserve"> Tambo District Municipality</w:t>
      </w:r>
      <w:r w:rsidR="00C731B3" w:rsidRPr="002473B6">
        <w:rPr>
          <w:rFonts w:ascii="Arial" w:hAnsi="Arial"/>
        </w:rPr>
        <w:t xml:space="preserve"> </w:t>
      </w:r>
      <w:r w:rsidRPr="002473B6">
        <w:rPr>
          <w:rFonts w:ascii="Arial" w:hAnsi="Arial"/>
        </w:rPr>
        <w:t>to continue improving the quality of services provide</w:t>
      </w:r>
      <w:r w:rsidR="00FD7343" w:rsidRPr="002473B6">
        <w:rPr>
          <w:rFonts w:ascii="Arial" w:hAnsi="Arial"/>
        </w:rPr>
        <w:t>d</w:t>
      </w:r>
      <w:r w:rsidRPr="002473B6">
        <w:rPr>
          <w:rFonts w:ascii="Arial" w:hAnsi="Arial"/>
        </w:rPr>
        <w:t xml:space="preserve"> to its citizens it needs to generate the required revenue.  In these tough economic times strong revenue management is </w:t>
      </w:r>
      <w:r w:rsidR="00D81FBC" w:rsidRPr="002473B6">
        <w:rPr>
          <w:rFonts w:ascii="Arial" w:hAnsi="Arial"/>
        </w:rPr>
        <w:t>fundamental to the financial sustainability of every municipality.  The reality is that we are faced with development backlogs and poverty</w:t>
      </w:r>
      <w:r w:rsidR="00DA4758" w:rsidRPr="002473B6">
        <w:rPr>
          <w:rFonts w:ascii="Arial" w:hAnsi="Arial"/>
        </w:rPr>
        <w:t xml:space="preserve"> and the municipality is in one of poorest regions in South Africa</w:t>
      </w:r>
      <w:r w:rsidR="00142DCE">
        <w:rPr>
          <w:rFonts w:ascii="Arial" w:hAnsi="Arial"/>
        </w:rPr>
        <w:t>.  This is compounded by</w:t>
      </w:r>
      <w:r w:rsidR="000925D3">
        <w:rPr>
          <w:rFonts w:ascii="Arial" w:hAnsi="Arial"/>
        </w:rPr>
        <w:t xml:space="preserve"> the increase in VAT to 15% our</w:t>
      </w:r>
      <w:r w:rsidR="00142DCE">
        <w:rPr>
          <w:rFonts w:ascii="Arial" w:hAnsi="Arial"/>
        </w:rPr>
        <w:t xml:space="preserve"> customer will feel the impact of the increase in the billing.</w:t>
      </w:r>
      <w:r w:rsidR="000925D3">
        <w:rPr>
          <w:rFonts w:ascii="Arial" w:hAnsi="Arial"/>
        </w:rPr>
        <w:t xml:space="preserve">  The municipality has undertaken a data cleansing project to clean up the debt book so that the right consumers at right tariff are billed.</w:t>
      </w:r>
    </w:p>
    <w:p w:rsidR="00142DCE" w:rsidRPr="002473B6" w:rsidRDefault="00142DCE" w:rsidP="00D81FBC">
      <w:pPr>
        <w:spacing w:after="0" w:line="240" w:lineRule="auto"/>
        <w:jc w:val="both"/>
        <w:rPr>
          <w:rFonts w:ascii="Arial" w:hAnsi="Arial"/>
        </w:rPr>
      </w:pPr>
    </w:p>
    <w:p w:rsidR="00D81FBC" w:rsidRPr="002473B6" w:rsidRDefault="00D81FBC" w:rsidP="00D81FBC">
      <w:pPr>
        <w:spacing w:after="0" w:line="240" w:lineRule="auto"/>
        <w:jc w:val="both"/>
        <w:rPr>
          <w:rFonts w:ascii="Arial" w:hAnsi="Arial"/>
        </w:rPr>
      </w:pPr>
      <w:r w:rsidRPr="002473B6">
        <w:rPr>
          <w:rFonts w:ascii="Arial" w:hAnsi="Arial"/>
        </w:rPr>
        <w:t xml:space="preserve">The expenditure </w:t>
      </w:r>
      <w:r w:rsidR="00E661CF" w:rsidRPr="002473B6">
        <w:rPr>
          <w:rFonts w:ascii="Arial" w:hAnsi="Arial"/>
        </w:rPr>
        <w:t xml:space="preserve">required </w:t>
      </w:r>
      <w:r w:rsidRPr="002473B6">
        <w:rPr>
          <w:rFonts w:ascii="Arial" w:hAnsi="Arial"/>
        </w:rPr>
        <w:t xml:space="preserve">to address </w:t>
      </w:r>
      <w:r w:rsidR="00E661CF" w:rsidRPr="002473B6">
        <w:rPr>
          <w:rFonts w:ascii="Arial" w:hAnsi="Arial"/>
        </w:rPr>
        <w:t xml:space="preserve">these challenges </w:t>
      </w:r>
      <w:r w:rsidR="008F2BA9" w:rsidRPr="002473B6">
        <w:rPr>
          <w:rFonts w:ascii="Arial" w:hAnsi="Arial"/>
        </w:rPr>
        <w:t xml:space="preserve">will </w:t>
      </w:r>
      <w:r w:rsidRPr="002473B6">
        <w:rPr>
          <w:rFonts w:ascii="Arial" w:hAnsi="Arial"/>
        </w:rPr>
        <w:t>inevitably always</w:t>
      </w:r>
      <w:r w:rsidR="008F2BA9" w:rsidRPr="002473B6">
        <w:rPr>
          <w:rFonts w:ascii="Arial" w:hAnsi="Arial"/>
        </w:rPr>
        <w:t xml:space="preserve"> exceed a</w:t>
      </w:r>
      <w:r w:rsidRPr="002473B6">
        <w:rPr>
          <w:rFonts w:ascii="Arial" w:hAnsi="Arial"/>
        </w:rPr>
        <w:t xml:space="preserve">vailable </w:t>
      </w:r>
      <w:r w:rsidR="004D2EE3" w:rsidRPr="002473B6">
        <w:rPr>
          <w:rFonts w:ascii="Arial" w:hAnsi="Arial"/>
        </w:rPr>
        <w:t>funding due to the area the municipality is situated in as the cost of providing water and sanitation services will not be covered by revenue because only 7</w:t>
      </w:r>
      <w:r w:rsidR="004F6ED3" w:rsidRPr="002473B6">
        <w:rPr>
          <w:rFonts w:ascii="Arial" w:hAnsi="Arial"/>
        </w:rPr>
        <w:t>per cent</w:t>
      </w:r>
      <w:r w:rsidR="004D2EE3" w:rsidRPr="002473B6">
        <w:rPr>
          <w:rFonts w:ascii="Arial" w:hAnsi="Arial"/>
        </w:rPr>
        <w:t xml:space="preserve"> of consumers of services are able to pay and the 93</w:t>
      </w:r>
      <w:r w:rsidR="004F6ED3" w:rsidRPr="002473B6">
        <w:rPr>
          <w:rFonts w:ascii="Arial" w:hAnsi="Arial"/>
        </w:rPr>
        <w:t>per cent</w:t>
      </w:r>
      <w:r w:rsidR="004D2EE3" w:rsidRPr="002473B6">
        <w:rPr>
          <w:rFonts w:ascii="Arial" w:hAnsi="Arial"/>
        </w:rPr>
        <w:t xml:space="preserve"> in rural areas receive the service without paying, this leads to burden of paying for services in the 7</w:t>
      </w:r>
      <w:r w:rsidR="004F6ED3" w:rsidRPr="002473B6">
        <w:rPr>
          <w:rFonts w:ascii="Arial" w:hAnsi="Arial"/>
        </w:rPr>
        <w:t>per cent</w:t>
      </w:r>
      <w:r w:rsidR="004D2EE3" w:rsidRPr="002473B6">
        <w:rPr>
          <w:rFonts w:ascii="Arial" w:hAnsi="Arial"/>
        </w:rPr>
        <w:t xml:space="preserve"> who are in urban areas</w:t>
      </w:r>
      <w:r w:rsidR="008F2BA9" w:rsidRPr="002473B6">
        <w:rPr>
          <w:rFonts w:ascii="Arial" w:hAnsi="Arial"/>
        </w:rPr>
        <w:t xml:space="preserve"> hence </w:t>
      </w:r>
      <w:r w:rsidR="000505DC" w:rsidRPr="002473B6">
        <w:rPr>
          <w:rFonts w:ascii="Arial" w:hAnsi="Arial"/>
        </w:rPr>
        <w:t>difficult</w:t>
      </w:r>
      <w:r w:rsidR="004D2EE3" w:rsidRPr="002473B6">
        <w:rPr>
          <w:rFonts w:ascii="Arial" w:hAnsi="Arial"/>
        </w:rPr>
        <w:t xml:space="preserve"> to recover cost of providing the services</w:t>
      </w:r>
      <w:r w:rsidR="00633E07" w:rsidRPr="002473B6">
        <w:rPr>
          <w:rFonts w:ascii="Arial" w:hAnsi="Arial"/>
        </w:rPr>
        <w:t xml:space="preserve">.  The municipality amassed a huge debt book which constantly grows per year due to the </w:t>
      </w:r>
      <w:r w:rsidR="00142DCE">
        <w:rPr>
          <w:rFonts w:ascii="Arial" w:hAnsi="Arial"/>
        </w:rPr>
        <w:t xml:space="preserve">debt book being incorrect.  The municipality is embarking on a data cleansing project where it is discovered that there are areas where they were not billed before, abnormal monthly billing </w:t>
      </w:r>
      <w:r w:rsidR="009F6726">
        <w:rPr>
          <w:rFonts w:ascii="Arial" w:hAnsi="Arial"/>
        </w:rPr>
        <w:t xml:space="preserve">of some customers </w:t>
      </w:r>
      <w:r w:rsidR="00142DCE">
        <w:rPr>
          <w:rFonts w:ascii="Arial" w:hAnsi="Arial"/>
        </w:rPr>
        <w:t xml:space="preserve">due to leakages as a result bills to some of the customers reflects very huge amounts which will not be recovered.  There are strategies in place to deal with these </w:t>
      </w:r>
      <w:r w:rsidR="000925D3">
        <w:rPr>
          <w:rFonts w:ascii="Arial" w:hAnsi="Arial"/>
        </w:rPr>
        <w:t>challenges</w:t>
      </w:r>
      <w:r w:rsidR="00A66CA3" w:rsidRPr="002473B6">
        <w:rPr>
          <w:rFonts w:ascii="Arial" w:hAnsi="Arial"/>
        </w:rPr>
        <w:t xml:space="preserve">.  </w:t>
      </w:r>
      <w:r w:rsidR="00861701" w:rsidRPr="002473B6">
        <w:rPr>
          <w:rFonts w:ascii="Arial" w:hAnsi="Arial"/>
        </w:rPr>
        <w:t>Further the</w:t>
      </w:r>
      <w:r w:rsidR="009F6726">
        <w:rPr>
          <w:rFonts w:ascii="Arial" w:hAnsi="Arial"/>
        </w:rPr>
        <w:t>re revenue amnesty</w:t>
      </w:r>
      <w:r w:rsidR="00861701" w:rsidRPr="002473B6">
        <w:rPr>
          <w:rFonts w:ascii="Arial" w:hAnsi="Arial"/>
        </w:rPr>
        <w:t xml:space="preserve"> </w:t>
      </w:r>
      <w:r w:rsidR="009F6726">
        <w:rPr>
          <w:rFonts w:ascii="Arial" w:hAnsi="Arial"/>
        </w:rPr>
        <w:t>for consumers where there were</w:t>
      </w:r>
      <w:r w:rsidR="00861701" w:rsidRPr="002473B6">
        <w:rPr>
          <w:rFonts w:ascii="Arial" w:hAnsi="Arial"/>
        </w:rPr>
        <w:t xml:space="preserve"> incentive by discounting a percentage of old debts if they come forwar</w:t>
      </w:r>
      <w:r w:rsidR="009F6726">
        <w:rPr>
          <w:rFonts w:ascii="Arial" w:hAnsi="Arial"/>
        </w:rPr>
        <w:t xml:space="preserve">d and pay with strict timelines, this has subsequently </w:t>
      </w:r>
      <w:r w:rsidR="000925D3">
        <w:rPr>
          <w:rFonts w:ascii="Arial" w:hAnsi="Arial"/>
        </w:rPr>
        <w:t>lapsed and the municipality is</w:t>
      </w:r>
      <w:r w:rsidR="009F6726">
        <w:rPr>
          <w:rFonts w:ascii="Arial" w:hAnsi="Arial"/>
        </w:rPr>
        <w:t xml:space="preserve"> on the drive to recover the outstanding debt after the completion of the data cleansing project.</w:t>
      </w:r>
      <w:r w:rsidR="000925D3">
        <w:rPr>
          <w:rFonts w:ascii="Arial" w:hAnsi="Arial"/>
        </w:rPr>
        <w:t xml:space="preserve">  Budget also includes the amount projected to be received from old debts.  Recently the services of the debt collector are in progress with the procurement processes continuing that will assist in collecting the old debt.  These initiatives will result in the improvement of collections and consumers being comfortable to pay their bills knowing that is based on their consumptions.</w:t>
      </w:r>
    </w:p>
    <w:p w:rsidR="00A66CA3" w:rsidRPr="002473B6" w:rsidRDefault="00A66CA3" w:rsidP="00D81FBC">
      <w:pPr>
        <w:spacing w:after="0" w:line="240" w:lineRule="auto"/>
        <w:jc w:val="both"/>
        <w:rPr>
          <w:rFonts w:ascii="Arial" w:hAnsi="Arial"/>
        </w:rPr>
      </w:pPr>
    </w:p>
    <w:p w:rsidR="00D81FBC" w:rsidRPr="002473B6" w:rsidRDefault="00D81FBC" w:rsidP="00D81FBC">
      <w:pPr>
        <w:spacing w:after="0" w:line="240" w:lineRule="auto"/>
        <w:jc w:val="both"/>
        <w:rPr>
          <w:rFonts w:ascii="Arial" w:hAnsi="Arial"/>
        </w:rPr>
      </w:pPr>
      <w:r w:rsidRPr="002473B6">
        <w:rPr>
          <w:rFonts w:ascii="Arial" w:hAnsi="Arial"/>
        </w:rPr>
        <w:t xml:space="preserve">The </w:t>
      </w:r>
      <w:r w:rsidR="00113EA6" w:rsidRPr="002473B6">
        <w:rPr>
          <w:rFonts w:ascii="Arial" w:hAnsi="Arial"/>
        </w:rPr>
        <w:t xml:space="preserve">municipality’s </w:t>
      </w:r>
      <w:r w:rsidRPr="002473B6">
        <w:rPr>
          <w:rFonts w:ascii="Arial" w:hAnsi="Arial"/>
        </w:rPr>
        <w:t xml:space="preserve">revenue strategy is </w:t>
      </w:r>
      <w:r w:rsidR="00113EA6" w:rsidRPr="002473B6">
        <w:rPr>
          <w:rFonts w:ascii="Arial" w:hAnsi="Arial"/>
        </w:rPr>
        <w:t xml:space="preserve">built around the following </w:t>
      </w:r>
      <w:r w:rsidRPr="002473B6">
        <w:rPr>
          <w:rFonts w:ascii="Arial" w:hAnsi="Arial"/>
        </w:rPr>
        <w:t>key components:</w:t>
      </w:r>
    </w:p>
    <w:p w:rsidR="00E661CF" w:rsidRPr="002473B6" w:rsidRDefault="00E661CF" w:rsidP="00D81FBC">
      <w:pPr>
        <w:spacing w:after="0" w:line="240" w:lineRule="auto"/>
        <w:jc w:val="both"/>
        <w:rPr>
          <w:rFonts w:ascii="Arial" w:hAnsi="Arial"/>
        </w:rPr>
      </w:pPr>
    </w:p>
    <w:p w:rsidR="00113EA6" w:rsidRPr="002473B6" w:rsidRDefault="00113EA6"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National Treasury</w:t>
      </w:r>
      <w:r w:rsidR="00E661CF" w:rsidRPr="002473B6">
        <w:rPr>
          <w:rFonts w:ascii="Arial" w:hAnsi="Arial"/>
        </w:rPr>
        <w:t>’s</w:t>
      </w:r>
      <w:r w:rsidRPr="002473B6">
        <w:rPr>
          <w:rFonts w:ascii="Arial" w:hAnsi="Arial"/>
        </w:rPr>
        <w:t xml:space="preserve"> guidelines and macroeconomic policy;</w:t>
      </w:r>
    </w:p>
    <w:p w:rsidR="00D81FBC" w:rsidRPr="002473B6" w:rsidRDefault="00D81FBC"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Growth in the </w:t>
      </w:r>
      <w:r w:rsidR="00394277" w:rsidRPr="002473B6">
        <w:rPr>
          <w:rFonts w:ascii="Arial" w:hAnsi="Arial"/>
        </w:rPr>
        <w:t>District Municipality</w:t>
      </w:r>
      <w:r w:rsidRPr="002473B6">
        <w:rPr>
          <w:rFonts w:ascii="Arial" w:hAnsi="Arial"/>
        </w:rPr>
        <w:t xml:space="preserve"> and </w:t>
      </w:r>
      <w:r w:rsidR="00113EA6" w:rsidRPr="002473B6">
        <w:rPr>
          <w:rFonts w:ascii="Arial" w:hAnsi="Arial"/>
        </w:rPr>
        <w:t xml:space="preserve">continued </w:t>
      </w:r>
      <w:r w:rsidRPr="002473B6">
        <w:rPr>
          <w:rFonts w:ascii="Arial" w:hAnsi="Arial"/>
        </w:rPr>
        <w:t>economic development</w:t>
      </w:r>
      <w:r w:rsidR="00F90D9C" w:rsidRPr="002473B6">
        <w:rPr>
          <w:rFonts w:ascii="Arial" w:hAnsi="Arial"/>
        </w:rPr>
        <w:t>;</w:t>
      </w:r>
    </w:p>
    <w:p w:rsidR="00A02BEF" w:rsidRPr="002473B6" w:rsidRDefault="00F90D9C"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Efficient r</w:t>
      </w:r>
      <w:r w:rsidR="00D81FBC" w:rsidRPr="002473B6">
        <w:rPr>
          <w:rFonts w:ascii="Arial" w:hAnsi="Arial"/>
        </w:rPr>
        <w:t>evenue</w:t>
      </w:r>
      <w:r w:rsidRPr="002473B6">
        <w:rPr>
          <w:rFonts w:ascii="Arial" w:hAnsi="Arial"/>
        </w:rPr>
        <w:t xml:space="preserve"> management</w:t>
      </w:r>
      <w:r w:rsidR="00113EA6" w:rsidRPr="002473B6">
        <w:rPr>
          <w:rFonts w:ascii="Arial" w:hAnsi="Arial"/>
        </w:rPr>
        <w:t>, which aims to ensure a</w:t>
      </w:r>
      <w:r w:rsidR="00D81FBC" w:rsidRPr="002473B6">
        <w:rPr>
          <w:rFonts w:ascii="Arial" w:hAnsi="Arial"/>
        </w:rPr>
        <w:t xml:space="preserve"> </w:t>
      </w:r>
      <w:r w:rsidR="00E41C00">
        <w:rPr>
          <w:rFonts w:ascii="Arial" w:hAnsi="Arial"/>
        </w:rPr>
        <w:t>70</w:t>
      </w:r>
      <w:r w:rsidR="00A873A2" w:rsidRPr="002473B6">
        <w:rPr>
          <w:rFonts w:ascii="Arial" w:hAnsi="Arial"/>
        </w:rPr>
        <w:t xml:space="preserve"> per cent</w:t>
      </w:r>
      <w:r w:rsidR="00D81FBC" w:rsidRPr="002473B6">
        <w:rPr>
          <w:rFonts w:ascii="Arial" w:hAnsi="Arial"/>
        </w:rPr>
        <w:t xml:space="preserve"> annual colle</w:t>
      </w:r>
      <w:r w:rsidR="003C2C12" w:rsidRPr="002473B6">
        <w:rPr>
          <w:rFonts w:ascii="Arial" w:hAnsi="Arial"/>
        </w:rPr>
        <w:t>ctions</w:t>
      </w:r>
      <w:r w:rsidR="00041338" w:rsidRPr="002473B6">
        <w:rPr>
          <w:rFonts w:ascii="Arial" w:hAnsi="Arial"/>
        </w:rPr>
        <w:t xml:space="preserve"> </w:t>
      </w:r>
    </w:p>
    <w:p w:rsidR="00D81FBC" w:rsidRPr="002473B6" w:rsidRDefault="00A66CA3"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All government </w:t>
      </w:r>
      <w:r w:rsidR="00041338" w:rsidRPr="002473B6">
        <w:rPr>
          <w:rFonts w:ascii="Arial" w:hAnsi="Arial"/>
        </w:rPr>
        <w:t xml:space="preserve">debts do not go beyond 30 days </w:t>
      </w:r>
      <w:r w:rsidRPr="002473B6">
        <w:rPr>
          <w:rFonts w:ascii="Arial" w:hAnsi="Arial"/>
        </w:rPr>
        <w:t>and businesses debts do not go beyond 60 days aging</w:t>
      </w:r>
    </w:p>
    <w:p w:rsidR="00D81FBC" w:rsidRPr="002473B6" w:rsidRDefault="00A66CA3"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Undertaking of data cleansing project to ensure completeness and accuracy of debt book.</w:t>
      </w:r>
    </w:p>
    <w:p w:rsidR="00D81FBC" w:rsidRPr="002473B6" w:rsidRDefault="00E661CF"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Increase </w:t>
      </w:r>
      <w:r w:rsidR="00D81FBC" w:rsidRPr="002473B6">
        <w:rPr>
          <w:rFonts w:ascii="Arial" w:hAnsi="Arial"/>
        </w:rPr>
        <w:t>ability to extend</w:t>
      </w:r>
      <w:r w:rsidR="00F90D9C" w:rsidRPr="002473B6">
        <w:rPr>
          <w:rFonts w:ascii="Arial" w:hAnsi="Arial"/>
        </w:rPr>
        <w:t xml:space="preserve"> new services and </w:t>
      </w:r>
      <w:r w:rsidR="00113EA6" w:rsidRPr="002473B6">
        <w:rPr>
          <w:rFonts w:ascii="Arial" w:hAnsi="Arial"/>
        </w:rPr>
        <w:t xml:space="preserve">recover </w:t>
      </w:r>
      <w:r w:rsidR="00F90D9C" w:rsidRPr="002473B6">
        <w:rPr>
          <w:rFonts w:ascii="Arial" w:hAnsi="Arial"/>
        </w:rPr>
        <w:t>cost</w:t>
      </w:r>
      <w:r w:rsidR="00113EA6" w:rsidRPr="002473B6">
        <w:rPr>
          <w:rFonts w:ascii="Arial" w:hAnsi="Arial"/>
        </w:rPr>
        <w:t>s</w:t>
      </w:r>
      <w:r w:rsidR="00F90D9C" w:rsidRPr="002473B6">
        <w:rPr>
          <w:rFonts w:ascii="Arial" w:hAnsi="Arial"/>
        </w:rPr>
        <w:t>;</w:t>
      </w:r>
    </w:p>
    <w:p w:rsidR="00F90D9C" w:rsidRPr="002473B6" w:rsidRDefault="00113EA6"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The </w:t>
      </w:r>
      <w:r w:rsidR="00E661CF" w:rsidRPr="002473B6">
        <w:rPr>
          <w:rFonts w:ascii="Arial" w:hAnsi="Arial"/>
        </w:rPr>
        <w:t>m</w:t>
      </w:r>
      <w:r w:rsidRPr="002473B6">
        <w:rPr>
          <w:rFonts w:ascii="Arial" w:hAnsi="Arial"/>
        </w:rPr>
        <w:t xml:space="preserve">unicipality’s </w:t>
      </w:r>
      <w:r w:rsidR="00F90D9C" w:rsidRPr="002473B6">
        <w:rPr>
          <w:rFonts w:ascii="Arial" w:hAnsi="Arial"/>
        </w:rPr>
        <w:t xml:space="preserve">Indigent </w:t>
      </w:r>
      <w:r w:rsidRPr="002473B6">
        <w:rPr>
          <w:rFonts w:ascii="Arial" w:hAnsi="Arial"/>
        </w:rPr>
        <w:t>P</w:t>
      </w:r>
      <w:r w:rsidR="00F90D9C" w:rsidRPr="002473B6">
        <w:rPr>
          <w:rFonts w:ascii="Arial" w:hAnsi="Arial"/>
        </w:rPr>
        <w:t>olicy and rendering of free basic services; and</w:t>
      </w:r>
    </w:p>
    <w:p w:rsidR="00F90D9C" w:rsidRPr="002473B6" w:rsidRDefault="00F90D9C"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 xml:space="preserve">Tariff policies of the </w:t>
      </w:r>
      <w:r w:rsidR="00394277" w:rsidRPr="002473B6">
        <w:rPr>
          <w:rFonts w:ascii="Arial" w:hAnsi="Arial"/>
        </w:rPr>
        <w:t>District Municipality</w:t>
      </w:r>
      <w:r w:rsidRPr="002473B6">
        <w:rPr>
          <w:rFonts w:ascii="Arial" w:hAnsi="Arial"/>
        </w:rPr>
        <w:t>.</w:t>
      </w:r>
    </w:p>
    <w:p w:rsidR="00041338" w:rsidRPr="002473B6" w:rsidRDefault="00041338"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lastRenderedPageBreak/>
        <w:t>Embark on drive to increase revenue by piloting a project for billing the rural areas (</w:t>
      </w:r>
      <w:proofErr w:type="spellStart"/>
      <w:r w:rsidRPr="002473B6">
        <w:rPr>
          <w:rFonts w:ascii="Arial" w:hAnsi="Arial"/>
        </w:rPr>
        <w:t>peri</w:t>
      </w:r>
      <w:proofErr w:type="spellEnd"/>
      <w:r w:rsidRPr="002473B6">
        <w:rPr>
          <w:rFonts w:ascii="Arial" w:hAnsi="Arial"/>
        </w:rPr>
        <w:t xml:space="preserve"> urban) which receive the high standard of services as urban areas.</w:t>
      </w:r>
    </w:p>
    <w:p w:rsidR="00D81FBC" w:rsidRPr="002473B6" w:rsidRDefault="00D81FBC" w:rsidP="00D81FBC">
      <w:pPr>
        <w:tabs>
          <w:tab w:val="num" w:pos="1440"/>
        </w:tabs>
        <w:spacing w:after="0" w:line="240" w:lineRule="auto"/>
        <w:ind w:left="1440" w:hanging="360"/>
        <w:jc w:val="both"/>
        <w:rPr>
          <w:rFonts w:ascii="Arial" w:hAnsi="Arial"/>
        </w:rPr>
      </w:pPr>
    </w:p>
    <w:p w:rsidR="00FB475E" w:rsidRPr="002473B6" w:rsidRDefault="00D81FBC" w:rsidP="00041338">
      <w:pPr>
        <w:spacing w:after="0" w:line="240" w:lineRule="auto"/>
        <w:jc w:val="both"/>
        <w:rPr>
          <w:rFonts w:ascii="Arial" w:hAnsi="Arial"/>
        </w:rPr>
      </w:pPr>
      <w:r w:rsidRPr="002473B6">
        <w:rPr>
          <w:rFonts w:ascii="Arial" w:hAnsi="Arial"/>
        </w:rPr>
        <w:t xml:space="preserve">The following table is a summary of the </w:t>
      </w:r>
      <w:r w:rsidR="00FA33AF">
        <w:rPr>
          <w:rFonts w:ascii="Arial" w:hAnsi="Arial"/>
        </w:rPr>
        <w:t>2020/2021</w:t>
      </w:r>
      <w:r w:rsidRPr="002473B6">
        <w:rPr>
          <w:rFonts w:ascii="Arial" w:hAnsi="Arial"/>
        </w:rPr>
        <w:t xml:space="preserve"> MTREF (classified </w:t>
      </w:r>
      <w:r w:rsidR="002216E1" w:rsidRPr="002473B6">
        <w:rPr>
          <w:rFonts w:ascii="Arial" w:hAnsi="Arial"/>
        </w:rPr>
        <w:t xml:space="preserve">by </w:t>
      </w:r>
      <w:r w:rsidRPr="002473B6">
        <w:rPr>
          <w:rFonts w:ascii="Arial" w:hAnsi="Arial"/>
        </w:rPr>
        <w:t>main revenue source):</w:t>
      </w:r>
    </w:p>
    <w:p w:rsidR="00041338" w:rsidRPr="002473B6" w:rsidRDefault="00041338" w:rsidP="00041338">
      <w:pPr>
        <w:spacing w:after="0" w:line="240" w:lineRule="auto"/>
        <w:jc w:val="both"/>
        <w:rPr>
          <w:rFonts w:ascii="Arial" w:hAnsi="Arial"/>
        </w:rPr>
      </w:pPr>
    </w:p>
    <w:p w:rsidR="002216E1" w:rsidRPr="002473B6" w:rsidRDefault="002216E1" w:rsidP="002216E1">
      <w:pPr>
        <w:pStyle w:val="Caption"/>
        <w:rPr>
          <w:szCs w:val="22"/>
        </w:rPr>
      </w:pPr>
      <w:bookmarkStart w:id="35" w:name="_Toc484880982"/>
      <w:r w:rsidRPr="002473B6">
        <w:t xml:space="preserve">Table </w:t>
      </w:r>
      <w:r w:rsidR="00E27D1B" w:rsidRPr="002473B6">
        <w:fldChar w:fldCharType="begin"/>
      </w:r>
      <w:r w:rsidR="009F6B4A" w:rsidRPr="002473B6">
        <w:instrText xml:space="preserve"> SEQ Table \* ARABIC </w:instrText>
      </w:r>
      <w:r w:rsidR="00E27D1B" w:rsidRPr="002473B6">
        <w:fldChar w:fldCharType="separate"/>
      </w:r>
      <w:r w:rsidR="003870C6">
        <w:rPr>
          <w:noProof/>
        </w:rPr>
        <w:t>2</w:t>
      </w:r>
      <w:r w:rsidR="00E27D1B" w:rsidRPr="002473B6">
        <w:rPr>
          <w:noProof/>
        </w:rPr>
        <w:fldChar w:fldCharType="end"/>
      </w:r>
      <w:r w:rsidRPr="002473B6">
        <w:t xml:space="preserve">  </w:t>
      </w:r>
      <w:r w:rsidRPr="002473B6">
        <w:rPr>
          <w:szCs w:val="22"/>
        </w:rPr>
        <w:t>Summary of revenue classified by main revenue source</w:t>
      </w:r>
      <w:bookmarkEnd w:id="35"/>
    </w:p>
    <w:p w:rsidR="00441E3B" w:rsidRPr="002473B6" w:rsidRDefault="00B32FDE" w:rsidP="008A1A47">
      <w:pPr>
        <w:pStyle w:val="Caption"/>
        <w:keepNext/>
      </w:pPr>
      <w:r w:rsidRPr="00B32FDE">
        <w:rPr>
          <w:noProof/>
          <w:lang w:eastAsia="en-ZA"/>
        </w:rPr>
        <w:drawing>
          <wp:inline distT="0" distB="0" distL="0" distR="0" wp14:anchorId="68FAA90C" wp14:editId="73341D07">
            <wp:extent cx="5943600" cy="124920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49209"/>
                    </a:xfrm>
                    <a:prstGeom prst="rect">
                      <a:avLst/>
                    </a:prstGeom>
                    <a:noFill/>
                    <a:ln>
                      <a:noFill/>
                    </a:ln>
                  </pic:spPr>
                </pic:pic>
              </a:graphicData>
            </a:graphic>
          </wp:inline>
        </w:drawing>
      </w:r>
    </w:p>
    <w:p w:rsidR="00210698" w:rsidRPr="002473B6" w:rsidRDefault="002216E1" w:rsidP="008A1A47">
      <w:pPr>
        <w:pStyle w:val="Caption"/>
        <w:keepNext/>
        <w:rPr>
          <w:szCs w:val="22"/>
        </w:rPr>
      </w:pPr>
      <w:bookmarkStart w:id="36" w:name="_Toc484880983"/>
      <w:r w:rsidRPr="002473B6">
        <w:t xml:space="preserve">Table </w:t>
      </w:r>
      <w:r w:rsidR="00E27D1B" w:rsidRPr="002473B6">
        <w:fldChar w:fldCharType="begin"/>
      </w:r>
      <w:r w:rsidR="009F6B4A" w:rsidRPr="002473B6">
        <w:instrText xml:space="preserve"> SEQ Table \* ARABIC </w:instrText>
      </w:r>
      <w:r w:rsidR="00E27D1B" w:rsidRPr="002473B6">
        <w:fldChar w:fldCharType="separate"/>
      </w:r>
      <w:r w:rsidR="003870C6">
        <w:rPr>
          <w:noProof/>
        </w:rPr>
        <w:t>3</w:t>
      </w:r>
      <w:r w:rsidR="00E27D1B" w:rsidRPr="002473B6">
        <w:rPr>
          <w:noProof/>
        </w:rPr>
        <w:fldChar w:fldCharType="end"/>
      </w:r>
      <w:r w:rsidRPr="002473B6">
        <w:t xml:space="preserve"> </w:t>
      </w:r>
      <w:r w:rsidR="000505DC" w:rsidRPr="002473B6">
        <w:rPr>
          <w:szCs w:val="22"/>
        </w:rPr>
        <w:t xml:space="preserve"> </w:t>
      </w:r>
      <w:r w:rsidRPr="002473B6">
        <w:rPr>
          <w:szCs w:val="22"/>
        </w:rPr>
        <w:t>Percentage growth in revenue by main revenue sourc</w:t>
      </w:r>
      <w:r w:rsidR="008A1A47" w:rsidRPr="002473B6">
        <w:rPr>
          <w:szCs w:val="22"/>
        </w:rPr>
        <w:t>e</w:t>
      </w:r>
      <w:bookmarkEnd w:id="36"/>
    </w:p>
    <w:p w:rsidR="00BD5CBF" w:rsidRPr="002473B6" w:rsidRDefault="00113EA6" w:rsidP="00696DFA">
      <w:pPr>
        <w:spacing w:after="0" w:line="240" w:lineRule="auto"/>
        <w:jc w:val="both"/>
        <w:rPr>
          <w:rFonts w:ascii="Arial" w:hAnsi="Arial"/>
        </w:rPr>
      </w:pPr>
      <w:r w:rsidRPr="002473B6">
        <w:rPr>
          <w:rFonts w:ascii="Arial" w:hAnsi="Arial"/>
        </w:rPr>
        <w:t>In line with the formats prescribed by the Municipal Budget and Reporting Regulations,</w:t>
      </w:r>
      <w:r w:rsidR="00BD5CBF" w:rsidRPr="002473B6">
        <w:rPr>
          <w:rFonts w:ascii="Arial" w:hAnsi="Arial"/>
        </w:rPr>
        <w:t xml:space="preserve"> capital transfers and contributions are excluded from the operating statement</w:t>
      </w:r>
      <w:r w:rsidRPr="002473B6">
        <w:rPr>
          <w:rFonts w:ascii="Arial" w:hAnsi="Arial"/>
        </w:rPr>
        <w:t xml:space="preserve">, as inclusion of these revenue sources would </w:t>
      </w:r>
      <w:r w:rsidR="00BD5CBF" w:rsidRPr="002473B6">
        <w:rPr>
          <w:rFonts w:ascii="Arial" w:hAnsi="Arial"/>
        </w:rPr>
        <w:t xml:space="preserve">distort the </w:t>
      </w:r>
      <w:r w:rsidRPr="002473B6">
        <w:rPr>
          <w:rFonts w:ascii="Arial" w:hAnsi="Arial"/>
        </w:rPr>
        <w:t xml:space="preserve">calculation of the </w:t>
      </w:r>
      <w:r w:rsidR="00BD5CBF" w:rsidRPr="002473B6">
        <w:rPr>
          <w:rFonts w:ascii="Arial" w:hAnsi="Arial"/>
        </w:rPr>
        <w:t>operating surplus</w:t>
      </w:r>
      <w:r w:rsidR="009E20DE" w:rsidRPr="002473B6">
        <w:rPr>
          <w:rFonts w:ascii="Arial" w:hAnsi="Arial"/>
        </w:rPr>
        <w:t>/</w:t>
      </w:r>
      <w:r w:rsidR="00BD5CBF" w:rsidRPr="002473B6">
        <w:rPr>
          <w:rFonts w:ascii="Arial" w:hAnsi="Arial"/>
        </w:rPr>
        <w:t>deficit.</w:t>
      </w:r>
    </w:p>
    <w:p w:rsidR="00696DFA" w:rsidRPr="002473B6" w:rsidRDefault="00696DFA" w:rsidP="00696DFA">
      <w:pPr>
        <w:spacing w:after="0" w:line="240" w:lineRule="auto"/>
        <w:jc w:val="both"/>
        <w:rPr>
          <w:rFonts w:ascii="Arial" w:hAnsi="Arial"/>
        </w:rPr>
      </w:pPr>
    </w:p>
    <w:p w:rsidR="00832656" w:rsidRPr="002473B6" w:rsidRDefault="0016295B" w:rsidP="00696DFA">
      <w:pPr>
        <w:spacing w:after="0" w:line="240" w:lineRule="auto"/>
        <w:jc w:val="both"/>
        <w:rPr>
          <w:rFonts w:ascii="Arial" w:hAnsi="Arial"/>
        </w:rPr>
      </w:pPr>
      <w:r w:rsidRPr="002473B6">
        <w:rPr>
          <w:rFonts w:ascii="Arial" w:hAnsi="Arial"/>
        </w:rPr>
        <w:t xml:space="preserve">As compared to </w:t>
      </w:r>
      <w:r w:rsidR="00FA33AF">
        <w:rPr>
          <w:rFonts w:ascii="Arial" w:hAnsi="Arial"/>
        </w:rPr>
        <w:t>2019/2020</w:t>
      </w:r>
      <w:r w:rsidR="00832656" w:rsidRPr="002473B6">
        <w:rPr>
          <w:rFonts w:ascii="Arial" w:hAnsi="Arial"/>
        </w:rPr>
        <w:t xml:space="preserve"> adjustment</w:t>
      </w:r>
      <w:r w:rsidR="00EE316C" w:rsidRPr="002473B6">
        <w:rPr>
          <w:rFonts w:ascii="Arial" w:hAnsi="Arial"/>
        </w:rPr>
        <w:t xml:space="preserve"> budget</w:t>
      </w:r>
      <w:r w:rsidR="00AD26D5" w:rsidRPr="002473B6">
        <w:rPr>
          <w:rFonts w:ascii="Arial" w:hAnsi="Arial"/>
        </w:rPr>
        <w:t xml:space="preserve">, the revenue </w:t>
      </w:r>
      <w:r w:rsidR="00334F0B">
        <w:rPr>
          <w:rFonts w:ascii="Arial" w:hAnsi="Arial"/>
        </w:rPr>
        <w:t>in</w:t>
      </w:r>
      <w:r w:rsidR="00997EC5" w:rsidRPr="002473B6">
        <w:rPr>
          <w:rFonts w:ascii="Arial" w:hAnsi="Arial"/>
        </w:rPr>
        <w:t>c</w:t>
      </w:r>
      <w:r w:rsidR="00CE7FBD" w:rsidRPr="002473B6">
        <w:rPr>
          <w:rFonts w:ascii="Arial" w:hAnsi="Arial"/>
        </w:rPr>
        <w:t>reased by R</w:t>
      </w:r>
      <w:r w:rsidR="00EB0FBB">
        <w:rPr>
          <w:rFonts w:ascii="Arial" w:hAnsi="Arial"/>
        </w:rPr>
        <w:t>126</w:t>
      </w:r>
      <w:r w:rsidR="00AD26D5" w:rsidRPr="002473B6">
        <w:rPr>
          <w:rFonts w:ascii="Arial" w:hAnsi="Arial"/>
        </w:rPr>
        <w:t xml:space="preserve"> million which is </w:t>
      </w:r>
      <w:r w:rsidR="00EB0FBB">
        <w:rPr>
          <w:rFonts w:ascii="Arial" w:hAnsi="Arial"/>
        </w:rPr>
        <w:t>7</w:t>
      </w:r>
      <w:r w:rsidR="00E41C00">
        <w:rPr>
          <w:rFonts w:ascii="Arial" w:hAnsi="Arial"/>
        </w:rPr>
        <w:t xml:space="preserve"> </w:t>
      </w:r>
      <w:r w:rsidR="004F6ED3" w:rsidRPr="002473B6">
        <w:rPr>
          <w:rFonts w:ascii="Arial" w:hAnsi="Arial"/>
        </w:rPr>
        <w:t>per cent</w:t>
      </w:r>
      <w:r w:rsidR="00EE316C" w:rsidRPr="002473B6">
        <w:rPr>
          <w:rFonts w:ascii="Arial" w:hAnsi="Arial"/>
        </w:rPr>
        <w:t xml:space="preserve"> </w:t>
      </w:r>
      <w:r w:rsidR="00A02BEF" w:rsidRPr="002473B6">
        <w:rPr>
          <w:rFonts w:ascii="Arial" w:hAnsi="Arial"/>
        </w:rPr>
        <w:t xml:space="preserve">and </w:t>
      </w:r>
      <w:r w:rsidR="00EB0FBB">
        <w:rPr>
          <w:rFonts w:ascii="Arial" w:hAnsi="Arial"/>
        </w:rPr>
        <w:t>in</w:t>
      </w:r>
      <w:r w:rsidR="00A02BEF" w:rsidRPr="002473B6">
        <w:rPr>
          <w:rFonts w:ascii="Arial" w:hAnsi="Arial"/>
        </w:rPr>
        <w:t>creases</w:t>
      </w:r>
      <w:r w:rsidRPr="002473B6">
        <w:rPr>
          <w:rFonts w:ascii="Arial" w:hAnsi="Arial"/>
        </w:rPr>
        <w:t xml:space="preserve"> in </w:t>
      </w:r>
      <w:r w:rsidR="00FA33AF">
        <w:rPr>
          <w:rFonts w:ascii="Arial" w:hAnsi="Arial"/>
        </w:rPr>
        <w:t>2021/2022</w:t>
      </w:r>
      <w:r w:rsidR="009F6726">
        <w:rPr>
          <w:rFonts w:ascii="Arial" w:hAnsi="Arial"/>
        </w:rPr>
        <w:t xml:space="preserve"> by R</w:t>
      </w:r>
      <w:r w:rsidR="00EB0FBB">
        <w:rPr>
          <w:rFonts w:ascii="Arial" w:hAnsi="Arial"/>
        </w:rPr>
        <w:t>42</w:t>
      </w:r>
      <w:r w:rsidR="00AD26D5" w:rsidRPr="002473B6">
        <w:rPr>
          <w:rFonts w:ascii="Arial" w:hAnsi="Arial"/>
        </w:rPr>
        <w:t xml:space="preserve"> </w:t>
      </w:r>
      <w:r w:rsidRPr="002473B6">
        <w:rPr>
          <w:rFonts w:ascii="Arial" w:hAnsi="Arial"/>
        </w:rPr>
        <w:t>million</w:t>
      </w:r>
      <w:r w:rsidR="00D54DB2" w:rsidRPr="002473B6">
        <w:rPr>
          <w:rFonts w:ascii="Arial" w:hAnsi="Arial"/>
        </w:rPr>
        <w:t xml:space="preserve"> and</w:t>
      </w:r>
      <w:r w:rsidR="00B60785" w:rsidRPr="002473B6">
        <w:rPr>
          <w:rFonts w:ascii="Arial" w:hAnsi="Arial"/>
        </w:rPr>
        <w:t xml:space="preserve"> </w:t>
      </w:r>
      <w:r w:rsidR="00471CEA" w:rsidRPr="002473B6">
        <w:rPr>
          <w:rFonts w:ascii="Arial" w:hAnsi="Arial"/>
        </w:rPr>
        <w:t>R</w:t>
      </w:r>
      <w:r w:rsidR="00EB0FBB">
        <w:rPr>
          <w:rFonts w:ascii="Arial" w:hAnsi="Arial"/>
        </w:rPr>
        <w:t>76</w:t>
      </w:r>
      <w:r w:rsidR="00161108" w:rsidRPr="002473B6">
        <w:rPr>
          <w:rFonts w:ascii="Arial" w:hAnsi="Arial"/>
        </w:rPr>
        <w:t xml:space="preserve"> million in </w:t>
      </w:r>
      <w:r w:rsidR="00FA33AF">
        <w:rPr>
          <w:rFonts w:ascii="Arial" w:hAnsi="Arial"/>
        </w:rPr>
        <w:t>2022/2023</w:t>
      </w:r>
      <w:r w:rsidR="00CE7FBD" w:rsidRPr="002473B6">
        <w:rPr>
          <w:rFonts w:ascii="Arial" w:hAnsi="Arial"/>
        </w:rPr>
        <w:t xml:space="preserve">.  This is mainly as a result of </w:t>
      </w:r>
      <w:r w:rsidR="0046601D">
        <w:rPr>
          <w:rFonts w:ascii="Arial" w:hAnsi="Arial"/>
        </w:rPr>
        <w:t xml:space="preserve">increase in government grants </w:t>
      </w:r>
      <w:r w:rsidR="009F6726">
        <w:rPr>
          <w:rFonts w:ascii="Arial" w:hAnsi="Arial"/>
        </w:rPr>
        <w:t>(equitable Share)</w:t>
      </w:r>
      <w:r w:rsidR="00EB0FBB">
        <w:rPr>
          <w:rFonts w:ascii="Arial" w:hAnsi="Arial"/>
        </w:rPr>
        <w:t xml:space="preserve"> </w:t>
      </w:r>
      <w:r w:rsidR="0046601D">
        <w:rPr>
          <w:rFonts w:ascii="Arial" w:hAnsi="Arial"/>
        </w:rPr>
        <w:t xml:space="preserve">and also projected service charges revenue. </w:t>
      </w:r>
      <w:r w:rsidR="004C0CEA" w:rsidRPr="002473B6">
        <w:rPr>
          <w:rFonts w:ascii="Arial" w:hAnsi="Arial"/>
        </w:rPr>
        <w:t xml:space="preserve"> </w:t>
      </w:r>
    </w:p>
    <w:p w:rsidR="001E49D6" w:rsidRDefault="001E49D6" w:rsidP="00696DFA">
      <w:pPr>
        <w:spacing w:after="0" w:line="240" w:lineRule="auto"/>
        <w:jc w:val="both"/>
        <w:rPr>
          <w:rFonts w:ascii="Arial" w:hAnsi="Arial"/>
          <w:b/>
          <w:u w:val="single"/>
        </w:rPr>
      </w:pPr>
    </w:p>
    <w:p w:rsidR="00EF61ED" w:rsidRPr="002473B6" w:rsidRDefault="00EF61ED" w:rsidP="00696DFA">
      <w:pPr>
        <w:spacing w:after="0" w:line="240" w:lineRule="auto"/>
        <w:jc w:val="both"/>
        <w:rPr>
          <w:rFonts w:ascii="Arial" w:hAnsi="Arial"/>
          <w:b/>
          <w:u w:val="single"/>
        </w:rPr>
      </w:pPr>
      <w:r w:rsidRPr="002473B6">
        <w:rPr>
          <w:rFonts w:ascii="Arial" w:hAnsi="Arial"/>
          <w:b/>
          <w:u w:val="single"/>
        </w:rPr>
        <w:t>Service Charges</w:t>
      </w:r>
    </w:p>
    <w:p w:rsidR="0043020E" w:rsidRPr="002473B6" w:rsidRDefault="0043020E" w:rsidP="00696DFA">
      <w:pPr>
        <w:spacing w:after="0" w:line="240" w:lineRule="auto"/>
        <w:jc w:val="both"/>
        <w:rPr>
          <w:rFonts w:ascii="Arial" w:hAnsi="Arial"/>
        </w:rPr>
      </w:pPr>
    </w:p>
    <w:p w:rsidR="00EF61ED" w:rsidRPr="002473B6" w:rsidRDefault="00C53D8D" w:rsidP="00696DFA">
      <w:pPr>
        <w:spacing w:after="0" w:line="240" w:lineRule="auto"/>
        <w:jc w:val="both"/>
        <w:rPr>
          <w:rFonts w:ascii="Arial" w:hAnsi="Arial"/>
        </w:rPr>
      </w:pPr>
      <w:r w:rsidRPr="00C53D8D">
        <w:rPr>
          <w:noProof/>
          <w:lang w:eastAsia="en-ZA"/>
        </w:rPr>
        <w:drawing>
          <wp:inline distT="0" distB="0" distL="0" distR="0" wp14:anchorId="4680CFE1" wp14:editId="56B3B6F0">
            <wp:extent cx="5943600" cy="1201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201420"/>
                    </a:xfrm>
                    <a:prstGeom prst="rect">
                      <a:avLst/>
                    </a:prstGeom>
                    <a:noFill/>
                    <a:ln>
                      <a:noFill/>
                    </a:ln>
                  </pic:spPr>
                </pic:pic>
              </a:graphicData>
            </a:graphic>
          </wp:inline>
        </w:drawing>
      </w:r>
    </w:p>
    <w:p w:rsidR="00EF61ED" w:rsidRPr="002473B6" w:rsidRDefault="00EF61ED" w:rsidP="00696DFA">
      <w:pPr>
        <w:spacing w:after="0" w:line="240" w:lineRule="auto"/>
        <w:jc w:val="both"/>
        <w:rPr>
          <w:rFonts w:ascii="Arial" w:hAnsi="Arial"/>
        </w:rPr>
      </w:pPr>
    </w:p>
    <w:p w:rsidR="009F6726" w:rsidRPr="001346FB" w:rsidRDefault="009F6726" w:rsidP="009F6726">
      <w:pPr>
        <w:jc w:val="both"/>
        <w:rPr>
          <w:rFonts w:ascii="Arial" w:hAnsi="Arial"/>
        </w:rPr>
      </w:pPr>
      <w:r w:rsidRPr="001346FB">
        <w:rPr>
          <w:rFonts w:ascii="Arial" w:hAnsi="Arial"/>
        </w:rPr>
        <w:t xml:space="preserve">The gross revenue for service charges in original </w:t>
      </w:r>
      <w:r w:rsidR="00C53D8D">
        <w:rPr>
          <w:rFonts w:ascii="Arial" w:hAnsi="Arial"/>
        </w:rPr>
        <w:t>equals to R307</w:t>
      </w:r>
      <w:r w:rsidRPr="001346FB">
        <w:rPr>
          <w:rFonts w:ascii="Arial" w:hAnsi="Arial"/>
        </w:rPr>
        <w:t xml:space="preserve"> million and adjustment budget equal</w:t>
      </w:r>
      <w:r>
        <w:rPr>
          <w:rFonts w:ascii="Arial" w:hAnsi="Arial"/>
        </w:rPr>
        <w:t>s t</w:t>
      </w:r>
      <w:r w:rsidR="00C53D8D">
        <w:rPr>
          <w:rFonts w:ascii="Arial" w:hAnsi="Arial"/>
        </w:rPr>
        <w:t>o R340</w:t>
      </w:r>
      <w:r w:rsidRPr="001346FB">
        <w:rPr>
          <w:rFonts w:ascii="Arial" w:hAnsi="Arial"/>
        </w:rPr>
        <w:t xml:space="preserve"> million relating to </w:t>
      </w:r>
      <w:r w:rsidR="00546C68">
        <w:rPr>
          <w:rFonts w:ascii="Arial" w:hAnsi="Arial"/>
        </w:rPr>
        <w:t>2019/20</w:t>
      </w:r>
      <w:r w:rsidRPr="001346FB">
        <w:rPr>
          <w:rFonts w:ascii="Arial" w:hAnsi="Arial"/>
        </w:rPr>
        <w:t xml:space="preserve"> with intere</w:t>
      </w:r>
      <w:r w:rsidR="00546C68">
        <w:rPr>
          <w:rFonts w:ascii="Arial" w:hAnsi="Arial"/>
        </w:rPr>
        <w:t>st</w:t>
      </w:r>
      <w:r w:rsidR="00C53D8D">
        <w:rPr>
          <w:rFonts w:ascii="Arial" w:hAnsi="Arial"/>
        </w:rPr>
        <w:t xml:space="preserve"> on outstanding debtors of R30</w:t>
      </w:r>
      <w:r w:rsidRPr="001346FB">
        <w:rPr>
          <w:rFonts w:ascii="Arial" w:hAnsi="Arial"/>
        </w:rPr>
        <w:t xml:space="preserve"> million</w:t>
      </w:r>
      <w:r w:rsidR="00501C3D">
        <w:rPr>
          <w:rFonts w:ascii="Arial" w:hAnsi="Arial"/>
        </w:rPr>
        <w:t xml:space="preserve"> and R32 million</w:t>
      </w:r>
      <w:r w:rsidRPr="001346FB">
        <w:rPr>
          <w:rFonts w:ascii="Arial" w:hAnsi="Arial"/>
        </w:rPr>
        <w:t xml:space="preserve"> resulting in the gross servic</w:t>
      </w:r>
      <w:r w:rsidR="007D109D">
        <w:rPr>
          <w:rFonts w:ascii="Arial" w:hAnsi="Arial"/>
        </w:rPr>
        <w:t>e charges ant</w:t>
      </w:r>
      <w:r w:rsidR="00546C68">
        <w:rPr>
          <w:rFonts w:ascii="Arial" w:hAnsi="Arial"/>
        </w:rPr>
        <w:t>icipated to be R337</w:t>
      </w:r>
      <w:r w:rsidRPr="001346FB">
        <w:rPr>
          <w:rFonts w:ascii="Arial" w:hAnsi="Arial"/>
        </w:rPr>
        <w:t xml:space="preserve"> million</w:t>
      </w:r>
      <w:r w:rsidR="00546C68">
        <w:rPr>
          <w:rFonts w:ascii="Arial" w:hAnsi="Arial"/>
        </w:rPr>
        <w:t xml:space="preserve"> in original budget and R373</w:t>
      </w:r>
      <w:r w:rsidRPr="001346FB">
        <w:rPr>
          <w:rFonts w:ascii="Arial" w:hAnsi="Arial"/>
        </w:rPr>
        <w:t xml:space="preserve"> million in adjustment budget. For the </w:t>
      </w:r>
      <w:r w:rsidR="00FA33AF">
        <w:rPr>
          <w:rFonts w:ascii="Arial" w:hAnsi="Arial"/>
        </w:rPr>
        <w:t>2020/21</w:t>
      </w:r>
      <w:r w:rsidRPr="001346FB">
        <w:rPr>
          <w:rFonts w:ascii="Arial" w:hAnsi="Arial"/>
        </w:rPr>
        <w:t xml:space="preserve"> MTREF, the gross revenue for se</w:t>
      </w:r>
      <w:r w:rsidR="00C53D8D">
        <w:rPr>
          <w:rFonts w:ascii="Arial" w:hAnsi="Arial"/>
        </w:rPr>
        <w:t>rvices charges amounts to R399 million, R402</w:t>
      </w:r>
      <w:r w:rsidRPr="001346FB">
        <w:rPr>
          <w:rFonts w:ascii="Arial" w:hAnsi="Arial"/>
        </w:rPr>
        <w:t xml:space="preserve"> millio</w:t>
      </w:r>
      <w:r w:rsidR="00554426">
        <w:rPr>
          <w:rFonts w:ascii="Arial" w:hAnsi="Arial"/>
        </w:rPr>
        <w:t>n and R426</w:t>
      </w:r>
      <w:r w:rsidRPr="001346FB">
        <w:rPr>
          <w:rFonts w:ascii="Arial" w:hAnsi="Arial"/>
        </w:rPr>
        <w:t xml:space="preserve"> million respectively. The anticipated debt impairment for </w:t>
      </w:r>
      <w:r w:rsidR="00554426">
        <w:rPr>
          <w:rFonts w:ascii="Arial" w:hAnsi="Arial"/>
        </w:rPr>
        <w:t>2020/21 MTREF amounts to R160</w:t>
      </w:r>
      <w:r w:rsidRPr="001346FB">
        <w:rPr>
          <w:rFonts w:ascii="Arial" w:hAnsi="Arial"/>
        </w:rPr>
        <w:t xml:space="preserve"> milli</w:t>
      </w:r>
      <w:r w:rsidR="00AB4D1E">
        <w:rPr>
          <w:rFonts w:ascii="Arial" w:hAnsi="Arial"/>
        </w:rPr>
        <w:t>on, R171 million and R179</w:t>
      </w:r>
      <w:r w:rsidRPr="001346FB">
        <w:rPr>
          <w:rFonts w:ascii="Arial" w:hAnsi="Arial"/>
        </w:rPr>
        <w:t xml:space="preserve"> million respectively. Resulting in the anticipated collections being </w:t>
      </w:r>
      <w:r w:rsidR="00501C3D">
        <w:rPr>
          <w:rFonts w:ascii="Arial" w:hAnsi="Arial"/>
        </w:rPr>
        <w:t>R239 million, R230</w:t>
      </w:r>
      <w:r w:rsidR="00AB4D1E">
        <w:rPr>
          <w:rFonts w:ascii="Arial" w:hAnsi="Arial"/>
        </w:rPr>
        <w:t xml:space="preserve"> m</w:t>
      </w:r>
      <w:r w:rsidR="002A6145">
        <w:rPr>
          <w:rFonts w:ascii="Arial" w:hAnsi="Arial"/>
        </w:rPr>
        <w:t xml:space="preserve">illion and R246 </w:t>
      </w:r>
      <w:bookmarkStart w:id="37" w:name="_GoBack"/>
      <w:r w:rsidR="002A6145">
        <w:rPr>
          <w:rFonts w:ascii="Arial" w:hAnsi="Arial"/>
        </w:rPr>
        <w:t>million being 63</w:t>
      </w:r>
      <w:r w:rsidR="00501C3D">
        <w:rPr>
          <w:rFonts w:ascii="Arial" w:hAnsi="Arial"/>
        </w:rPr>
        <w:t>per</w:t>
      </w:r>
      <w:r>
        <w:rPr>
          <w:rFonts w:ascii="Arial" w:hAnsi="Arial"/>
        </w:rPr>
        <w:t>cent</w:t>
      </w:r>
      <w:r w:rsidRPr="001346FB">
        <w:rPr>
          <w:rFonts w:ascii="Arial" w:hAnsi="Arial"/>
        </w:rPr>
        <w:t xml:space="preserve"> in </w:t>
      </w:r>
      <w:r w:rsidR="00501C3D">
        <w:rPr>
          <w:rFonts w:ascii="Arial" w:hAnsi="Arial"/>
        </w:rPr>
        <w:t>2020/21, and 57per</w:t>
      </w:r>
      <w:r>
        <w:rPr>
          <w:rFonts w:ascii="Arial" w:hAnsi="Arial"/>
        </w:rPr>
        <w:t>cent</w:t>
      </w:r>
      <w:r w:rsidRPr="001346FB">
        <w:rPr>
          <w:rFonts w:ascii="Arial" w:hAnsi="Arial"/>
        </w:rPr>
        <w:t xml:space="preserve"> in </w:t>
      </w:r>
      <w:r w:rsidR="00501C3D">
        <w:rPr>
          <w:rFonts w:ascii="Arial" w:hAnsi="Arial"/>
        </w:rPr>
        <w:t>2021-22 and 58percent 2022-23</w:t>
      </w:r>
      <w:r w:rsidRPr="001346FB">
        <w:rPr>
          <w:rFonts w:ascii="Arial" w:hAnsi="Arial"/>
        </w:rPr>
        <w:t xml:space="preserve"> outer </w:t>
      </w:r>
      <w:proofErr w:type="gramStart"/>
      <w:r w:rsidRPr="001346FB">
        <w:rPr>
          <w:rFonts w:ascii="Arial" w:hAnsi="Arial"/>
        </w:rPr>
        <w:t>years</w:t>
      </w:r>
      <w:proofErr w:type="gramEnd"/>
      <w:r w:rsidRPr="001346FB">
        <w:rPr>
          <w:rFonts w:ascii="Arial" w:hAnsi="Arial"/>
        </w:rPr>
        <w:t xml:space="preserve"> </w:t>
      </w:r>
      <w:bookmarkEnd w:id="37"/>
      <w:r w:rsidRPr="001346FB">
        <w:rPr>
          <w:rFonts w:ascii="Arial" w:hAnsi="Arial"/>
        </w:rPr>
        <w:t xml:space="preserve">collection rate.  </w:t>
      </w:r>
    </w:p>
    <w:p w:rsidR="009F6726" w:rsidRPr="001346FB" w:rsidRDefault="009F6726" w:rsidP="009F6726">
      <w:pPr>
        <w:jc w:val="both"/>
        <w:rPr>
          <w:rFonts w:ascii="Arial" w:hAnsi="Arial"/>
        </w:rPr>
      </w:pPr>
    </w:p>
    <w:p w:rsidR="009F6726" w:rsidRPr="001346FB" w:rsidRDefault="009F6726" w:rsidP="009F6726">
      <w:pPr>
        <w:jc w:val="both"/>
        <w:rPr>
          <w:rFonts w:ascii="Arial" w:hAnsi="Arial"/>
        </w:rPr>
      </w:pPr>
      <w:r w:rsidRPr="001346FB">
        <w:rPr>
          <w:rFonts w:ascii="Arial" w:hAnsi="Arial"/>
        </w:rPr>
        <w:t xml:space="preserve">The propose tariff increase is </w:t>
      </w:r>
      <w:r w:rsidR="00501C3D">
        <w:rPr>
          <w:rFonts w:ascii="Arial" w:hAnsi="Arial"/>
        </w:rPr>
        <w:t>4.5 percent for residential, 4.5per</w:t>
      </w:r>
      <w:r>
        <w:rPr>
          <w:rFonts w:ascii="Arial" w:hAnsi="Arial"/>
        </w:rPr>
        <w:t>cent for business and 12per cent for government</w:t>
      </w:r>
      <w:r w:rsidRPr="001346FB">
        <w:rPr>
          <w:rFonts w:ascii="Arial" w:hAnsi="Arial"/>
        </w:rPr>
        <w:t xml:space="preserve"> during </w:t>
      </w:r>
      <w:r w:rsidR="00FA33AF">
        <w:rPr>
          <w:rFonts w:ascii="Arial" w:hAnsi="Arial"/>
        </w:rPr>
        <w:t>2020/21</w:t>
      </w:r>
      <w:r w:rsidRPr="001346FB">
        <w:rPr>
          <w:rFonts w:ascii="Arial" w:hAnsi="Arial"/>
        </w:rPr>
        <w:t>. The Tariff policy is attached</w:t>
      </w:r>
    </w:p>
    <w:p w:rsidR="0040533E" w:rsidRPr="002473B6" w:rsidRDefault="0040533E" w:rsidP="00696DFA">
      <w:pPr>
        <w:spacing w:after="0" w:line="240" w:lineRule="auto"/>
        <w:jc w:val="both"/>
        <w:rPr>
          <w:rFonts w:ascii="Arial" w:hAnsi="Arial"/>
        </w:rPr>
      </w:pPr>
      <w:r w:rsidRPr="002473B6">
        <w:rPr>
          <w:rFonts w:ascii="Arial" w:hAnsi="Arial"/>
        </w:rPr>
        <w:t xml:space="preserve">Graphic illustration of billing </w:t>
      </w:r>
      <w:r w:rsidR="00A02BEF" w:rsidRPr="002473B6">
        <w:rPr>
          <w:rFonts w:ascii="Arial" w:hAnsi="Arial"/>
        </w:rPr>
        <w:t>vs.</w:t>
      </w:r>
      <w:r w:rsidRPr="002473B6">
        <w:rPr>
          <w:rFonts w:ascii="Arial" w:hAnsi="Arial"/>
        </w:rPr>
        <w:t xml:space="preserve"> collections budgeted for.</w:t>
      </w:r>
    </w:p>
    <w:p w:rsidR="005750EC" w:rsidRPr="002473B6" w:rsidRDefault="005750EC" w:rsidP="00696DFA">
      <w:pPr>
        <w:spacing w:after="0" w:line="240" w:lineRule="auto"/>
        <w:jc w:val="both"/>
        <w:rPr>
          <w:rFonts w:ascii="Arial" w:hAnsi="Arial"/>
        </w:rPr>
      </w:pPr>
    </w:p>
    <w:p w:rsidR="0040533E" w:rsidRPr="002473B6" w:rsidRDefault="0040533E" w:rsidP="00696DFA">
      <w:pPr>
        <w:spacing w:after="0" w:line="240" w:lineRule="auto"/>
        <w:jc w:val="both"/>
        <w:rPr>
          <w:rFonts w:ascii="Arial" w:hAnsi="Arial"/>
        </w:rPr>
      </w:pPr>
    </w:p>
    <w:p w:rsidR="007E264D" w:rsidRPr="002473B6" w:rsidRDefault="00ED26F7" w:rsidP="00696DFA">
      <w:pPr>
        <w:spacing w:after="0" w:line="240" w:lineRule="auto"/>
        <w:jc w:val="both"/>
        <w:rPr>
          <w:rFonts w:ascii="Arial" w:hAnsi="Arial"/>
        </w:rPr>
      </w:pPr>
      <w:r>
        <w:rPr>
          <w:rFonts w:ascii="Arial" w:hAnsi="Arial"/>
          <w:noProof/>
          <w:lang w:eastAsia="en-ZA"/>
        </w:rPr>
        <w:drawing>
          <wp:inline distT="0" distB="0" distL="0" distR="0" wp14:anchorId="75F7EEEF">
            <wp:extent cx="4310380" cy="196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380" cy="1969135"/>
                    </a:xfrm>
                    <a:prstGeom prst="rect">
                      <a:avLst/>
                    </a:prstGeom>
                    <a:noFill/>
                  </pic:spPr>
                </pic:pic>
              </a:graphicData>
            </a:graphic>
          </wp:inline>
        </w:drawing>
      </w:r>
    </w:p>
    <w:p w:rsidR="007E264D" w:rsidRPr="002473B6" w:rsidRDefault="007E264D" w:rsidP="00696DFA">
      <w:pPr>
        <w:spacing w:after="0" w:line="240" w:lineRule="auto"/>
        <w:jc w:val="both"/>
        <w:rPr>
          <w:rFonts w:ascii="Arial" w:hAnsi="Arial"/>
        </w:rPr>
      </w:pPr>
    </w:p>
    <w:p w:rsidR="0040533E" w:rsidRPr="002473B6" w:rsidRDefault="0040533E" w:rsidP="00696DFA">
      <w:pPr>
        <w:spacing w:after="0" w:line="240" w:lineRule="auto"/>
        <w:jc w:val="both"/>
        <w:rPr>
          <w:rFonts w:ascii="Arial" w:hAnsi="Arial"/>
        </w:rPr>
      </w:pPr>
    </w:p>
    <w:p w:rsidR="00471CEA" w:rsidRPr="002473B6" w:rsidRDefault="00471CEA" w:rsidP="00696DFA">
      <w:pPr>
        <w:spacing w:after="0" w:line="240" w:lineRule="auto"/>
        <w:jc w:val="both"/>
        <w:rPr>
          <w:rFonts w:ascii="Arial" w:hAnsi="Arial"/>
        </w:rPr>
      </w:pPr>
      <w:r w:rsidRPr="002473B6">
        <w:rPr>
          <w:rFonts w:ascii="Arial" w:hAnsi="Arial"/>
        </w:rPr>
        <w:t xml:space="preserve">Interest received comprises of </w:t>
      </w:r>
      <w:r w:rsidR="003A7920" w:rsidRPr="002473B6">
        <w:rPr>
          <w:rFonts w:ascii="Arial" w:hAnsi="Arial"/>
        </w:rPr>
        <w:t>interest on in</w:t>
      </w:r>
      <w:r w:rsidR="00AB4D1E">
        <w:rPr>
          <w:rFonts w:ascii="Arial" w:hAnsi="Arial"/>
        </w:rPr>
        <w:t>vestments of R2</w:t>
      </w:r>
      <w:r w:rsidR="009F6726">
        <w:rPr>
          <w:rFonts w:ascii="Arial" w:hAnsi="Arial"/>
        </w:rPr>
        <w:t>9</w:t>
      </w:r>
      <w:r w:rsidRPr="002473B6">
        <w:rPr>
          <w:rFonts w:ascii="Arial" w:hAnsi="Arial"/>
        </w:rPr>
        <w:t xml:space="preserve"> millio</w:t>
      </w:r>
      <w:r w:rsidR="008E12DE" w:rsidRPr="002473B6">
        <w:rPr>
          <w:rFonts w:ascii="Arial" w:hAnsi="Arial"/>
        </w:rPr>
        <w:t xml:space="preserve">n </w:t>
      </w:r>
      <w:r w:rsidR="002443ED">
        <w:rPr>
          <w:rFonts w:ascii="Arial" w:hAnsi="Arial"/>
        </w:rPr>
        <w:t>and interest on debtors of R32</w:t>
      </w:r>
      <w:r w:rsidRPr="002473B6">
        <w:rPr>
          <w:rFonts w:ascii="Arial" w:hAnsi="Arial"/>
        </w:rPr>
        <w:t xml:space="preserve"> million.  </w:t>
      </w:r>
      <w:r w:rsidR="003A7920" w:rsidRPr="002473B6">
        <w:rPr>
          <w:rFonts w:ascii="Arial" w:hAnsi="Arial"/>
        </w:rPr>
        <w:t xml:space="preserve">The interest on investments has </w:t>
      </w:r>
      <w:r w:rsidR="000402AF">
        <w:rPr>
          <w:rFonts w:ascii="Arial" w:hAnsi="Arial"/>
        </w:rPr>
        <w:t>been constant</w:t>
      </w:r>
      <w:r w:rsidR="003A7920" w:rsidRPr="002473B6">
        <w:rPr>
          <w:rFonts w:ascii="Arial" w:hAnsi="Arial"/>
        </w:rPr>
        <w:t xml:space="preserve"> </w:t>
      </w:r>
      <w:r w:rsidR="000402AF">
        <w:rPr>
          <w:rFonts w:ascii="Arial" w:hAnsi="Arial"/>
        </w:rPr>
        <w:t xml:space="preserve">from </w:t>
      </w:r>
      <w:r w:rsidR="002E021D">
        <w:rPr>
          <w:rFonts w:ascii="Arial" w:hAnsi="Arial"/>
        </w:rPr>
        <w:t xml:space="preserve">adjustment budget to </w:t>
      </w:r>
      <w:r w:rsidR="000402AF">
        <w:rPr>
          <w:rFonts w:ascii="Arial" w:hAnsi="Arial"/>
        </w:rPr>
        <w:t>current year budget for prudence since the economy is projected to worsen due to unstable political climate.</w:t>
      </w:r>
    </w:p>
    <w:p w:rsidR="00471CEA" w:rsidRPr="002473B6" w:rsidRDefault="00471CEA" w:rsidP="00696DFA">
      <w:pPr>
        <w:spacing w:after="0" w:line="240" w:lineRule="auto"/>
        <w:jc w:val="both"/>
        <w:rPr>
          <w:rFonts w:ascii="Arial" w:hAnsi="Arial"/>
        </w:rPr>
      </w:pPr>
    </w:p>
    <w:p w:rsidR="00322D5D" w:rsidRDefault="00B2509A" w:rsidP="00696DFA">
      <w:pPr>
        <w:spacing w:after="0" w:line="240" w:lineRule="auto"/>
        <w:jc w:val="both"/>
        <w:rPr>
          <w:rFonts w:ascii="Arial" w:hAnsi="Arial"/>
        </w:rPr>
      </w:pPr>
      <w:r w:rsidRPr="002473B6">
        <w:rPr>
          <w:rFonts w:ascii="Arial" w:hAnsi="Arial"/>
        </w:rPr>
        <w:t>Other own revenue consists mainly of</w:t>
      </w:r>
      <w:r w:rsidR="00AB4D1E">
        <w:rPr>
          <w:rFonts w:ascii="Arial" w:hAnsi="Arial"/>
        </w:rPr>
        <w:t xml:space="preserve"> reserves and </w:t>
      </w:r>
      <w:r w:rsidR="00483A9C" w:rsidRPr="002473B6">
        <w:rPr>
          <w:rFonts w:ascii="Arial" w:hAnsi="Arial"/>
        </w:rPr>
        <w:t>t</w:t>
      </w:r>
      <w:r w:rsidR="00AB4D1E">
        <w:rPr>
          <w:rFonts w:ascii="Arial" w:hAnsi="Arial"/>
        </w:rPr>
        <w:t xml:space="preserve">ender fees </w:t>
      </w:r>
      <w:r w:rsidR="003A7920" w:rsidRPr="002473B6">
        <w:rPr>
          <w:rFonts w:ascii="Arial" w:hAnsi="Arial"/>
        </w:rPr>
        <w:t xml:space="preserve"> </w:t>
      </w:r>
    </w:p>
    <w:p w:rsidR="009F6726" w:rsidRPr="002473B6" w:rsidRDefault="009F6726" w:rsidP="00696DFA">
      <w:pPr>
        <w:spacing w:after="0" w:line="240" w:lineRule="auto"/>
        <w:jc w:val="both"/>
        <w:rPr>
          <w:rFonts w:ascii="Arial" w:hAnsi="Arial"/>
        </w:rPr>
      </w:pPr>
    </w:p>
    <w:p w:rsidR="00322D5D" w:rsidRPr="002473B6" w:rsidRDefault="00B47E8A" w:rsidP="00696DFA">
      <w:pPr>
        <w:spacing w:after="0" w:line="240" w:lineRule="auto"/>
        <w:jc w:val="both"/>
        <w:rPr>
          <w:rFonts w:ascii="Arial" w:hAnsi="Arial"/>
        </w:rPr>
      </w:pPr>
      <w:r w:rsidRPr="002473B6">
        <w:rPr>
          <w:rFonts w:ascii="Arial" w:hAnsi="Arial"/>
        </w:rPr>
        <w:t xml:space="preserve">Operating </w:t>
      </w:r>
      <w:r w:rsidR="00A0275E" w:rsidRPr="002473B6">
        <w:rPr>
          <w:rFonts w:ascii="Arial" w:hAnsi="Arial"/>
        </w:rPr>
        <w:t>gr</w:t>
      </w:r>
      <w:r w:rsidR="00483A9C" w:rsidRPr="002473B6">
        <w:rPr>
          <w:rFonts w:ascii="Arial" w:hAnsi="Arial"/>
        </w:rPr>
        <w:t>ants and t</w:t>
      </w:r>
      <w:r w:rsidR="009F6726">
        <w:rPr>
          <w:rFonts w:ascii="Arial" w:hAnsi="Arial"/>
        </w:rPr>
        <w:t>ransfers t</w:t>
      </w:r>
      <w:r w:rsidR="00D262EC">
        <w:rPr>
          <w:rFonts w:ascii="Arial" w:hAnsi="Arial"/>
        </w:rPr>
        <w:t>otals R976</w:t>
      </w:r>
      <w:r w:rsidRPr="002473B6">
        <w:rPr>
          <w:rFonts w:ascii="Arial" w:hAnsi="Arial"/>
        </w:rPr>
        <w:t xml:space="preserve"> million in the </w:t>
      </w:r>
      <w:r w:rsidR="00FA33AF">
        <w:rPr>
          <w:rFonts w:ascii="Arial" w:hAnsi="Arial"/>
        </w:rPr>
        <w:t>2020/2021</w:t>
      </w:r>
      <w:r w:rsidR="00D259B6" w:rsidRPr="002473B6">
        <w:rPr>
          <w:rFonts w:ascii="Arial" w:hAnsi="Arial"/>
        </w:rPr>
        <w:t xml:space="preserve"> financial year and in</w:t>
      </w:r>
      <w:r w:rsidR="00314EC9" w:rsidRPr="002473B6">
        <w:rPr>
          <w:rFonts w:ascii="Arial" w:hAnsi="Arial"/>
        </w:rPr>
        <w:t>c</w:t>
      </w:r>
      <w:r w:rsidRPr="002473B6">
        <w:rPr>
          <w:rFonts w:ascii="Arial" w:hAnsi="Arial"/>
        </w:rPr>
        <w:t>reases to R</w:t>
      </w:r>
      <w:r w:rsidR="00D262EC">
        <w:rPr>
          <w:rFonts w:ascii="Arial" w:hAnsi="Arial"/>
        </w:rPr>
        <w:t>1 b</w:t>
      </w:r>
      <w:r w:rsidR="0012738B" w:rsidRPr="002473B6">
        <w:rPr>
          <w:rFonts w:ascii="Arial" w:hAnsi="Arial"/>
        </w:rPr>
        <w:t xml:space="preserve">illion by </w:t>
      </w:r>
      <w:r w:rsidR="00FA33AF">
        <w:rPr>
          <w:rFonts w:ascii="Arial" w:hAnsi="Arial"/>
        </w:rPr>
        <w:t>2021/2022</w:t>
      </w:r>
      <w:r w:rsidR="00D259B6" w:rsidRPr="002473B6">
        <w:rPr>
          <w:rFonts w:ascii="Arial" w:hAnsi="Arial"/>
        </w:rPr>
        <w:t xml:space="preserve"> and to</w:t>
      </w:r>
      <w:r w:rsidR="00AB4D1E">
        <w:rPr>
          <w:rFonts w:ascii="Arial" w:hAnsi="Arial"/>
        </w:rPr>
        <w:t xml:space="preserve"> R1</w:t>
      </w:r>
      <w:r w:rsidR="00D262EC">
        <w:rPr>
          <w:rFonts w:ascii="Arial" w:hAnsi="Arial"/>
        </w:rPr>
        <w:t>.1</w:t>
      </w:r>
      <w:r w:rsidR="00AB4D1E">
        <w:rPr>
          <w:rFonts w:ascii="Arial" w:hAnsi="Arial"/>
        </w:rPr>
        <w:t xml:space="preserve"> billion</w:t>
      </w:r>
      <w:r w:rsidR="00483A9C" w:rsidRPr="002473B6">
        <w:rPr>
          <w:rFonts w:ascii="Arial" w:hAnsi="Arial"/>
        </w:rPr>
        <w:t xml:space="preserve"> </w:t>
      </w:r>
      <w:r w:rsidR="0012738B" w:rsidRPr="002473B6">
        <w:rPr>
          <w:rFonts w:ascii="Arial" w:hAnsi="Arial"/>
        </w:rPr>
        <w:t xml:space="preserve">in </w:t>
      </w:r>
      <w:r w:rsidR="00FA33AF">
        <w:rPr>
          <w:rFonts w:ascii="Arial" w:hAnsi="Arial"/>
        </w:rPr>
        <w:t>2022/2023</w:t>
      </w:r>
      <w:r w:rsidRPr="002473B6">
        <w:rPr>
          <w:rFonts w:ascii="Arial" w:hAnsi="Arial"/>
        </w:rPr>
        <w:t xml:space="preserve">. </w:t>
      </w:r>
      <w:r w:rsidR="00EE364E" w:rsidRPr="002473B6">
        <w:rPr>
          <w:rFonts w:ascii="Arial" w:hAnsi="Arial"/>
        </w:rPr>
        <w:t xml:space="preserve"> </w:t>
      </w:r>
      <w:r w:rsidR="00526468" w:rsidRPr="002473B6">
        <w:rPr>
          <w:rFonts w:ascii="Arial" w:hAnsi="Arial"/>
        </w:rPr>
        <w:t xml:space="preserve">  The main item in the </w:t>
      </w:r>
      <w:r w:rsidR="00EE683D" w:rsidRPr="002473B6">
        <w:rPr>
          <w:rFonts w:ascii="Arial" w:hAnsi="Arial"/>
        </w:rPr>
        <w:t>operating</w:t>
      </w:r>
      <w:r w:rsidR="00526468" w:rsidRPr="002473B6">
        <w:rPr>
          <w:rFonts w:ascii="Arial" w:hAnsi="Arial"/>
        </w:rPr>
        <w:t xml:space="preserve"> grants and </w:t>
      </w:r>
      <w:r w:rsidR="00EE683D" w:rsidRPr="002473B6">
        <w:rPr>
          <w:rFonts w:ascii="Arial" w:hAnsi="Arial"/>
        </w:rPr>
        <w:t>transfers</w:t>
      </w:r>
      <w:r w:rsidR="0043020E" w:rsidRPr="002473B6">
        <w:rPr>
          <w:rFonts w:ascii="Arial" w:hAnsi="Arial"/>
        </w:rPr>
        <w:t xml:space="preserve"> is</w:t>
      </w:r>
      <w:r w:rsidR="00526468" w:rsidRPr="002473B6">
        <w:rPr>
          <w:rFonts w:ascii="Arial" w:hAnsi="Arial"/>
        </w:rPr>
        <w:t xml:space="preserve"> the </w:t>
      </w:r>
      <w:r w:rsidR="00A0275E" w:rsidRPr="002473B6">
        <w:rPr>
          <w:rFonts w:ascii="Arial" w:hAnsi="Arial"/>
        </w:rPr>
        <w:t>Equitable share</w:t>
      </w:r>
      <w:r w:rsidR="00526468" w:rsidRPr="002473B6">
        <w:rPr>
          <w:rFonts w:ascii="Arial" w:hAnsi="Arial"/>
        </w:rPr>
        <w:t xml:space="preserve"> </w:t>
      </w:r>
      <w:r w:rsidR="00AB4D1E">
        <w:rPr>
          <w:rFonts w:ascii="Arial" w:hAnsi="Arial"/>
        </w:rPr>
        <w:t>amounting to R918</w:t>
      </w:r>
      <w:r w:rsidR="00526468" w:rsidRPr="002473B6">
        <w:rPr>
          <w:rFonts w:ascii="Arial" w:hAnsi="Arial"/>
        </w:rPr>
        <w:t xml:space="preserve"> million for </w:t>
      </w:r>
      <w:r w:rsidR="00FA33AF">
        <w:rPr>
          <w:rFonts w:ascii="Arial" w:hAnsi="Arial"/>
        </w:rPr>
        <w:t>2020/2021</w:t>
      </w:r>
      <w:r w:rsidR="00C82EC8">
        <w:rPr>
          <w:rFonts w:ascii="Arial" w:hAnsi="Arial"/>
        </w:rPr>
        <w:t>,</w:t>
      </w:r>
      <w:r w:rsidR="00483A9C" w:rsidRPr="002473B6">
        <w:rPr>
          <w:rFonts w:ascii="Arial" w:hAnsi="Arial"/>
        </w:rPr>
        <w:t xml:space="preserve"> </w:t>
      </w:r>
      <w:r w:rsidR="00AB4D1E">
        <w:rPr>
          <w:rFonts w:ascii="Arial" w:hAnsi="Arial"/>
        </w:rPr>
        <w:t>R9</w:t>
      </w:r>
      <w:r w:rsidR="004334A7">
        <w:rPr>
          <w:rFonts w:ascii="Arial" w:hAnsi="Arial"/>
        </w:rPr>
        <w:t>8</w:t>
      </w:r>
      <w:r w:rsidR="00AB4D1E">
        <w:rPr>
          <w:rFonts w:ascii="Arial" w:hAnsi="Arial"/>
        </w:rPr>
        <w:t>9</w:t>
      </w:r>
      <w:r w:rsidR="00D259B6" w:rsidRPr="002473B6">
        <w:rPr>
          <w:rFonts w:ascii="Arial" w:hAnsi="Arial"/>
        </w:rPr>
        <w:t xml:space="preserve"> million</w:t>
      </w:r>
      <w:r w:rsidR="0012738B" w:rsidRPr="002473B6">
        <w:rPr>
          <w:rFonts w:ascii="Arial" w:hAnsi="Arial"/>
        </w:rPr>
        <w:t xml:space="preserve"> </w:t>
      </w:r>
      <w:r w:rsidR="009F6726">
        <w:rPr>
          <w:rFonts w:ascii="Arial" w:hAnsi="Arial"/>
        </w:rPr>
        <w:t>and</w:t>
      </w:r>
      <w:r w:rsidR="00AB4D1E">
        <w:rPr>
          <w:rFonts w:ascii="Arial" w:hAnsi="Arial"/>
        </w:rPr>
        <w:t xml:space="preserve"> R1</w:t>
      </w:r>
      <w:r w:rsidR="00D259B6" w:rsidRPr="002473B6">
        <w:rPr>
          <w:rFonts w:ascii="Arial" w:hAnsi="Arial"/>
        </w:rPr>
        <w:t xml:space="preserve"> </w:t>
      </w:r>
      <w:r w:rsidR="00AB4D1E">
        <w:rPr>
          <w:rFonts w:ascii="Arial" w:hAnsi="Arial"/>
        </w:rPr>
        <w:t>b</w:t>
      </w:r>
      <w:r w:rsidR="00D259B6" w:rsidRPr="002473B6">
        <w:rPr>
          <w:rFonts w:ascii="Arial" w:hAnsi="Arial"/>
        </w:rPr>
        <w:t>illion</w:t>
      </w:r>
      <w:r w:rsidR="0059095B" w:rsidRPr="002473B6">
        <w:rPr>
          <w:rFonts w:ascii="Arial" w:hAnsi="Arial"/>
        </w:rPr>
        <w:t xml:space="preserve"> </w:t>
      </w:r>
      <w:r w:rsidR="0012738B" w:rsidRPr="002473B6">
        <w:rPr>
          <w:rFonts w:ascii="Arial" w:hAnsi="Arial"/>
        </w:rPr>
        <w:t xml:space="preserve">for </w:t>
      </w:r>
      <w:r w:rsidR="00FA33AF">
        <w:rPr>
          <w:rFonts w:ascii="Arial" w:hAnsi="Arial"/>
        </w:rPr>
        <w:t>2021/2022</w:t>
      </w:r>
      <w:r w:rsidR="0012738B" w:rsidRPr="002473B6">
        <w:rPr>
          <w:rFonts w:ascii="Arial" w:hAnsi="Arial"/>
        </w:rPr>
        <w:t xml:space="preserve"> and </w:t>
      </w:r>
      <w:r w:rsidR="00FA33AF">
        <w:rPr>
          <w:rFonts w:ascii="Arial" w:hAnsi="Arial"/>
        </w:rPr>
        <w:t>2022/2023</w:t>
      </w:r>
      <w:r w:rsidR="00526468" w:rsidRPr="002473B6">
        <w:rPr>
          <w:rFonts w:ascii="Arial" w:hAnsi="Arial"/>
        </w:rPr>
        <w:t xml:space="preserve"> years respectively.</w:t>
      </w:r>
    </w:p>
    <w:p w:rsidR="001C22D7" w:rsidRPr="002473B6" w:rsidRDefault="001C22D7" w:rsidP="001C22D7">
      <w:pPr>
        <w:spacing w:after="0" w:line="240" w:lineRule="auto"/>
        <w:jc w:val="both"/>
        <w:rPr>
          <w:rFonts w:ascii="Arial" w:hAnsi="Arial"/>
          <w:i/>
          <w:sz w:val="20"/>
          <w:szCs w:val="20"/>
        </w:rPr>
      </w:pPr>
    </w:p>
    <w:p w:rsidR="0012738B" w:rsidRPr="002473B6" w:rsidRDefault="00060D16" w:rsidP="00D24C46">
      <w:pPr>
        <w:spacing w:after="0" w:line="240" w:lineRule="auto"/>
        <w:jc w:val="both"/>
        <w:rPr>
          <w:rFonts w:ascii="Arial" w:hAnsi="Arial"/>
        </w:rPr>
      </w:pPr>
      <w:r w:rsidRPr="002473B6">
        <w:rPr>
          <w:rFonts w:ascii="Arial" w:hAnsi="Arial"/>
        </w:rPr>
        <w:t xml:space="preserve">The </w:t>
      </w:r>
      <w:r w:rsidR="004334A7">
        <w:rPr>
          <w:rFonts w:ascii="Arial" w:hAnsi="Arial"/>
        </w:rPr>
        <w:t>filling of critical vacant positions more especially in BTO</w:t>
      </w:r>
      <w:r w:rsidRPr="002473B6">
        <w:rPr>
          <w:rFonts w:ascii="Arial" w:hAnsi="Arial"/>
        </w:rPr>
        <w:t xml:space="preserve"> will address some of the capacity challenges faced by the municipality in collecting the revenue to further increase the </w:t>
      </w:r>
      <w:r w:rsidR="00A47D67" w:rsidRPr="002473B6">
        <w:rPr>
          <w:rFonts w:ascii="Arial" w:hAnsi="Arial"/>
        </w:rPr>
        <w:t xml:space="preserve">revenue base of the municipality in order to decrease the dependency of grants and transfers from the government.  </w:t>
      </w:r>
    </w:p>
    <w:p w:rsidR="00D24C46" w:rsidRPr="002473B6" w:rsidRDefault="00D24C46" w:rsidP="00D24C46">
      <w:pPr>
        <w:spacing w:after="0" w:line="240" w:lineRule="auto"/>
        <w:jc w:val="both"/>
        <w:rPr>
          <w:rFonts w:ascii="Arial" w:hAnsi="Arial"/>
        </w:rPr>
      </w:pPr>
    </w:p>
    <w:p w:rsidR="00DE12E4" w:rsidRDefault="00DE12E4" w:rsidP="00166BB6">
      <w:pPr>
        <w:pStyle w:val="Caption"/>
      </w:pPr>
    </w:p>
    <w:p w:rsidR="007E22F6" w:rsidRPr="007E22F6" w:rsidRDefault="007E22F6" w:rsidP="007E22F6"/>
    <w:p w:rsidR="00DE12E4" w:rsidRDefault="00DE12E4" w:rsidP="00166BB6">
      <w:pPr>
        <w:pStyle w:val="Caption"/>
      </w:pPr>
    </w:p>
    <w:p w:rsidR="00166BB6" w:rsidRPr="002473B6" w:rsidRDefault="00166BB6" w:rsidP="00166BB6">
      <w:pPr>
        <w:pStyle w:val="Caption"/>
        <w:rPr>
          <w:szCs w:val="22"/>
        </w:rPr>
      </w:pPr>
      <w:r w:rsidRPr="002473B6">
        <w:t xml:space="preserve">Table 3 </w:t>
      </w:r>
      <w:r w:rsidRPr="002473B6">
        <w:rPr>
          <w:szCs w:val="22"/>
        </w:rPr>
        <w:t>Operating Transfers and Grant Receipts</w:t>
      </w:r>
    </w:p>
    <w:p w:rsidR="00471CEA" w:rsidRPr="002473B6" w:rsidRDefault="007E22F6" w:rsidP="00471CEA">
      <w:pPr>
        <w:rPr>
          <w:rFonts w:ascii="Arial" w:hAnsi="Arial"/>
        </w:rPr>
      </w:pPr>
      <w:r w:rsidRPr="007E22F6">
        <w:rPr>
          <w:noProof/>
          <w:lang w:eastAsia="en-ZA"/>
        </w:rPr>
        <w:lastRenderedPageBreak/>
        <w:drawing>
          <wp:inline distT="0" distB="0" distL="0" distR="0" wp14:anchorId="57F82995" wp14:editId="66602553">
            <wp:extent cx="5943600" cy="223866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38663"/>
                    </a:xfrm>
                    <a:prstGeom prst="rect">
                      <a:avLst/>
                    </a:prstGeom>
                    <a:noFill/>
                    <a:ln>
                      <a:noFill/>
                    </a:ln>
                  </pic:spPr>
                </pic:pic>
              </a:graphicData>
            </a:graphic>
          </wp:inline>
        </w:drawing>
      </w:r>
    </w:p>
    <w:p w:rsidR="0043020E" w:rsidRPr="002473B6" w:rsidRDefault="0043020E" w:rsidP="007043B6">
      <w:pPr>
        <w:pStyle w:val="ListParagraph"/>
        <w:spacing w:after="0" w:line="240" w:lineRule="auto"/>
        <w:ind w:left="0"/>
        <w:jc w:val="both"/>
        <w:rPr>
          <w:rFonts w:ascii="Arial" w:hAnsi="Arial"/>
        </w:rPr>
      </w:pPr>
    </w:p>
    <w:p w:rsidR="007043B6" w:rsidRPr="002473B6" w:rsidRDefault="007043B6" w:rsidP="007043B6">
      <w:pPr>
        <w:pStyle w:val="ListParagraph"/>
        <w:spacing w:after="0" w:line="240" w:lineRule="auto"/>
        <w:ind w:left="0"/>
        <w:jc w:val="both"/>
        <w:rPr>
          <w:rFonts w:ascii="Arial" w:hAnsi="Arial"/>
        </w:rPr>
      </w:pPr>
      <w:r w:rsidRPr="002473B6">
        <w:rPr>
          <w:rFonts w:ascii="Arial" w:hAnsi="Arial"/>
        </w:rPr>
        <w:t xml:space="preserve">Tariff-setting is a pivotal </w:t>
      </w:r>
      <w:r w:rsidR="00EE364E" w:rsidRPr="002473B6">
        <w:rPr>
          <w:rFonts w:ascii="Arial" w:hAnsi="Arial"/>
        </w:rPr>
        <w:t xml:space="preserve">and </w:t>
      </w:r>
      <w:r w:rsidRPr="002473B6">
        <w:rPr>
          <w:rFonts w:ascii="Arial" w:hAnsi="Arial"/>
        </w:rPr>
        <w:t xml:space="preserve">strategic part of the compilation of any budget. </w:t>
      </w:r>
      <w:r w:rsidR="00EE364E" w:rsidRPr="002473B6">
        <w:rPr>
          <w:rFonts w:ascii="Arial" w:hAnsi="Arial"/>
        </w:rPr>
        <w:t xml:space="preserve"> </w:t>
      </w:r>
      <w:r w:rsidRPr="002473B6">
        <w:rPr>
          <w:rFonts w:ascii="Arial" w:hAnsi="Arial"/>
        </w:rPr>
        <w:t xml:space="preserve">When rates, tariffs and other charges </w:t>
      </w:r>
      <w:r w:rsidR="00EE364E" w:rsidRPr="002473B6">
        <w:rPr>
          <w:rFonts w:ascii="Arial" w:hAnsi="Arial"/>
        </w:rPr>
        <w:t>were</w:t>
      </w:r>
      <w:r w:rsidRPr="002473B6">
        <w:rPr>
          <w:rFonts w:ascii="Arial" w:hAnsi="Arial"/>
        </w:rPr>
        <w:t xml:space="preserve"> revised, local economic conditions, input costs and the affordability of services </w:t>
      </w:r>
      <w:r w:rsidR="00EE364E" w:rsidRPr="002473B6">
        <w:rPr>
          <w:rFonts w:ascii="Arial" w:hAnsi="Arial"/>
        </w:rPr>
        <w:t xml:space="preserve">were </w:t>
      </w:r>
      <w:r w:rsidRPr="002473B6">
        <w:rPr>
          <w:rFonts w:ascii="Arial" w:hAnsi="Arial"/>
        </w:rPr>
        <w:t xml:space="preserve">taken into account to ensure </w:t>
      </w:r>
      <w:r w:rsidR="00EE364E" w:rsidRPr="002473B6">
        <w:rPr>
          <w:rFonts w:ascii="Arial" w:hAnsi="Arial"/>
        </w:rPr>
        <w:t xml:space="preserve">the </w:t>
      </w:r>
      <w:r w:rsidRPr="002473B6">
        <w:rPr>
          <w:rFonts w:ascii="Arial" w:hAnsi="Arial"/>
        </w:rPr>
        <w:t xml:space="preserve">financial sustainability of the </w:t>
      </w:r>
      <w:r w:rsidR="006C522E" w:rsidRPr="002473B6">
        <w:rPr>
          <w:rFonts w:ascii="Arial" w:hAnsi="Arial"/>
        </w:rPr>
        <w:t>district m</w:t>
      </w:r>
      <w:r w:rsidR="00394277" w:rsidRPr="002473B6">
        <w:rPr>
          <w:rFonts w:ascii="Arial" w:hAnsi="Arial"/>
        </w:rPr>
        <w:t>unicipality</w:t>
      </w:r>
      <w:r w:rsidRPr="002473B6">
        <w:rPr>
          <w:rFonts w:ascii="Arial" w:hAnsi="Arial"/>
        </w:rPr>
        <w:t>.</w:t>
      </w:r>
    </w:p>
    <w:p w:rsidR="007043B6" w:rsidRPr="002473B6" w:rsidRDefault="007043B6" w:rsidP="007043B6">
      <w:pPr>
        <w:spacing w:after="0" w:line="240" w:lineRule="auto"/>
        <w:ind w:left="993"/>
        <w:jc w:val="both"/>
        <w:rPr>
          <w:rFonts w:ascii="Arial" w:hAnsi="Arial"/>
        </w:rPr>
      </w:pPr>
    </w:p>
    <w:p w:rsidR="007043B6" w:rsidRPr="002473B6" w:rsidRDefault="007043B6" w:rsidP="00895C50">
      <w:pPr>
        <w:spacing w:after="0" w:line="240" w:lineRule="auto"/>
        <w:jc w:val="both"/>
        <w:rPr>
          <w:rFonts w:ascii="Arial" w:hAnsi="Arial"/>
        </w:rPr>
      </w:pPr>
      <w:r w:rsidRPr="002473B6">
        <w:rPr>
          <w:rFonts w:ascii="Arial" w:hAnsi="Arial"/>
        </w:rPr>
        <w:t>The percentage increase</w:t>
      </w:r>
      <w:r w:rsidR="00EE364E" w:rsidRPr="002473B6">
        <w:rPr>
          <w:rFonts w:ascii="Arial" w:hAnsi="Arial"/>
        </w:rPr>
        <w:t xml:space="preserve">s of both </w:t>
      </w:r>
      <w:r w:rsidR="00EE683D" w:rsidRPr="002473B6">
        <w:rPr>
          <w:rFonts w:ascii="Arial" w:hAnsi="Arial"/>
        </w:rPr>
        <w:t xml:space="preserve">water purchases from </w:t>
      </w:r>
      <w:r w:rsidR="006C522E" w:rsidRPr="002473B6">
        <w:rPr>
          <w:rFonts w:ascii="Arial" w:hAnsi="Arial"/>
        </w:rPr>
        <w:t>Department of Water Affairs (</w:t>
      </w:r>
      <w:r w:rsidR="00EE683D" w:rsidRPr="002473B6">
        <w:rPr>
          <w:rFonts w:ascii="Arial" w:hAnsi="Arial"/>
        </w:rPr>
        <w:t>DWA</w:t>
      </w:r>
      <w:r w:rsidR="006C522E" w:rsidRPr="002473B6">
        <w:rPr>
          <w:rFonts w:ascii="Arial" w:hAnsi="Arial"/>
        </w:rPr>
        <w:t>)</w:t>
      </w:r>
      <w:r w:rsidRPr="002473B6">
        <w:rPr>
          <w:rFonts w:ascii="Arial" w:hAnsi="Arial"/>
        </w:rPr>
        <w:t xml:space="preserve"> </w:t>
      </w:r>
      <w:r w:rsidR="00EE364E" w:rsidRPr="002473B6">
        <w:rPr>
          <w:rFonts w:ascii="Arial" w:hAnsi="Arial"/>
        </w:rPr>
        <w:t>are</w:t>
      </w:r>
      <w:r w:rsidRPr="002473B6">
        <w:rPr>
          <w:rFonts w:ascii="Arial" w:hAnsi="Arial"/>
        </w:rPr>
        <w:t xml:space="preserve"> far beyond the mentioned inflation target. </w:t>
      </w:r>
      <w:r w:rsidR="001C22D7" w:rsidRPr="002473B6">
        <w:rPr>
          <w:rFonts w:ascii="Arial" w:hAnsi="Arial"/>
        </w:rPr>
        <w:t xml:space="preserve"> </w:t>
      </w:r>
      <w:r w:rsidR="00EE683D" w:rsidRPr="002473B6">
        <w:rPr>
          <w:rFonts w:ascii="Arial" w:hAnsi="Arial"/>
        </w:rPr>
        <w:t>Given that this</w:t>
      </w:r>
      <w:r w:rsidR="00495C54" w:rsidRPr="002473B6">
        <w:rPr>
          <w:rFonts w:ascii="Arial" w:hAnsi="Arial"/>
        </w:rPr>
        <w:t xml:space="preserve"> tariff increases are determined by external agencies, the impact they have on the</w:t>
      </w:r>
      <w:r w:rsidR="00EE364E" w:rsidRPr="002473B6">
        <w:rPr>
          <w:rFonts w:ascii="Arial" w:hAnsi="Arial"/>
        </w:rPr>
        <w:t xml:space="preserve"> municipality’s </w:t>
      </w:r>
      <w:r w:rsidR="00884235" w:rsidRPr="002473B6">
        <w:rPr>
          <w:rFonts w:ascii="Arial" w:hAnsi="Arial"/>
        </w:rPr>
        <w:t xml:space="preserve">water rate tariffs </w:t>
      </w:r>
      <w:r w:rsidR="00EE364E" w:rsidRPr="002473B6">
        <w:rPr>
          <w:rFonts w:ascii="Arial" w:hAnsi="Arial"/>
        </w:rPr>
        <w:t xml:space="preserve">and </w:t>
      </w:r>
      <w:r w:rsidRPr="002473B6">
        <w:rPr>
          <w:rFonts w:ascii="Arial" w:hAnsi="Arial"/>
        </w:rPr>
        <w:t xml:space="preserve">in </w:t>
      </w:r>
      <w:r w:rsidR="00EE364E" w:rsidRPr="002473B6">
        <w:rPr>
          <w:rFonts w:ascii="Arial" w:hAnsi="Arial"/>
        </w:rPr>
        <w:t xml:space="preserve">these </w:t>
      </w:r>
      <w:r w:rsidRPr="002473B6">
        <w:rPr>
          <w:rFonts w:ascii="Arial" w:hAnsi="Arial"/>
        </w:rPr>
        <w:t>tariff</w:t>
      </w:r>
      <w:r w:rsidR="00EE364E" w:rsidRPr="002473B6">
        <w:rPr>
          <w:rFonts w:ascii="Arial" w:hAnsi="Arial"/>
        </w:rPr>
        <w:t xml:space="preserve">s are largely </w:t>
      </w:r>
      <w:r w:rsidRPr="002473B6">
        <w:rPr>
          <w:rFonts w:ascii="Arial" w:hAnsi="Arial"/>
        </w:rPr>
        <w:t xml:space="preserve">outside the control of the </w:t>
      </w:r>
      <w:r w:rsidR="006C522E" w:rsidRPr="002473B6">
        <w:rPr>
          <w:rFonts w:ascii="Arial" w:hAnsi="Arial"/>
        </w:rPr>
        <w:t>district m</w:t>
      </w:r>
      <w:r w:rsidR="00394277" w:rsidRPr="002473B6">
        <w:rPr>
          <w:rFonts w:ascii="Arial" w:hAnsi="Arial"/>
        </w:rPr>
        <w:t>unicipality</w:t>
      </w:r>
      <w:r w:rsidR="00495C54" w:rsidRPr="002473B6">
        <w:rPr>
          <w:rFonts w:ascii="Arial" w:hAnsi="Arial"/>
        </w:rPr>
        <w:t>.</w:t>
      </w:r>
      <w:r w:rsidRPr="002473B6">
        <w:rPr>
          <w:rFonts w:ascii="Arial" w:hAnsi="Arial"/>
        </w:rPr>
        <w:t xml:space="preserve">  Discounting the impact of these price increases in lower consumer tariffs will erode the </w:t>
      </w:r>
      <w:r w:rsidR="006C522E" w:rsidRPr="002473B6">
        <w:rPr>
          <w:rFonts w:ascii="Arial" w:hAnsi="Arial"/>
        </w:rPr>
        <w:t>district m</w:t>
      </w:r>
      <w:r w:rsidR="00394277" w:rsidRPr="002473B6">
        <w:rPr>
          <w:rFonts w:ascii="Arial" w:hAnsi="Arial"/>
        </w:rPr>
        <w:t>unicipality</w:t>
      </w:r>
      <w:r w:rsidRPr="002473B6">
        <w:rPr>
          <w:rFonts w:ascii="Arial" w:hAnsi="Arial"/>
        </w:rPr>
        <w:t>’s future financial position and viability.</w:t>
      </w:r>
    </w:p>
    <w:p w:rsidR="007043B6" w:rsidRPr="002473B6" w:rsidRDefault="007043B6" w:rsidP="00895C50">
      <w:pPr>
        <w:spacing w:after="0" w:line="240" w:lineRule="auto"/>
        <w:ind w:left="993"/>
        <w:jc w:val="both"/>
        <w:rPr>
          <w:rFonts w:ascii="Arial" w:hAnsi="Arial"/>
        </w:rPr>
      </w:pPr>
    </w:p>
    <w:p w:rsidR="00895C50" w:rsidRPr="002473B6" w:rsidRDefault="007043B6" w:rsidP="00895C50">
      <w:pPr>
        <w:spacing w:after="0" w:line="240" w:lineRule="auto"/>
        <w:jc w:val="both"/>
        <w:rPr>
          <w:rFonts w:ascii="Arial" w:hAnsi="Arial"/>
        </w:rPr>
      </w:pPr>
      <w:r w:rsidRPr="002473B6">
        <w:rPr>
          <w:rFonts w:ascii="Arial" w:hAnsi="Arial"/>
        </w:rPr>
        <w:t>It must also be appreciated that the consumer price index</w:t>
      </w:r>
      <w:r w:rsidR="006C522E" w:rsidRPr="002473B6">
        <w:rPr>
          <w:rFonts w:ascii="Arial" w:hAnsi="Arial"/>
        </w:rPr>
        <w:t xml:space="preserve"> (CPI)</w:t>
      </w:r>
      <w:r w:rsidRPr="002473B6">
        <w:rPr>
          <w:rFonts w:ascii="Arial" w:hAnsi="Arial"/>
        </w:rPr>
        <w:t>, as measured by CPI</w:t>
      </w:r>
      <w:r w:rsidR="001C22D7" w:rsidRPr="002473B6">
        <w:rPr>
          <w:rFonts w:ascii="Arial" w:hAnsi="Arial"/>
        </w:rPr>
        <w:t>,</w:t>
      </w:r>
      <w:r w:rsidRPr="002473B6">
        <w:rPr>
          <w:rFonts w:ascii="Arial" w:hAnsi="Arial"/>
        </w:rPr>
        <w:t xml:space="preserve"> is not a good measure of the cost increases of goods and services relevant to municipalities.  The </w:t>
      </w:r>
      <w:r w:rsidR="00895C50" w:rsidRPr="002473B6">
        <w:rPr>
          <w:rFonts w:ascii="Arial" w:hAnsi="Arial"/>
        </w:rPr>
        <w:t xml:space="preserve">basket </w:t>
      </w:r>
      <w:r w:rsidRPr="002473B6">
        <w:rPr>
          <w:rFonts w:ascii="Arial" w:hAnsi="Arial"/>
        </w:rPr>
        <w:t xml:space="preserve">of goods and services utilised for the calculation of the CPI consist of items such as food, petrol and medical services, whereas the cost drivers of a municipality </w:t>
      </w:r>
      <w:r w:rsidR="008F2BA9" w:rsidRPr="002473B6">
        <w:rPr>
          <w:rFonts w:ascii="Arial" w:hAnsi="Arial"/>
        </w:rPr>
        <w:t>are</w:t>
      </w:r>
      <w:r w:rsidRPr="002473B6">
        <w:rPr>
          <w:rFonts w:ascii="Arial" w:hAnsi="Arial"/>
        </w:rPr>
        <w:t xml:space="preserve"> informed by items such as </w:t>
      </w:r>
      <w:r w:rsidR="00895C50" w:rsidRPr="002473B6">
        <w:rPr>
          <w:rFonts w:ascii="Arial" w:hAnsi="Arial"/>
        </w:rPr>
        <w:t xml:space="preserve">the </w:t>
      </w:r>
      <w:r w:rsidRPr="002473B6">
        <w:rPr>
          <w:rFonts w:ascii="Arial" w:hAnsi="Arial"/>
        </w:rPr>
        <w:t>cost of remuneration, bulk purchases of water, petrol, diesel</w:t>
      </w:r>
      <w:r w:rsidR="000967A7" w:rsidRPr="002473B6">
        <w:rPr>
          <w:rFonts w:ascii="Arial" w:hAnsi="Arial"/>
        </w:rPr>
        <w:t>, chemicals</w:t>
      </w:r>
      <w:r w:rsidRPr="002473B6">
        <w:rPr>
          <w:rFonts w:ascii="Arial" w:hAnsi="Arial"/>
        </w:rPr>
        <w:t xml:space="preserve"> </w:t>
      </w:r>
      <w:proofErr w:type="spellStart"/>
      <w:r w:rsidRPr="002473B6">
        <w:rPr>
          <w:rFonts w:ascii="Arial" w:hAnsi="Arial"/>
        </w:rPr>
        <w:t>etc</w:t>
      </w:r>
      <w:proofErr w:type="spellEnd"/>
      <w:r w:rsidR="00D74DB7" w:rsidRPr="002473B6">
        <w:rPr>
          <w:rFonts w:ascii="Arial" w:hAnsi="Arial"/>
        </w:rPr>
        <w:t xml:space="preserve"> more especially that the petrol price is continuing to increase</w:t>
      </w:r>
      <w:r w:rsidRPr="002473B6">
        <w:rPr>
          <w:rFonts w:ascii="Arial" w:hAnsi="Arial"/>
        </w:rPr>
        <w:t>.</w:t>
      </w:r>
      <w:r w:rsidR="00495C54" w:rsidRPr="002473B6">
        <w:rPr>
          <w:rFonts w:ascii="Arial" w:hAnsi="Arial"/>
        </w:rPr>
        <w:t xml:space="preserve"> </w:t>
      </w:r>
      <w:r w:rsidR="00895C50" w:rsidRPr="002473B6">
        <w:rPr>
          <w:rFonts w:ascii="Arial" w:hAnsi="Arial"/>
        </w:rPr>
        <w:t xml:space="preserve"> The current challenge facing the </w:t>
      </w:r>
      <w:r w:rsidR="006C522E" w:rsidRPr="002473B6">
        <w:rPr>
          <w:rFonts w:ascii="Arial" w:hAnsi="Arial"/>
        </w:rPr>
        <w:t>district m</w:t>
      </w:r>
      <w:r w:rsidR="00394277" w:rsidRPr="002473B6">
        <w:rPr>
          <w:rFonts w:ascii="Arial" w:hAnsi="Arial"/>
        </w:rPr>
        <w:t>unicipality</w:t>
      </w:r>
      <w:r w:rsidR="00895C50" w:rsidRPr="002473B6">
        <w:rPr>
          <w:rFonts w:ascii="Arial" w:hAnsi="Arial"/>
        </w:rPr>
        <w:t xml:space="preserve"> </w:t>
      </w:r>
      <w:r w:rsidR="0012738B" w:rsidRPr="002473B6">
        <w:rPr>
          <w:rFonts w:ascii="Arial" w:hAnsi="Arial"/>
        </w:rPr>
        <w:t>in</w:t>
      </w:r>
      <w:r w:rsidR="00895C50" w:rsidRPr="002473B6">
        <w:rPr>
          <w:rFonts w:ascii="Arial" w:hAnsi="Arial"/>
        </w:rPr>
        <w:t xml:space="preserve"> managing the gap between cost drivers and tariffs levied</w:t>
      </w:r>
      <w:r w:rsidR="00B46F84" w:rsidRPr="002473B6">
        <w:rPr>
          <w:rFonts w:ascii="Arial" w:hAnsi="Arial"/>
        </w:rPr>
        <w:t xml:space="preserve"> as only 7</w:t>
      </w:r>
      <w:r w:rsidR="004F6ED3" w:rsidRPr="002473B6">
        <w:rPr>
          <w:rFonts w:ascii="Arial" w:hAnsi="Arial"/>
        </w:rPr>
        <w:t>per cent</w:t>
      </w:r>
      <w:r w:rsidR="00B46F84" w:rsidRPr="002473B6">
        <w:rPr>
          <w:rFonts w:ascii="Arial" w:hAnsi="Arial"/>
        </w:rPr>
        <w:t xml:space="preserve"> of consumers are charged for consumption and 93</w:t>
      </w:r>
      <w:r w:rsidR="004F6ED3" w:rsidRPr="002473B6">
        <w:rPr>
          <w:rFonts w:ascii="Arial" w:hAnsi="Arial"/>
        </w:rPr>
        <w:t>per cent</w:t>
      </w:r>
      <w:r w:rsidR="00B46F84" w:rsidRPr="002473B6">
        <w:rPr>
          <w:rFonts w:ascii="Arial" w:hAnsi="Arial"/>
        </w:rPr>
        <w:t xml:space="preserve"> is not charged making it difficult to recover costs and at the same time not increasing the tariffs too much for the 7</w:t>
      </w:r>
      <w:r w:rsidR="004F6ED3" w:rsidRPr="002473B6">
        <w:rPr>
          <w:rFonts w:ascii="Arial" w:hAnsi="Arial"/>
        </w:rPr>
        <w:t>per cent</w:t>
      </w:r>
      <w:r w:rsidR="00B46F84" w:rsidRPr="002473B6">
        <w:rPr>
          <w:rFonts w:ascii="Arial" w:hAnsi="Arial"/>
        </w:rPr>
        <w:t xml:space="preserve"> that are charged.</w:t>
      </w:r>
      <w:r w:rsidR="004334A7">
        <w:rPr>
          <w:rFonts w:ascii="Arial" w:hAnsi="Arial"/>
        </w:rPr>
        <w:t xml:space="preserve">  Extending the revenue base of the municipality to bill the </w:t>
      </w:r>
      <w:proofErr w:type="spellStart"/>
      <w:r w:rsidR="004334A7">
        <w:rPr>
          <w:rFonts w:ascii="Arial" w:hAnsi="Arial"/>
        </w:rPr>
        <w:t>peri</w:t>
      </w:r>
      <w:proofErr w:type="spellEnd"/>
      <w:r w:rsidR="004334A7">
        <w:rPr>
          <w:rFonts w:ascii="Arial" w:hAnsi="Arial"/>
        </w:rPr>
        <w:t>-urban (where most of development of informal and unregulated housing is done) areas around the city boundaries is underway but there are many public participation processes that are required.</w:t>
      </w:r>
    </w:p>
    <w:p w:rsidR="00EE683D" w:rsidRPr="002473B6" w:rsidRDefault="00EE683D" w:rsidP="00C8149B">
      <w:pPr>
        <w:spacing w:after="0" w:line="240" w:lineRule="auto"/>
        <w:jc w:val="both"/>
        <w:rPr>
          <w:rFonts w:ascii="Arial" w:hAnsi="Arial"/>
          <w:i/>
          <w:sz w:val="20"/>
          <w:szCs w:val="20"/>
        </w:rPr>
      </w:pPr>
    </w:p>
    <w:p w:rsidR="00A40B89" w:rsidRPr="002473B6" w:rsidRDefault="00A40B89" w:rsidP="00A40B89">
      <w:pPr>
        <w:rPr>
          <w:rFonts w:ascii="Arial" w:hAnsi="Arial"/>
        </w:rPr>
      </w:pPr>
      <w:bookmarkStart w:id="38" w:name="_Toc286034095"/>
      <w:bookmarkStart w:id="39" w:name="_Toc286034686"/>
    </w:p>
    <w:p w:rsidR="00CD4D7B" w:rsidRPr="002473B6" w:rsidRDefault="00923B60" w:rsidP="008D6BA7">
      <w:pPr>
        <w:pStyle w:val="Heading3"/>
        <w:rPr>
          <w:rFonts w:ascii="Arial" w:hAnsi="Arial" w:cs="Arial"/>
          <w:color w:val="auto"/>
        </w:rPr>
      </w:pPr>
      <w:r w:rsidRPr="002473B6">
        <w:rPr>
          <w:rFonts w:ascii="Arial" w:hAnsi="Arial" w:cs="Arial"/>
          <w:color w:val="auto"/>
        </w:rPr>
        <w:t xml:space="preserve">Sale of Water and </w:t>
      </w:r>
      <w:r w:rsidR="00EE347D" w:rsidRPr="002473B6">
        <w:rPr>
          <w:rFonts w:ascii="Arial" w:hAnsi="Arial" w:cs="Arial"/>
          <w:color w:val="auto"/>
        </w:rPr>
        <w:t xml:space="preserve">Impact of </w:t>
      </w:r>
      <w:r w:rsidRPr="002473B6">
        <w:rPr>
          <w:rFonts w:ascii="Arial" w:hAnsi="Arial" w:cs="Arial"/>
          <w:color w:val="auto"/>
        </w:rPr>
        <w:t>Tariff Increases</w:t>
      </w:r>
      <w:bookmarkEnd w:id="38"/>
      <w:bookmarkEnd w:id="39"/>
    </w:p>
    <w:p w:rsidR="00CD4D7B" w:rsidRPr="002473B6" w:rsidRDefault="00CD4D7B" w:rsidP="007269ED">
      <w:pPr>
        <w:spacing w:after="0" w:line="240" w:lineRule="auto"/>
        <w:rPr>
          <w:rFonts w:ascii="Arial" w:hAnsi="Arial"/>
        </w:rPr>
      </w:pPr>
    </w:p>
    <w:p w:rsidR="00535807" w:rsidRPr="002473B6" w:rsidRDefault="00923B60" w:rsidP="00535807">
      <w:pPr>
        <w:tabs>
          <w:tab w:val="left" w:pos="-720"/>
          <w:tab w:val="left" w:pos="1756"/>
          <w:tab w:val="left" w:leader="dot" w:pos="8617"/>
          <w:tab w:val="right" w:pos="9466"/>
        </w:tabs>
        <w:spacing w:after="0" w:line="240" w:lineRule="auto"/>
        <w:jc w:val="both"/>
        <w:rPr>
          <w:rFonts w:ascii="Arial" w:hAnsi="Arial"/>
          <w:lang w:val="en-GB"/>
        </w:rPr>
      </w:pPr>
      <w:r w:rsidRPr="002473B6">
        <w:rPr>
          <w:rFonts w:ascii="Arial" w:hAnsi="Arial"/>
          <w:lang w:val="en-GB"/>
        </w:rPr>
        <w:t xml:space="preserve">South Africa faces similar challenges with regard to water supply, </w:t>
      </w:r>
      <w:r w:rsidR="00535807" w:rsidRPr="002473B6">
        <w:rPr>
          <w:rFonts w:ascii="Arial" w:hAnsi="Arial"/>
          <w:lang w:val="en-GB"/>
        </w:rPr>
        <w:t xml:space="preserve">since </w:t>
      </w:r>
      <w:r w:rsidRPr="002473B6">
        <w:rPr>
          <w:rFonts w:ascii="Arial" w:hAnsi="Arial"/>
          <w:lang w:val="en-GB"/>
        </w:rPr>
        <w:t xml:space="preserve">demand growth outstrips supply. </w:t>
      </w:r>
      <w:r w:rsidR="004334A7">
        <w:rPr>
          <w:rFonts w:ascii="Arial" w:hAnsi="Arial"/>
          <w:lang w:val="en-GB"/>
        </w:rPr>
        <w:t>R</w:t>
      </w:r>
      <w:r w:rsidR="00535807" w:rsidRPr="002473B6">
        <w:rPr>
          <w:rFonts w:ascii="Arial" w:hAnsi="Arial"/>
          <w:lang w:val="en-GB"/>
        </w:rPr>
        <w:t>eview</w:t>
      </w:r>
      <w:r w:rsidR="004334A7">
        <w:rPr>
          <w:rFonts w:ascii="Arial" w:hAnsi="Arial"/>
          <w:lang w:val="en-GB"/>
        </w:rPr>
        <w:t xml:space="preserve"> of</w:t>
      </w:r>
      <w:r w:rsidR="00535807" w:rsidRPr="002473B6">
        <w:rPr>
          <w:rFonts w:ascii="Arial" w:hAnsi="Arial"/>
          <w:lang w:val="en-GB"/>
        </w:rPr>
        <w:t xml:space="preserve"> </w:t>
      </w:r>
      <w:r w:rsidR="004334A7">
        <w:rPr>
          <w:rFonts w:ascii="Arial" w:hAnsi="Arial"/>
          <w:lang w:val="en-GB"/>
        </w:rPr>
        <w:t xml:space="preserve">the level and structure </w:t>
      </w:r>
      <w:proofErr w:type="gramStart"/>
      <w:r w:rsidR="004334A7">
        <w:rPr>
          <w:rFonts w:ascii="Arial" w:hAnsi="Arial"/>
          <w:lang w:val="en-GB"/>
        </w:rPr>
        <w:t xml:space="preserve">of </w:t>
      </w:r>
      <w:r w:rsidR="00535807" w:rsidRPr="002473B6">
        <w:rPr>
          <w:rFonts w:ascii="Arial" w:hAnsi="Arial"/>
          <w:lang w:val="en-GB"/>
        </w:rPr>
        <w:t xml:space="preserve"> water</w:t>
      </w:r>
      <w:proofErr w:type="gramEnd"/>
      <w:r w:rsidR="00535807" w:rsidRPr="002473B6">
        <w:rPr>
          <w:rFonts w:ascii="Arial" w:hAnsi="Arial"/>
          <w:lang w:val="en-GB"/>
        </w:rPr>
        <w:t xml:space="preserve"> tariffs </w:t>
      </w:r>
      <w:r w:rsidR="004334A7">
        <w:rPr>
          <w:rFonts w:ascii="Arial" w:hAnsi="Arial"/>
          <w:lang w:val="en-GB"/>
        </w:rPr>
        <w:t xml:space="preserve">is planned </w:t>
      </w:r>
      <w:r w:rsidR="00535807" w:rsidRPr="002473B6">
        <w:rPr>
          <w:rFonts w:ascii="Arial" w:hAnsi="Arial"/>
          <w:lang w:val="en-GB"/>
        </w:rPr>
        <w:t>to ensure:</w:t>
      </w:r>
    </w:p>
    <w:p w:rsidR="00535807" w:rsidRPr="002473B6" w:rsidRDefault="00535807" w:rsidP="00535807">
      <w:pPr>
        <w:tabs>
          <w:tab w:val="left" w:pos="-720"/>
          <w:tab w:val="left" w:pos="1756"/>
          <w:tab w:val="left" w:leader="dot" w:pos="8617"/>
          <w:tab w:val="right" w:pos="9466"/>
        </w:tabs>
        <w:spacing w:after="0" w:line="240" w:lineRule="auto"/>
        <w:jc w:val="both"/>
        <w:rPr>
          <w:rFonts w:ascii="Arial" w:hAnsi="Arial"/>
          <w:lang w:val="en-GB"/>
        </w:rPr>
      </w:pPr>
    </w:p>
    <w:p w:rsidR="00535807" w:rsidRPr="002473B6" w:rsidRDefault="00535807"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lastRenderedPageBreak/>
        <w:t>Water tariffs are fully cost-reflective – including the cost of maintenance and renewal of purification plants, water networks and the cost associated with reticulation expansion;</w:t>
      </w:r>
    </w:p>
    <w:p w:rsidR="00535807" w:rsidRPr="002473B6" w:rsidRDefault="00535807" w:rsidP="0010739C">
      <w:pPr>
        <w:numPr>
          <w:ilvl w:val="0"/>
          <w:numId w:val="4"/>
        </w:numPr>
        <w:tabs>
          <w:tab w:val="clear" w:pos="720"/>
        </w:tabs>
        <w:spacing w:after="0" w:line="240" w:lineRule="auto"/>
        <w:ind w:left="709" w:hanging="709"/>
        <w:jc w:val="both"/>
        <w:rPr>
          <w:rFonts w:ascii="Arial" w:hAnsi="Arial"/>
        </w:rPr>
      </w:pPr>
      <w:r w:rsidRPr="002473B6">
        <w:rPr>
          <w:rFonts w:ascii="Arial" w:hAnsi="Arial"/>
        </w:rPr>
        <w:t>Water tariffs are structured to protect basic levels of service and ensure the provision of free water to the poorest of the poor (indigent);  and</w:t>
      </w:r>
    </w:p>
    <w:p w:rsidR="00535807" w:rsidRPr="002473B6" w:rsidRDefault="00535807" w:rsidP="0010739C">
      <w:pPr>
        <w:numPr>
          <w:ilvl w:val="0"/>
          <w:numId w:val="4"/>
        </w:numPr>
        <w:tabs>
          <w:tab w:val="clear" w:pos="720"/>
        </w:tabs>
        <w:spacing w:after="0" w:line="240" w:lineRule="auto"/>
        <w:ind w:left="709" w:hanging="709"/>
        <w:jc w:val="both"/>
        <w:rPr>
          <w:rFonts w:ascii="Arial" w:hAnsi="Arial"/>
          <w:lang w:val="en-GB"/>
        </w:rPr>
      </w:pPr>
      <w:r w:rsidRPr="002473B6">
        <w:rPr>
          <w:rFonts w:ascii="Arial" w:hAnsi="Arial"/>
        </w:rPr>
        <w:t>Water tariffs are designed to encourage efficient and sustainable consumption.</w:t>
      </w:r>
    </w:p>
    <w:p w:rsidR="00535807" w:rsidRPr="002473B6" w:rsidRDefault="00535807" w:rsidP="00535807">
      <w:pPr>
        <w:spacing w:after="0" w:line="240" w:lineRule="auto"/>
        <w:jc w:val="both"/>
        <w:rPr>
          <w:rFonts w:ascii="Arial" w:hAnsi="Arial"/>
          <w:lang w:val="en-GB"/>
        </w:rPr>
      </w:pPr>
    </w:p>
    <w:p w:rsidR="002D7C24" w:rsidRPr="002473B6" w:rsidRDefault="002933A6" w:rsidP="002D7C24">
      <w:pPr>
        <w:pStyle w:val="BodyText"/>
        <w:spacing w:line="240" w:lineRule="auto"/>
        <w:rPr>
          <w:rFonts w:ascii="Arial" w:hAnsi="Arial"/>
          <w:bCs/>
        </w:rPr>
      </w:pPr>
      <w:r w:rsidRPr="002473B6">
        <w:rPr>
          <w:rFonts w:ascii="Arial" w:hAnsi="Arial"/>
          <w:lang w:val="en-GB"/>
        </w:rPr>
        <w:t xml:space="preserve">Due to the location and the demographics of the </w:t>
      </w:r>
      <w:r w:rsidR="002D7C24" w:rsidRPr="002473B6">
        <w:rPr>
          <w:rFonts w:ascii="Arial" w:hAnsi="Arial"/>
          <w:lang w:val="en-GB"/>
        </w:rPr>
        <w:t>district municipality, the challenge is</w:t>
      </w:r>
      <w:r w:rsidR="002D7C24" w:rsidRPr="002473B6">
        <w:rPr>
          <w:rFonts w:ascii="Arial" w:hAnsi="Arial"/>
          <w:bCs/>
        </w:rPr>
        <w:t xml:space="preserve"> OR Tambo District Municipality is made up of mostly rural areas.  This result in municipality having a huge backlog in providing infrastructure for water and sanitation and the construction of infrastructure is mainly on addressing those backlogs in the rural communities.  The overall number of househ</w:t>
      </w:r>
      <w:r w:rsidR="000E01AE" w:rsidRPr="002473B6">
        <w:rPr>
          <w:rFonts w:ascii="Arial" w:hAnsi="Arial"/>
          <w:bCs/>
        </w:rPr>
        <w:t xml:space="preserve">olds in the district is over </w:t>
      </w:r>
      <w:r w:rsidR="006479F8" w:rsidRPr="006479F8">
        <w:rPr>
          <w:rFonts w:ascii="Arial" w:hAnsi="Arial"/>
          <w:bCs/>
        </w:rPr>
        <w:t>348 506</w:t>
      </w:r>
      <w:r w:rsidR="009F6726">
        <w:rPr>
          <w:rFonts w:ascii="Arial" w:hAnsi="Arial"/>
          <w:bCs/>
        </w:rPr>
        <w:t xml:space="preserve"> of which only </w:t>
      </w:r>
      <w:r w:rsidR="000E01AE" w:rsidRPr="002473B6">
        <w:rPr>
          <w:rFonts w:ascii="Arial" w:hAnsi="Arial"/>
          <w:bCs/>
        </w:rPr>
        <w:t>7</w:t>
      </w:r>
      <w:r w:rsidR="004F6ED3" w:rsidRPr="002473B6">
        <w:rPr>
          <w:rFonts w:ascii="Arial" w:hAnsi="Arial"/>
          <w:bCs/>
        </w:rPr>
        <w:t>per cent</w:t>
      </w:r>
      <w:r w:rsidR="002D7C24" w:rsidRPr="002473B6">
        <w:rPr>
          <w:rFonts w:ascii="Arial" w:hAnsi="Arial"/>
          <w:bCs/>
        </w:rPr>
        <w:t xml:space="preserve"> are in the urban areas of whom the revenue for services is received according</w:t>
      </w:r>
      <w:r w:rsidR="009F6726">
        <w:rPr>
          <w:rFonts w:ascii="Arial" w:hAnsi="Arial"/>
          <w:bCs/>
        </w:rPr>
        <w:t xml:space="preserve"> to the tariffs.  Even households</w:t>
      </w:r>
      <w:r w:rsidR="002D7C24" w:rsidRPr="002473B6">
        <w:rPr>
          <w:rFonts w:ascii="Arial" w:hAnsi="Arial"/>
          <w:bCs/>
        </w:rPr>
        <w:t xml:space="preserve"> that are in the urban areas, the district has to provide subsidies on services (free basic) due to the indigent status of the households.  This presents a challenge because, due to the eradication of backlogs, most of the infrastructures assets are constructed in the rural areas where the household do not pay for the services. Resulting in the value of assets reflected in the financial statement located in rural areas.  Thi</w:t>
      </w:r>
      <w:r w:rsidR="00100E52">
        <w:rPr>
          <w:rFonts w:ascii="Arial" w:hAnsi="Arial"/>
          <w:bCs/>
        </w:rPr>
        <w:t>s means the depreciation of R175</w:t>
      </w:r>
      <w:r w:rsidR="002D7C24" w:rsidRPr="002473B6">
        <w:rPr>
          <w:rFonts w:ascii="Arial" w:hAnsi="Arial"/>
          <w:bCs/>
        </w:rPr>
        <w:t xml:space="preserve"> million is largely made up of assets that are located in rural areas.</w:t>
      </w:r>
    </w:p>
    <w:p w:rsidR="00A873A2" w:rsidRPr="002473B6" w:rsidRDefault="00A873A2" w:rsidP="007269ED">
      <w:pPr>
        <w:spacing w:after="0" w:line="240" w:lineRule="auto"/>
        <w:jc w:val="both"/>
        <w:rPr>
          <w:rFonts w:ascii="Arial" w:hAnsi="Arial"/>
          <w:lang w:val="en-GB"/>
        </w:rPr>
      </w:pPr>
    </w:p>
    <w:p w:rsidR="007269ED" w:rsidRPr="002473B6" w:rsidRDefault="000E01AE" w:rsidP="007269ED">
      <w:pPr>
        <w:spacing w:after="0" w:line="240" w:lineRule="auto"/>
        <w:jc w:val="both"/>
        <w:rPr>
          <w:rFonts w:ascii="Arial" w:eastAsia="Gulim" w:hAnsi="Arial"/>
          <w:lang w:eastAsia="ko-KR"/>
        </w:rPr>
      </w:pPr>
      <w:r w:rsidRPr="002473B6">
        <w:rPr>
          <w:rFonts w:ascii="Arial" w:hAnsi="Arial"/>
          <w:lang w:val="en-GB"/>
        </w:rPr>
        <w:t>Currently the depreciation is funded and f</w:t>
      </w:r>
      <w:r w:rsidR="002D7C24" w:rsidRPr="002473B6">
        <w:rPr>
          <w:rFonts w:ascii="Arial" w:hAnsi="Arial"/>
          <w:lang w:val="en-GB"/>
        </w:rPr>
        <w:t>unding of depreciation will assist in b</w:t>
      </w:r>
      <w:r w:rsidR="00923B60" w:rsidRPr="002473B6">
        <w:rPr>
          <w:rFonts w:ascii="Arial" w:hAnsi="Arial"/>
          <w:lang w:val="en-GB"/>
        </w:rPr>
        <w:t>etter maintenance of inf</w:t>
      </w:r>
      <w:r w:rsidR="00B46F84" w:rsidRPr="002473B6">
        <w:rPr>
          <w:rFonts w:ascii="Arial" w:hAnsi="Arial"/>
          <w:lang w:val="en-GB"/>
        </w:rPr>
        <w:t>rastructure.</w:t>
      </w:r>
      <w:r w:rsidR="007269ED" w:rsidRPr="002473B6">
        <w:rPr>
          <w:rFonts w:ascii="Arial" w:hAnsi="Arial"/>
          <w:lang w:val="en-GB"/>
        </w:rPr>
        <w:t xml:space="preserve"> </w:t>
      </w:r>
    </w:p>
    <w:p w:rsidR="007269ED" w:rsidRPr="002473B6" w:rsidRDefault="007269ED" w:rsidP="007269ED">
      <w:pPr>
        <w:tabs>
          <w:tab w:val="num" w:pos="1418"/>
        </w:tabs>
        <w:spacing w:after="0" w:line="240" w:lineRule="auto"/>
        <w:jc w:val="both"/>
        <w:rPr>
          <w:rFonts w:ascii="Arial" w:eastAsia="Gulim" w:hAnsi="Arial"/>
          <w:lang w:eastAsia="ko-KR"/>
        </w:rPr>
      </w:pPr>
    </w:p>
    <w:p w:rsidR="00923B60" w:rsidRPr="002473B6" w:rsidRDefault="00923B60" w:rsidP="00923B60">
      <w:pPr>
        <w:spacing w:after="0" w:line="240" w:lineRule="auto"/>
        <w:jc w:val="both"/>
        <w:rPr>
          <w:rFonts w:ascii="Arial" w:eastAsia="Gulim" w:hAnsi="Arial"/>
          <w:lang w:eastAsia="ko-KR"/>
        </w:rPr>
      </w:pPr>
      <w:r w:rsidRPr="002473B6">
        <w:rPr>
          <w:rFonts w:ascii="Arial" w:eastAsia="Gulim" w:hAnsi="Arial"/>
          <w:lang w:eastAsia="ko-KR"/>
        </w:rPr>
        <w:t xml:space="preserve">A tariff </w:t>
      </w:r>
      <w:r w:rsidR="007E22F6">
        <w:rPr>
          <w:rFonts w:ascii="Arial" w:eastAsia="Gulim" w:hAnsi="Arial"/>
          <w:lang w:eastAsia="ko-KR"/>
        </w:rPr>
        <w:t>increase of 4.5 per</w:t>
      </w:r>
      <w:r w:rsidR="00A873A2" w:rsidRPr="002473B6">
        <w:rPr>
          <w:rFonts w:ascii="Arial" w:eastAsia="Gulim" w:hAnsi="Arial"/>
          <w:lang w:eastAsia="ko-KR"/>
        </w:rPr>
        <w:t xml:space="preserve">cent </w:t>
      </w:r>
      <w:r w:rsidR="00F64E28">
        <w:rPr>
          <w:rFonts w:ascii="Arial" w:eastAsia="Gulim" w:hAnsi="Arial"/>
          <w:lang w:eastAsia="ko-KR"/>
        </w:rPr>
        <w:t>fo</w:t>
      </w:r>
      <w:r w:rsidR="007E22F6">
        <w:rPr>
          <w:rFonts w:ascii="Arial" w:eastAsia="Gulim" w:hAnsi="Arial"/>
          <w:lang w:eastAsia="ko-KR"/>
        </w:rPr>
        <w:t>r households, 4.5 per</w:t>
      </w:r>
      <w:r w:rsidR="00F64E28">
        <w:rPr>
          <w:rFonts w:ascii="Arial" w:eastAsia="Gulim" w:hAnsi="Arial"/>
          <w:lang w:eastAsia="ko-KR"/>
        </w:rPr>
        <w:t xml:space="preserve">cent for business and increase of 12 </w:t>
      </w:r>
      <w:r w:rsidR="00B87C7F">
        <w:rPr>
          <w:rFonts w:ascii="Arial" w:eastAsia="Gulim" w:hAnsi="Arial"/>
          <w:lang w:eastAsia="ko-KR"/>
        </w:rPr>
        <w:t>per cent</w:t>
      </w:r>
      <w:r w:rsidR="00F64E28">
        <w:rPr>
          <w:rFonts w:ascii="Arial" w:eastAsia="Gulim" w:hAnsi="Arial"/>
          <w:lang w:eastAsia="ko-KR"/>
        </w:rPr>
        <w:t xml:space="preserve"> for </w:t>
      </w:r>
      <w:r w:rsidR="00100E52">
        <w:rPr>
          <w:rFonts w:ascii="Arial" w:eastAsia="Gulim" w:hAnsi="Arial"/>
          <w:lang w:eastAsia="ko-KR"/>
        </w:rPr>
        <w:t>government</w:t>
      </w:r>
      <w:r w:rsidR="00F64E28">
        <w:rPr>
          <w:rFonts w:ascii="Arial" w:eastAsia="Gulim" w:hAnsi="Arial"/>
          <w:lang w:eastAsia="ko-KR"/>
        </w:rPr>
        <w:t xml:space="preserve"> from 1 July </w:t>
      </w:r>
      <w:r w:rsidR="00100E52">
        <w:rPr>
          <w:rFonts w:ascii="Arial" w:eastAsia="Gulim" w:hAnsi="Arial"/>
          <w:lang w:eastAsia="ko-KR"/>
        </w:rPr>
        <w:t>2020</w:t>
      </w:r>
      <w:r w:rsidRPr="002473B6">
        <w:rPr>
          <w:rFonts w:ascii="Arial" w:eastAsia="Gulim" w:hAnsi="Arial"/>
          <w:lang w:eastAsia="ko-KR"/>
        </w:rPr>
        <w:t xml:space="preserve"> for water is </w:t>
      </w:r>
      <w:r w:rsidR="00B95353" w:rsidRPr="002473B6">
        <w:rPr>
          <w:rFonts w:ascii="Arial" w:eastAsia="Gulim" w:hAnsi="Arial"/>
          <w:lang w:eastAsia="ko-KR"/>
        </w:rPr>
        <w:t>proposed.  This is based o</w:t>
      </w:r>
      <w:r w:rsidR="00CC4770">
        <w:rPr>
          <w:rFonts w:ascii="Arial" w:eastAsia="Gulim" w:hAnsi="Arial"/>
          <w:lang w:eastAsia="ko-KR"/>
        </w:rPr>
        <w:t>n input cost assumptions of 6</w:t>
      </w:r>
      <w:r w:rsidR="00B95353" w:rsidRPr="002473B6">
        <w:rPr>
          <w:rFonts w:ascii="Arial" w:eastAsia="Gulim" w:hAnsi="Arial"/>
          <w:lang w:eastAsia="ko-KR"/>
        </w:rPr>
        <w:t xml:space="preserve"> per cent increase in </w:t>
      </w:r>
      <w:r w:rsidR="00A873A2" w:rsidRPr="002473B6">
        <w:rPr>
          <w:rFonts w:ascii="Arial" w:eastAsia="Gulim" w:hAnsi="Arial"/>
          <w:lang w:eastAsia="ko-KR"/>
        </w:rPr>
        <w:t xml:space="preserve">the cost of </w:t>
      </w:r>
      <w:r w:rsidR="00B95353" w:rsidRPr="002473B6">
        <w:rPr>
          <w:rFonts w:ascii="Arial" w:eastAsia="Gulim" w:hAnsi="Arial"/>
          <w:lang w:eastAsia="ko-KR"/>
        </w:rPr>
        <w:t xml:space="preserve">bulk </w:t>
      </w:r>
      <w:r w:rsidR="00A873A2" w:rsidRPr="002473B6">
        <w:rPr>
          <w:rFonts w:ascii="Arial" w:eastAsia="Gulim" w:hAnsi="Arial"/>
          <w:lang w:eastAsia="ko-KR"/>
        </w:rPr>
        <w:t>water</w:t>
      </w:r>
      <w:r w:rsidR="006C522E" w:rsidRPr="002473B6">
        <w:rPr>
          <w:rFonts w:ascii="Arial" w:eastAsia="Gulim" w:hAnsi="Arial"/>
          <w:lang w:eastAsia="ko-KR"/>
        </w:rPr>
        <w:t xml:space="preserve"> by </w:t>
      </w:r>
      <w:r w:rsidR="00884235" w:rsidRPr="002473B6">
        <w:rPr>
          <w:rFonts w:ascii="Arial" w:eastAsia="Gulim" w:hAnsi="Arial"/>
          <w:lang w:eastAsia="ko-KR"/>
        </w:rPr>
        <w:t>DWA</w:t>
      </w:r>
      <w:r w:rsidR="00B95353" w:rsidRPr="002473B6">
        <w:rPr>
          <w:rFonts w:ascii="Arial" w:eastAsia="Gulim" w:hAnsi="Arial"/>
          <w:lang w:eastAsia="ko-KR"/>
        </w:rPr>
        <w:t xml:space="preserve">, </w:t>
      </w:r>
      <w:r w:rsidR="006C522E" w:rsidRPr="002473B6">
        <w:rPr>
          <w:rFonts w:ascii="Arial" w:eastAsia="Gulim" w:hAnsi="Arial"/>
          <w:lang w:eastAsia="ko-KR"/>
        </w:rPr>
        <w:t>i</w:t>
      </w:r>
      <w:r w:rsidR="00B95353" w:rsidRPr="002473B6">
        <w:rPr>
          <w:rFonts w:ascii="Arial" w:eastAsia="Gulim" w:hAnsi="Arial"/>
          <w:lang w:eastAsia="ko-KR"/>
        </w:rPr>
        <w:t xml:space="preserve">n addition </w:t>
      </w:r>
      <w:r w:rsidR="00980E3A" w:rsidRPr="002473B6">
        <w:rPr>
          <w:rFonts w:ascii="Arial" w:eastAsia="Gulim" w:hAnsi="Arial"/>
          <w:lang w:eastAsia="ko-KR"/>
        </w:rPr>
        <w:t xml:space="preserve">6 </w:t>
      </w:r>
      <w:r w:rsidRPr="002473B6">
        <w:rPr>
          <w:rFonts w:ascii="Arial" w:eastAsia="Gulim" w:hAnsi="Arial"/>
          <w:lang w:eastAsia="ko-KR"/>
        </w:rPr>
        <w:t>kℓ</w:t>
      </w:r>
      <w:r w:rsidRPr="002473B6">
        <w:rPr>
          <w:rFonts w:ascii="Arial" w:hAnsi="Arial"/>
        </w:rPr>
        <w:t xml:space="preserve"> </w:t>
      </w:r>
      <w:r w:rsidR="006C522E" w:rsidRPr="002473B6">
        <w:rPr>
          <w:rFonts w:ascii="Arial" w:hAnsi="Arial"/>
        </w:rPr>
        <w:t xml:space="preserve">water </w:t>
      </w:r>
      <w:r w:rsidR="00831D7D" w:rsidRPr="002473B6">
        <w:rPr>
          <w:rFonts w:ascii="Arial" w:hAnsi="Arial"/>
        </w:rPr>
        <w:t xml:space="preserve">is provided for free to the </w:t>
      </w:r>
      <w:r w:rsidR="002417A6" w:rsidRPr="002473B6">
        <w:rPr>
          <w:rFonts w:ascii="Arial" w:hAnsi="Arial"/>
        </w:rPr>
        <w:t>indigent</w:t>
      </w:r>
      <w:r w:rsidR="00831D7D" w:rsidRPr="002473B6">
        <w:rPr>
          <w:rFonts w:ascii="Arial" w:hAnsi="Arial"/>
        </w:rPr>
        <w:t xml:space="preserve"> households.</w:t>
      </w:r>
    </w:p>
    <w:p w:rsidR="006C522E" w:rsidRPr="002473B6" w:rsidRDefault="006C522E" w:rsidP="00B95353">
      <w:pPr>
        <w:spacing w:after="0" w:line="240" w:lineRule="auto"/>
        <w:rPr>
          <w:rFonts w:ascii="Arial" w:hAnsi="Arial"/>
        </w:rPr>
      </w:pPr>
    </w:p>
    <w:p w:rsidR="00B95353" w:rsidRPr="002473B6" w:rsidRDefault="00923B60" w:rsidP="00B95353">
      <w:pPr>
        <w:spacing w:after="0" w:line="240" w:lineRule="auto"/>
        <w:rPr>
          <w:rFonts w:ascii="Arial" w:hAnsi="Arial"/>
        </w:rPr>
      </w:pPr>
      <w:r w:rsidRPr="002473B6">
        <w:rPr>
          <w:rFonts w:ascii="Arial" w:hAnsi="Arial"/>
        </w:rPr>
        <w:t>A summary of the proposed tariffs for households (residential) and non-residential are as follows:</w:t>
      </w:r>
    </w:p>
    <w:p w:rsidR="002D7C24" w:rsidRPr="002473B6" w:rsidRDefault="002D7C24" w:rsidP="002D7C24">
      <w:pPr>
        <w:rPr>
          <w:rFonts w:ascii="Arial" w:hAnsi="Arial"/>
        </w:rPr>
      </w:pPr>
    </w:p>
    <w:p w:rsidR="00B61663" w:rsidRPr="002473B6" w:rsidRDefault="002216E1" w:rsidP="00003619">
      <w:pPr>
        <w:pStyle w:val="Caption"/>
        <w:keepNext/>
        <w:rPr>
          <w:szCs w:val="22"/>
        </w:rPr>
      </w:pPr>
      <w:r w:rsidRPr="002473B6">
        <w:lastRenderedPageBreak/>
        <w:t xml:space="preserve">Table </w:t>
      </w:r>
      <w:r w:rsidR="00EE683D" w:rsidRPr="002473B6">
        <w:t>4</w:t>
      </w:r>
      <w:r w:rsidRPr="002473B6">
        <w:t xml:space="preserve"> </w:t>
      </w:r>
      <w:r w:rsidR="00B61663" w:rsidRPr="002473B6">
        <w:rPr>
          <w:szCs w:val="22"/>
        </w:rPr>
        <w:t>Proposed Water Tariffs</w:t>
      </w:r>
    </w:p>
    <w:p w:rsidR="00E77C59" w:rsidRPr="002473B6" w:rsidRDefault="00B261F6" w:rsidP="00E77C59">
      <w:pPr>
        <w:rPr>
          <w:rFonts w:ascii="Arial" w:hAnsi="Arial"/>
        </w:rPr>
      </w:pPr>
      <w:r w:rsidRPr="00B261F6">
        <w:rPr>
          <w:noProof/>
          <w:lang w:eastAsia="en-ZA"/>
        </w:rPr>
        <w:drawing>
          <wp:inline distT="0" distB="0" distL="0" distR="0" wp14:anchorId="633EB90C" wp14:editId="784DF186">
            <wp:extent cx="5943600" cy="273683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36839"/>
                    </a:xfrm>
                    <a:prstGeom prst="rect">
                      <a:avLst/>
                    </a:prstGeom>
                    <a:noFill/>
                    <a:ln>
                      <a:noFill/>
                    </a:ln>
                  </pic:spPr>
                </pic:pic>
              </a:graphicData>
            </a:graphic>
          </wp:inline>
        </w:drawing>
      </w:r>
    </w:p>
    <w:p w:rsidR="008A36D9" w:rsidRPr="002473B6" w:rsidRDefault="008A36D9" w:rsidP="008A36D9">
      <w:pPr>
        <w:pStyle w:val="Heading3"/>
        <w:numPr>
          <w:ilvl w:val="0"/>
          <w:numId w:val="0"/>
        </w:numPr>
        <w:ind w:left="720" w:hanging="720"/>
        <w:rPr>
          <w:rFonts w:ascii="Arial" w:hAnsi="Arial" w:cs="Arial"/>
          <w:color w:val="auto"/>
        </w:rPr>
      </w:pPr>
      <w:bookmarkStart w:id="40" w:name="_Toc286034097"/>
      <w:bookmarkStart w:id="41" w:name="_Toc286034688"/>
      <w:r w:rsidRPr="002473B6">
        <w:rPr>
          <w:rFonts w:ascii="Arial" w:hAnsi="Arial" w:cs="Arial"/>
          <w:color w:val="auto"/>
        </w:rPr>
        <w:t>Basic charges are as follows</w:t>
      </w:r>
    </w:p>
    <w:p w:rsidR="008A36D9" w:rsidRPr="002473B6" w:rsidRDefault="00B261F6" w:rsidP="008A36D9">
      <w:pPr>
        <w:rPr>
          <w:rFonts w:ascii="Arial" w:hAnsi="Arial"/>
        </w:rPr>
      </w:pPr>
      <w:r w:rsidRPr="00B261F6">
        <w:rPr>
          <w:noProof/>
          <w:lang w:eastAsia="en-ZA"/>
        </w:rPr>
        <w:drawing>
          <wp:inline distT="0" distB="0" distL="0" distR="0" wp14:anchorId="2386D3C3" wp14:editId="06769EB5">
            <wp:extent cx="5943600" cy="72152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21521"/>
                    </a:xfrm>
                    <a:prstGeom prst="rect">
                      <a:avLst/>
                    </a:prstGeom>
                    <a:noFill/>
                    <a:ln>
                      <a:noFill/>
                    </a:ln>
                  </pic:spPr>
                </pic:pic>
              </a:graphicData>
            </a:graphic>
          </wp:inline>
        </w:drawing>
      </w:r>
    </w:p>
    <w:p w:rsidR="00FF3292" w:rsidRPr="002473B6" w:rsidRDefault="00FF3292" w:rsidP="008D6BA7">
      <w:pPr>
        <w:pStyle w:val="Heading3"/>
        <w:rPr>
          <w:rFonts w:ascii="Arial" w:hAnsi="Arial" w:cs="Arial"/>
          <w:color w:val="auto"/>
        </w:rPr>
      </w:pPr>
      <w:r w:rsidRPr="002473B6">
        <w:rPr>
          <w:rFonts w:ascii="Arial" w:hAnsi="Arial" w:cs="Arial"/>
          <w:color w:val="auto"/>
        </w:rPr>
        <w:t>S</w:t>
      </w:r>
      <w:r w:rsidR="00407E30" w:rsidRPr="002473B6">
        <w:rPr>
          <w:rFonts w:ascii="Arial" w:hAnsi="Arial" w:cs="Arial"/>
          <w:color w:val="auto"/>
        </w:rPr>
        <w:t xml:space="preserve">anitation and </w:t>
      </w:r>
      <w:r w:rsidR="00EE347D" w:rsidRPr="002473B6">
        <w:rPr>
          <w:rFonts w:ascii="Arial" w:hAnsi="Arial" w:cs="Arial"/>
          <w:color w:val="auto"/>
        </w:rPr>
        <w:t xml:space="preserve">Impact of </w:t>
      </w:r>
      <w:r w:rsidRPr="002473B6">
        <w:rPr>
          <w:rFonts w:ascii="Arial" w:hAnsi="Arial" w:cs="Arial"/>
          <w:color w:val="auto"/>
        </w:rPr>
        <w:t>Tariff Increases</w:t>
      </w:r>
      <w:bookmarkEnd w:id="40"/>
      <w:bookmarkEnd w:id="41"/>
    </w:p>
    <w:p w:rsidR="00E77C59" w:rsidRPr="002473B6" w:rsidRDefault="00E77C59" w:rsidP="002216E1">
      <w:pPr>
        <w:keepNext/>
        <w:spacing w:after="0" w:line="240" w:lineRule="auto"/>
        <w:rPr>
          <w:rFonts w:ascii="Arial" w:hAnsi="Arial"/>
        </w:rPr>
      </w:pPr>
    </w:p>
    <w:p w:rsidR="00407E30" w:rsidRPr="002473B6" w:rsidRDefault="0050116F" w:rsidP="00407E30">
      <w:pPr>
        <w:pStyle w:val="BodyTextIndent"/>
        <w:tabs>
          <w:tab w:val="left" w:pos="7920"/>
        </w:tabs>
        <w:ind w:left="0"/>
        <w:jc w:val="both"/>
        <w:rPr>
          <w:rFonts w:ascii="Arial" w:hAnsi="Arial" w:cs="Arial"/>
          <w:sz w:val="22"/>
          <w:szCs w:val="22"/>
        </w:rPr>
      </w:pPr>
      <w:r>
        <w:rPr>
          <w:rFonts w:ascii="Arial" w:hAnsi="Arial" w:cs="Arial"/>
          <w:sz w:val="22"/>
          <w:szCs w:val="22"/>
        </w:rPr>
        <w:t>A tariff incr</w:t>
      </w:r>
      <w:r w:rsidR="00A35A27">
        <w:rPr>
          <w:rFonts w:ascii="Arial" w:hAnsi="Arial" w:cs="Arial"/>
          <w:sz w:val="22"/>
          <w:szCs w:val="22"/>
        </w:rPr>
        <w:t>ease of 4.5 per</w:t>
      </w:r>
      <w:r w:rsidR="00C752DF" w:rsidRPr="002473B6">
        <w:rPr>
          <w:rFonts w:ascii="Arial" w:hAnsi="Arial" w:cs="Arial"/>
          <w:sz w:val="22"/>
          <w:szCs w:val="22"/>
        </w:rPr>
        <w:t xml:space="preserve">cent </w:t>
      </w:r>
      <w:r w:rsidR="000F4ACC">
        <w:rPr>
          <w:rFonts w:ascii="Arial" w:hAnsi="Arial" w:cs="Arial"/>
          <w:sz w:val="22"/>
          <w:szCs w:val="22"/>
        </w:rPr>
        <w:t>on households</w:t>
      </w:r>
      <w:r w:rsidR="0035601D">
        <w:rPr>
          <w:rFonts w:ascii="Arial" w:hAnsi="Arial" w:cs="Arial"/>
          <w:sz w:val="22"/>
          <w:szCs w:val="22"/>
        </w:rPr>
        <w:t>,</w:t>
      </w:r>
      <w:r w:rsidR="000F4ACC">
        <w:rPr>
          <w:rFonts w:ascii="Arial" w:hAnsi="Arial" w:cs="Arial"/>
          <w:sz w:val="22"/>
          <w:szCs w:val="22"/>
        </w:rPr>
        <w:t xml:space="preserve"> </w:t>
      </w:r>
      <w:r w:rsidR="00A35A27">
        <w:rPr>
          <w:rFonts w:ascii="Arial" w:hAnsi="Arial" w:cs="Arial"/>
          <w:sz w:val="22"/>
          <w:szCs w:val="22"/>
        </w:rPr>
        <w:t>4.5 per</w:t>
      </w:r>
      <w:r w:rsidR="0035601D">
        <w:rPr>
          <w:rFonts w:ascii="Arial" w:hAnsi="Arial" w:cs="Arial"/>
          <w:sz w:val="22"/>
          <w:szCs w:val="22"/>
        </w:rPr>
        <w:t xml:space="preserve">cent on businesses and 12 </w:t>
      </w:r>
      <w:r w:rsidR="00B87C7F">
        <w:rPr>
          <w:rFonts w:ascii="Arial" w:hAnsi="Arial" w:cs="Arial"/>
          <w:sz w:val="22"/>
          <w:szCs w:val="22"/>
        </w:rPr>
        <w:t>per cent</w:t>
      </w:r>
      <w:r w:rsidR="000F4ACC">
        <w:rPr>
          <w:rFonts w:ascii="Arial" w:hAnsi="Arial" w:cs="Arial"/>
          <w:sz w:val="22"/>
          <w:szCs w:val="22"/>
        </w:rPr>
        <w:t xml:space="preserve"> on government </w:t>
      </w:r>
      <w:r w:rsidR="00407E30" w:rsidRPr="002473B6">
        <w:rPr>
          <w:rFonts w:ascii="Arial" w:hAnsi="Arial" w:cs="Arial"/>
          <w:sz w:val="22"/>
          <w:szCs w:val="22"/>
        </w:rPr>
        <w:t xml:space="preserve">for sanitation from 1 July </w:t>
      </w:r>
      <w:r w:rsidR="00745F1E">
        <w:rPr>
          <w:rFonts w:ascii="Arial" w:hAnsi="Arial" w:cs="Arial"/>
          <w:sz w:val="22"/>
          <w:szCs w:val="22"/>
        </w:rPr>
        <w:t>2020</w:t>
      </w:r>
      <w:r w:rsidR="008077DB" w:rsidRPr="002473B6">
        <w:rPr>
          <w:rFonts w:ascii="Arial" w:hAnsi="Arial" w:cs="Arial"/>
          <w:sz w:val="22"/>
          <w:szCs w:val="22"/>
        </w:rPr>
        <w:t xml:space="preserve"> is proposed.  This is </w:t>
      </w:r>
      <w:r w:rsidR="000C3448" w:rsidRPr="002473B6">
        <w:rPr>
          <w:rFonts w:ascii="Arial" w:hAnsi="Arial" w:cs="Arial"/>
          <w:sz w:val="22"/>
          <w:szCs w:val="22"/>
        </w:rPr>
        <w:t>based on</w:t>
      </w:r>
      <w:r w:rsidR="002417A6" w:rsidRPr="002473B6">
        <w:rPr>
          <w:rFonts w:ascii="Arial" w:hAnsi="Arial" w:cs="Arial"/>
          <w:sz w:val="22"/>
          <w:szCs w:val="22"/>
        </w:rPr>
        <w:t xml:space="preserve"> number of units</w:t>
      </w:r>
      <w:r w:rsidR="008077DB" w:rsidRPr="002473B6">
        <w:rPr>
          <w:rFonts w:ascii="Arial" w:hAnsi="Arial" w:cs="Arial"/>
          <w:sz w:val="22"/>
          <w:szCs w:val="22"/>
        </w:rPr>
        <w:t xml:space="preserve"> (toilets)</w:t>
      </w:r>
      <w:r w:rsidR="002417A6" w:rsidRPr="002473B6">
        <w:rPr>
          <w:rFonts w:ascii="Arial" w:hAnsi="Arial" w:cs="Arial"/>
          <w:sz w:val="22"/>
          <w:szCs w:val="22"/>
        </w:rPr>
        <w:t xml:space="preserve"> the household</w:t>
      </w:r>
      <w:r w:rsidR="008077DB" w:rsidRPr="002473B6">
        <w:rPr>
          <w:rFonts w:ascii="Arial" w:hAnsi="Arial" w:cs="Arial"/>
          <w:sz w:val="22"/>
          <w:szCs w:val="22"/>
        </w:rPr>
        <w:t>/business/government</w:t>
      </w:r>
      <w:r w:rsidR="002417A6" w:rsidRPr="002473B6">
        <w:rPr>
          <w:rFonts w:ascii="Arial" w:hAnsi="Arial" w:cs="Arial"/>
          <w:sz w:val="22"/>
          <w:szCs w:val="22"/>
        </w:rPr>
        <w:t xml:space="preserve"> has.  The tariff is per toilet facili</w:t>
      </w:r>
      <w:r w:rsidR="00186D9F" w:rsidRPr="002473B6">
        <w:rPr>
          <w:rFonts w:ascii="Arial" w:hAnsi="Arial" w:cs="Arial"/>
          <w:sz w:val="22"/>
          <w:szCs w:val="22"/>
        </w:rPr>
        <w:t>ty on the household or business and this is tabulated here-under.</w:t>
      </w:r>
      <w:r w:rsidR="000F08D1" w:rsidRPr="002473B6">
        <w:rPr>
          <w:rFonts w:ascii="Arial" w:hAnsi="Arial" w:cs="Arial"/>
          <w:sz w:val="22"/>
          <w:szCs w:val="22"/>
        </w:rPr>
        <w:t xml:space="preserve"> </w:t>
      </w:r>
    </w:p>
    <w:p w:rsidR="0035601D" w:rsidRDefault="0035601D" w:rsidP="00407E30">
      <w:pPr>
        <w:pStyle w:val="BodyTextIndent"/>
        <w:tabs>
          <w:tab w:val="left" w:pos="7920"/>
        </w:tabs>
        <w:ind w:left="0"/>
        <w:jc w:val="both"/>
        <w:rPr>
          <w:rFonts w:ascii="Arial" w:hAnsi="Arial" w:cs="Arial"/>
          <w:b/>
          <w:sz w:val="22"/>
          <w:szCs w:val="22"/>
        </w:rPr>
      </w:pPr>
    </w:p>
    <w:p w:rsidR="002417A6" w:rsidRPr="002473B6" w:rsidRDefault="002417A6" w:rsidP="00407E30">
      <w:pPr>
        <w:pStyle w:val="BodyTextIndent"/>
        <w:tabs>
          <w:tab w:val="left" w:pos="7920"/>
        </w:tabs>
        <w:ind w:left="0"/>
        <w:jc w:val="both"/>
        <w:rPr>
          <w:rFonts w:ascii="Arial" w:hAnsi="Arial" w:cs="Arial"/>
          <w:b/>
          <w:sz w:val="22"/>
          <w:szCs w:val="22"/>
        </w:rPr>
      </w:pPr>
      <w:r w:rsidRPr="002473B6">
        <w:rPr>
          <w:rFonts w:ascii="Arial" w:hAnsi="Arial" w:cs="Arial"/>
          <w:b/>
          <w:sz w:val="22"/>
          <w:szCs w:val="22"/>
        </w:rPr>
        <w:t>Table 4 Proposed sanitation tariffs</w:t>
      </w:r>
    </w:p>
    <w:p w:rsidR="000C3448" w:rsidRPr="002473B6" w:rsidRDefault="00B261F6" w:rsidP="00407E30">
      <w:pPr>
        <w:pStyle w:val="BodyTextIndent"/>
        <w:tabs>
          <w:tab w:val="left" w:pos="7920"/>
        </w:tabs>
        <w:ind w:left="0"/>
        <w:jc w:val="both"/>
        <w:rPr>
          <w:rFonts w:ascii="Arial" w:hAnsi="Arial" w:cs="Arial"/>
          <w:b/>
          <w:sz w:val="22"/>
          <w:szCs w:val="22"/>
        </w:rPr>
      </w:pPr>
      <w:r w:rsidRPr="00B261F6">
        <w:rPr>
          <w:noProof/>
          <w:lang w:eastAsia="en-ZA"/>
        </w:rPr>
        <w:drawing>
          <wp:inline distT="0" distB="0" distL="0" distR="0" wp14:anchorId="7F5DE6D0" wp14:editId="506CB57E">
            <wp:extent cx="5943600" cy="72152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21521"/>
                    </a:xfrm>
                    <a:prstGeom prst="rect">
                      <a:avLst/>
                    </a:prstGeom>
                    <a:noFill/>
                    <a:ln>
                      <a:noFill/>
                    </a:ln>
                  </pic:spPr>
                </pic:pic>
              </a:graphicData>
            </a:graphic>
          </wp:inline>
        </w:drawing>
      </w:r>
    </w:p>
    <w:p w:rsidR="008F6014" w:rsidRPr="002473B6" w:rsidRDefault="008F6014" w:rsidP="00407E30">
      <w:pPr>
        <w:pStyle w:val="BodyTextIndent"/>
        <w:tabs>
          <w:tab w:val="left" w:pos="7920"/>
        </w:tabs>
        <w:ind w:left="0"/>
        <w:jc w:val="both"/>
        <w:rPr>
          <w:rFonts w:ascii="Arial" w:hAnsi="Arial" w:cs="Arial"/>
          <w:sz w:val="22"/>
          <w:szCs w:val="22"/>
        </w:rPr>
      </w:pPr>
    </w:p>
    <w:p w:rsidR="004C4EA1" w:rsidRPr="002473B6" w:rsidRDefault="002417A6" w:rsidP="004C4EA1">
      <w:pPr>
        <w:pStyle w:val="Heading3"/>
        <w:rPr>
          <w:rFonts w:ascii="Arial" w:hAnsi="Arial" w:cs="Arial"/>
          <w:color w:val="auto"/>
        </w:rPr>
      </w:pPr>
      <w:bookmarkStart w:id="42" w:name="_Toc286034099"/>
      <w:bookmarkStart w:id="43" w:name="_Toc286034690"/>
      <w:bookmarkStart w:id="44" w:name="_Toc286041436"/>
      <w:bookmarkStart w:id="45" w:name="_Toc286041505"/>
      <w:bookmarkStart w:id="46" w:name="_Toc286117315"/>
      <w:r w:rsidRPr="002473B6">
        <w:rPr>
          <w:rFonts w:ascii="Arial" w:hAnsi="Arial" w:cs="Arial"/>
          <w:color w:val="auto"/>
        </w:rPr>
        <w:t>O</w:t>
      </w:r>
      <w:r w:rsidR="004C4EA1" w:rsidRPr="002473B6">
        <w:rPr>
          <w:rFonts w:ascii="Arial" w:hAnsi="Arial" w:cs="Arial"/>
          <w:color w:val="auto"/>
        </w:rPr>
        <w:t>verall impact of tariff increases on households</w:t>
      </w:r>
    </w:p>
    <w:p w:rsidR="002417A6" w:rsidRPr="002473B6" w:rsidRDefault="002417A6" w:rsidP="004C4EA1">
      <w:pPr>
        <w:spacing w:after="0" w:line="240" w:lineRule="auto"/>
        <w:jc w:val="both"/>
        <w:rPr>
          <w:rFonts w:ascii="Arial" w:hAnsi="Arial"/>
        </w:rPr>
      </w:pPr>
    </w:p>
    <w:p w:rsidR="00CA2744" w:rsidRPr="002473B6" w:rsidRDefault="004C4EA1" w:rsidP="00181BAC">
      <w:pPr>
        <w:spacing w:after="0" w:line="240" w:lineRule="auto"/>
        <w:jc w:val="both"/>
        <w:rPr>
          <w:rFonts w:ascii="Arial" w:hAnsi="Arial"/>
        </w:rPr>
      </w:pPr>
      <w:r w:rsidRPr="002473B6">
        <w:rPr>
          <w:rFonts w:ascii="Arial" w:hAnsi="Arial"/>
        </w:rPr>
        <w:t>The following table shows the overall expected impact of the tariff increases on a large and small household, as well as an indigent household receiving free basic services.</w:t>
      </w:r>
      <w:r w:rsidR="008A36D9" w:rsidRPr="002473B6">
        <w:rPr>
          <w:rFonts w:ascii="Arial" w:hAnsi="Arial"/>
        </w:rPr>
        <w:t xml:space="preserve">  This shows that for the household, the average bill for water and sanitation per month for the mid</w:t>
      </w:r>
      <w:r w:rsidR="00A35A27">
        <w:rPr>
          <w:rFonts w:ascii="Arial" w:hAnsi="Arial"/>
        </w:rPr>
        <w:t>dle income range amounts to R157</w:t>
      </w:r>
      <w:r w:rsidR="008A36D9" w:rsidRPr="002473B6">
        <w:rPr>
          <w:rFonts w:ascii="Arial" w:hAnsi="Arial"/>
        </w:rPr>
        <w:t xml:space="preserve">.  This depends on the consumptions as more the consumption, the more the bill.  This is only an average for water and sanitation only as other services are not offers by the </w:t>
      </w:r>
      <w:r w:rsidR="008A36D9" w:rsidRPr="002473B6">
        <w:rPr>
          <w:rFonts w:ascii="Arial" w:hAnsi="Arial"/>
        </w:rPr>
        <w:lastRenderedPageBreak/>
        <w:t xml:space="preserve">district </w:t>
      </w:r>
      <w:r w:rsidR="00A02BEF" w:rsidRPr="002473B6">
        <w:rPr>
          <w:rFonts w:ascii="Arial" w:hAnsi="Arial"/>
        </w:rPr>
        <w:t>municipality</w:t>
      </w:r>
      <w:r w:rsidR="008A36D9" w:rsidRPr="002473B6">
        <w:rPr>
          <w:rFonts w:ascii="Arial" w:hAnsi="Arial"/>
        </w:rPr>
        <w:t>.  For Indigent, the subsidy</w:t>
      </w:r>
      <w:r w:rsidR="0050116F">
        <w:rPr>
          <w:rFonts w:ascii="Arial" w:hAnsi="Arial"/>
        </w:rPr>
        <w:t xml:space="preserve"> </w:t>
      </w:r>
      <w:r w:rsidR="00A35A27">
        <w:rPr>
          <w:rFonts w:ascii="Arial" w:hAnsi="Arial"/>
        </w:rPr>
        <w:t>offered per month amount to R153</w:t>
      </w:r>
      <w:r w:rsidR="0050116F">
        <w:rPr>
          <w:rFonts w:ascii="Arial" w:hAnsi="Arial"/>
        </w:rPr>
        <w:t xml:space="preserve"> </w:t>
      </w:r>
      <w:r w:rsidR="00F73E40" w:rsidRPr="002473B6">
        <w:rPr>
          <w:rFonts w:ascii="Arial" w:hAnsi="Arial"/>
        </w:rPr>
        <w:t>and also depending on the consumption because, if indigent households consumes more than 6kl, the from 7kl upwards, the household is charged.</w:t>
      </w:r>
    </w:p>
    <w:p w:rsidR="0099620A" w:rsidRPr="002473B6" w:rsidRDefault="0099620A" w:rsidP="005F21E0">
      <w:pPr>
        <w:pStyle w:val="Caption"/>
        <w:keepNext/>
        <w:keepLines/>
      </w:pPr>
    </w:p>
    <w:p w:rsidR="004C4EA1" w:rsidRPr="002473B6" w:rsidRDefault="004C4EA1" w:rsidP="005F21E0">
      <w:pPr>
        <w:pStyle w:val="Caption"/>
        <w:keepNext/>
        <w:keepLines/>
      </w:pPr>
      <w:r w:rsidRPr="002473B6">
        <w:t xml:space="preserve">Table </w:t>
      </w:r>
      <w:r w:rsidR="00EE683D" w:rsidRPr="002473B6">
        <w:t>5</w:t>
      </w:r>
      <w:r w:rsidR="00186D9F" w:rsidRPr="002473B6">
        <w:t xml:space="preserve"> </w:t>
      </w:r>
      <w:r w:rsidRPr="002473B6">
        <w:t>MBRR Table SA14 – Household bills</w:t>
      </w:r>
    </w:p>
    <w:p w:rsidR="00B04A02" w:rsidRPr="002473B6" w:rsidRDefault="00A35A27" w:rsidP="0050116F">
      <w:pPr>
        <w:rPr>
          <w:rFonts w:ascii="Arial" w:hAnsi="Arial"/>
        </w:rPr>
      </w:pPr>
      <w:r w:rsidRPr="00A35A27">
        <w:rPr>
          <w:noProof/>
          <w:lang w:eastAsia="en-ZA"/>
        </w:rPr>
        <w:drawing>
          <wp:inline distT="0" distB="0" distL="0" distR="0" wp14:anchorId="16CABC52" wp14:editId="7AA7449E">
            <wp:extent cx="5943600" cy="47484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748471"/>
                    </a:xfrm>
                    <a:prstGeom prst="rect">
                      <a:avLst/>
                    </a:prstGeom>
                    <a:noFill/>
                    <a:ln>
                      <a:noFill/>
                    </a:ln>
                  </pic:spPr>
                </pic:pic>
              </a:graphicData>
            </a:graphic>
          </wp:inline>
        </w:drawing>
      </w:r>
    </w:p>
    <w:p w:rsidR="00670143" w:rsidRPr="001D0CC2" w:rsidRDefault="001D0CC2" w:rsidP="00670143">
      <w:pPr>
        <w:rPr>
          <w:rFonts w:ascii="Arial" w:hAnsi="Arial"/>
          <w:b/>
        </w:rPr>
      </w:pPr>
      <w:r w:rsidRPr="001D0CC2">
        <w:rPr>
          <w:rFonts w:ascii="Arial" w:hAnsi="Arial"/>
          <w:b/>
        </w:rPr>
        <w:t>1.3.4</w:t>
      </w:r>
      <w:r w:rsidRPr="001D0CC2">
        <w:rPr>
          <w:rFonts w:ascii="Arial" w:hAnsi="Arial"/>
          <w:b/>
        </w:rPr>
        <w:tab/>
      </w:r>
      <w:proofErr w:type="spellStart"/>
      <w:r w:rsidR="00615EE1" w:rsidRPr="001D0CC2">
        <w:rPr>
          <w:rFonts w:ascii="Arial" w:hAnsi="Arial"/>
          <w:b/>
          <w:u w:val="single"/>
        </w:rPr>
        <w:t>mSCOA</w:t>
      </w:r>
      <w:proofErr w:type="spellEnd"/>
      <w:r w:rsidR="00615EE1" w:rsidRPr="001D0CC2">
        <w:rPr>
          <w:rFonts w:ascii="Arial" w:hAnsi="Arial"/>
          <w:b/>
          <w:u w:val="single"/>
        </w:rPr>
        <w:t xml:space="preserve"> Compliance</w:t>
      </w:r>
    </w:p>
    <w:p w:rsidR="001D0CC2" w:rsidRDefault="001D0CC2" w:rsidP="001D0CC2">
      <w:pPr>
        <w:jc w:val="both"/>
        <w:rPr>
          <w:rFonts w:ascii="Arial" w:hAnsi="Arial"/>
          <w:color w:val="222222"/>
          <w:shd w:val="clear" w:color="auto" w:fill="FFFFFF"/>
        </w:rPr>
      </w:pPr>
      <w:proofErr w:type="spellStart"/>
      <w:r>
        <w:rPr>
          <w:rFonts w:ascii="Arial" w:hAnsi="Arial"/>
          <w:b/>
          <w:bCs/>
          <w:color w:val="222222"/>
          <w:shd w:val="clear" w:color="auto" w:fill="FFFFFF"/>
        </w:rPr>
        <w:t>mSCOA</w:t>
      </w:r>
      <w:proofErr w:type="spellEnd"/>
      <w:r>
        <w:rPr>
          <w:rStyle w:val="apple-converted-space"/>
          <w:rFonts w:ascii="Arial" w:hAnsi="Arial"/>
          <w:color w:val="222222"/>
          <w:shd w:val="clear" w:color="auto" w:fill="FFFFFF"/>
        </w:rPr>
        <w:t> </w:t>
      </w:r>
      <w:r>
        <w:rPr>
          <w:rFonts w:ascii="Arial" w:hAnsi="Arial"/>
          <w:color w:val="222222"/>
          <w:shd w:val="clear" w:color="auto" w:fill="FFFFFF"/>
        </w:rPr>
        <w:t xml:space="preserve">is a multi-dimensional recording and reporting system across seven segments. Function or sub-function (GFS votes structure) Item (asset, liability, revenue, expenditure, etcetera) Funding source (rates, services charges, grants, loans, etcetera), Region (wards, whole municipality, head office), costing.  National Treasury introduced the </w:t>
      </w:r>
      <w:proofErr w:type="spellStart"/>
      <w:r>
        <w:rPr>
          <w:rFonts w:ascii="Arial" w:hAnsi="Arial"/>
          <w:color w:val="222222"/>
          <w:shd w:val="clear" w:color="auto" w:fill="FFFFFF"/>
        </w:rPr>
        <w:t>mSCOA</w:t>
      </w:r>
      <w:proofErr w:type="spellEnd"/>
      <w:r>
        <w:rPr>
          <w:rFonts w:ascii="Arial" w:hAnsi="Arial"/>
          <w:color w:val="222222"/>
          <w:shd w:val="clear" w:color="auto" w:fill="FFFFFF"/>
        </w:rPr>
        <w:t xml:space="preserve"> in order to standardize and </w:t>
      </w:r>
      <w:proofErr w:type="spellStart"/>
      <w:r>
        <w:rPr>
          <w:rFonts w:ascii="Arial" w:hAnsi="Arial"/>
          <w:color w:val="222222"/>
          <w:shd w:val="clear" w:color="auto" w:fill="FFFFFF"/>
        </w:rPr>
        <w:t>intergrate</w:t>
      </w:r>
      <w:proofErr w:type="spellEnd"/>
      <w:r>
        <w:rPr>
          <w:rFonts w:ascii="Arial" w:hAnsi="Arial"/>
          <w:color w:val="222222"/>
          <w:shd w:val="clear" w:color="auto" w:fill="FFFFFF"/>
        </w:rPr>
        <w:t xml:space="preserve"> the municipal activities in order to enhance the comparability, transparency of </w:t>
      </w:r>
      <w:proofErr w:type="spellStart"/>
      <w:r>
        <w:rPr>
          <w:rFonts w:ascii="Arial" w:hAnsi="Arial"/>
          <w:color w:val="222222"/>
          <w:shd w:val="clear" w:color="auto" w:fill="FFFFFF"/>
        </w:rPr>
        <w:t>informantion</w:t>
      </w:r>
      <w:proofErr w:type="spellEnd"/>
      <w:r>
        <w:rPr>
          <w:rFonts w:ascii="Arial" w:hAnsi="Arial"/>
          <w:color w:val="222222"/>
          <w:shd w:val="clear" w:color="auto" w:fill="FFFFFF"/>
        </w:rPr>
        <w:t xml:space="preserve"> for better planning, implementation and reporting.</w:t>
      </w:r>
    </w:p>
    <w:p w:rsidR="001D0CC2" w:rsidRDefault="001D0CC2" w:rsidP="001D0CC2">
      <w:pPr>
        <w:jc w:val="both"/>
        <w:rPr>
          <w:rFonts w:ascii="Arial" w:hAnsi="Arial"/>
          <w:color w:val="212121"/>
          <w:shd w:val="clear" w:color="auto" w:fill="FFFFFF"/>
        </w:rPr>
      </w:pPr>
      <w:r>
        <w:rPr>
          <w:rFonts w:ascii="Arial" w:hAnsi="Arial"/>
          <w:color w:val="222222"/>
          <w:shd w:val="clear" w:color="auto" w:fill="FFFFFF"/>
        </w:rPr>
        <w:lastRenderedPageBreak/>
        <w:t xml:space="preserve">National Treasury requires that the municipalities be able to transact live to </w:t>
      </w:r>
      <w:proofErr w:type="spellStart"/>
      <w:r>
        <w:rPr>
          <w:rFonts w:ascii="Arial" w:hAnsi="Arial"/>
          <w:color w:val="222222"/>
          <w:shd w:val="clear" w:color="auto" w:fill="FFFFFF"/>
        </w:rPr>
        <w:t>mSCOA</w:t>
      </w:r>
      <w:proofErr w:type="spellEnd"/>
      <w:r>
        <w:rPr>
          <w:rFonts w:ascii="Arial" w:hAnsi="Arial"/>
          <w:color w:val="222222"/>
          <w:shd w:val="clear" w:color="auto" w:fill="FFFFFF"/>
        </w:rPr>
        <w:t xml:space="preserve"> by 01 July </w:t>
      </w:r>
      <w:r w:rsidR="009F6726">
        <w:rPr>
          <w:rFonts w:ascii="Arial" w:hAnsi="Arial"/>
          <w:color w:val="222222"/>
          <w:shd w:val="clear" w:color="auto" w:fill="FFFFFF"/>
        </w:rPr>
        <w:t>2017</w:t>
      </w:r>
      <w:r>
        <w:rPr>
          <w:rFonts w:ascii="Arial" w:hAnsi="Arial"/>
          <w:color w:val="222222"/>
          <w:shd w:val="clear" w:color="auto" w:fill="FFFFFF"/>
        </w:rPr>
        <w:t xml:space="preserve"> with the accounting system recognized and accredited by NT.</w:t>
      </w:r>
      <w:r w:rsidR="00AF7AC7">
        <w:rPr>
          <w:rFonts w:ascii="Arial" w:hAnsi="Arial"/>
          <w:color w:val="222222"/>
          <w:shd w:val="clear" w:color="auto" w:fill="FFFFFF"/>
        </w:rPr>
        <w:t xml:space="preserve">  </w:t>
      </w:r>
      <w:r w:rsidR="00AF7AC7">
        <w:rPr>
          <w:color w:val="212121"/>
          <w:shd w:val="clear" w:color="auto" w:fill="FFFFFF"/>
        </w:rPr>
        <w:t> </w:t>
      </w:r>
      <w:r w:rsidR="00AF7AC7" w:rsidRPr="00AF7AC7">
        <w:rPr>
          <w:rFonts w:ascii="Arial" w:hAnsi="Arial"/>
          <w:color w:val="212121"/>
          <w:shd w:val="clear" w:color="auto" w:fill="FFFFFF"/>
        </w:rPr>
        <w:t>Monthly data strings are generated and uploaded to LG database.</w:t>
      </w:r>
    </w:p>
    <w:p w:rsidR="00AF7AC7" w:rsidRPr="00AF7AC7" w:rsidRDefault="00AF7AC7" w:rsidP="001D0CC2">
      <w:pPr>
        <w:jc w:val="both"/>
        <w:rPr>
          <w:rFonts w:ascii="Arial" w:hAnsi="Arial"/>
          <w:color w:val="222222"/>
          <w:shd w:val="clear" w:color="auto" w:fill="FFFFFF"/>
        </w:rPr>
      </w:pPr>
      <w:r>
        <w:rPr>
          <w:rFonts w:ascii="Arial" w:hAnsi="Arial"/>
          <w:color w:val="212121"/>
          <w:shd w:val="clear" w:color="auto" w:fill="FFFFFF"/>
        </w:rPr>
        <w:t>G</w:t>
      </w:r>
      <w:r w:rsidRPr="00AF7AC7">
        <w:rPr>
          <w:rFonts w:ascii="Arial" w:hAnsi="Arial"/>
          <w:color w:val="212121"/>
          <w:shd w:val="clear" w:color="auto" w:fill="FFFFFF"/>
        </w:rPr>
        <w:t xml:space="preserve">overnance documentation is in place and an </w:t>
      </w:r>
      <w:proofErr w:type="spellStart"/>
      <w:r w:rsidRPr="00AF7AC7">
        <w:rPr>
          <w:rFonts w:ascii="Arial" w:hAnsi="Arial"/>
          <w:color w:val="212121"/>
          <w:shd w:val="clear" w:color="auto" w:fill="FFFFFF"/>
        </w:rPr>
        <w:t>mSCOA</w:t>
      </w:r>
      <w:proofErr w:type="spellEnd"/>
      <w:r w:rsidRPr="00AF7AC7">
        <w:rPr>
          <w:rFonts w:ascii="Arial" w:hAnsi="Arial"/>
          <w:color w:val="212121"/>
          <w:shd w:val="clear" w:color="auto" w:fill="FFFFFF"/>
        </w:rPr>
        <w:t xml:space="preserve"> audit file is maintained. Costing methodology has been developed </w:t>
      </w:r>
      <w:proofErr w:type="gramStart"/>
      <w:r w:rsidRPr="00AF7AC7">
        <w:rPr>
          <w:rFonts w:ascii="Arial" w:hAnsi="Arial"/>
          <w:color w:val="212121"/>
          <w:shd w:val="clear" w:color="auto" w:fill="FFFFFF"/>
        </w:rPr>
        <w:t>and  a</w:t>
      </w:r>
      <w:proofErr w:type="gramEnd"/>
      <w:r w:rsidRPr="00AF7AC7">
        <w:rPr>
          <w:rFonts w:ascii="Arial" w:hAnsi="Arial"/>
          <w:color w:val="212121"/>
          <w:shd w:val="clear" w:color="auto" w:fill="FFFFFF"/>
        </w:rPr>
        <w:t xml:space="preserve"> costing policy drafted that was tabled to council in March 2018.</w:t>
      </w:r>
      <w:r>
        <w:rPr>
          <w:rFonts w:ascii="Arial" w:hAnsi="Arial"/>
          <w:color w:val="212121"/>
          <w:shd w:val="clear" w:color="auto" w:fill="FFFFFF"/>
        </w:rPr>
        <w:t xml:space="preserve"> </w:t>
      </w:r>
      <w:r w:rsidRPr="00AF7AC7">
        <w:rPr>
          <w:rFonts w:ascii="Arial" w:hAnsi="Arial"/>
          <w:color w:val="212121"/>
          <w:shd w:val="clear" w:color="auto" w:fill="FFFFFF"/>
        </w:rPr>
        <w:t xml:space="preserve"> Business processes </w:t>
      </w:r>
      <w:r w:rsidR="00396D9E">
        <w:rPr>
          <w:rFonts w:ascii="Arial" w:hAnsi="Arial"/>
          <w:color w:val="212121"/>
          <w:shd w:val="clear" w:color="auto" w:fill="FFFFFF"/>
        </w:rPr>
        <w:t xml:space="preserve">were </w:t>
      </w:r>
      <w:r w:rsidRPr="00AF7AC7">
        <w:rPr>
          <w:rFonts w:ascii="Arial" w:hAnsi="Arial"/>
          <w:color w:val="212121"/>
          <w:shd w:val="clear" w:color="auto" w:fill="FFFFFF"/>
        </w:rPr>
        <w:t>de</w:t>
      </w:r>
      <w:r w:rsidR="00396D9E">
        <w:rPr>
          <w:rFonts w:ascii="Arial" w:hAnsi="Arial"/>
          <w:color w:val="212121"/>
          <w:shd w:val="clear" w:color="auto" w:fill="FFFFFF"/>
        </w:rPr>
        <w:t>veloped</w:t>
      </w:r>
      <w:r w:rsidRPr="00AF7AC7">
        <w:rPr>
          <w:rFonts w:ascii="Arial" w:hAnsi="Arial"/>
          <w:color w:val="212121"/>
          <w:shd w:val="clear" w:color="auto" w:fill="FFFFFF"/>
        </w:rPr>
        <w:t xml:space="preserve">. </w:t>
      </w:r>
      <w:r w:rsidR="00396D9E">
        <w:rPr>
          <w:rFonts w:ascii="Arial" w:hAnsi="Arial"/>
          <w:color w:val="212121"/>
          <w:shd w:val="clear" w:color="auto" w:fill="FFFFFF"/>
        </w:rPr>
        <w:t>Transacting is smooth</w:t>
      </w:r>
    </w:p>
    <w:p w:rsidR="001D0CC2" w:rsidRPr="009F6726" w:rsidRDefault="001D0CC2" w:rsidP="001D0CC2">
      <w:pPr>
        <w:spacing w:after="0" w:line="240" w:lineRule="auto"/>
        <w:ind w:left="720"/>
        <w:jc w:val="both"/>
        <w:rPr>
          <w:rFonts w:ascii="Arial" w:hAnsi="Arial"/>
          <w:b/>
          <w:highlight w:val="yellow"/>
        </w:rPr>
      </w:pPr>
    </w:p>
    <w:p w:rsidR="001D0CC2" w:rsidRPr="00725A58" w:rsidRDefault="001D0CC2" w:rsidP="00AF7AC7">
      <w:pPr>
        <w:spacing w:after="0" w:line="240" w:lineRule="auto"/>
        <w:jc w:val="both"/>
        <w:rPr>
          <w:rFonts w:ascii="Arial" w:hAnsi="Arial"/>
          <w:b/>
          <w:u w:val="single"/>
        </w:rPr>
      </w:pPr>
      <w:r w:rsidRPr="00725A58">
        <w:rPr>
          <w:rFonts w:ascii="Arial" w:hAnsi="Arial"/>
          <w:b/>
          <w:u w:val="single"/>
        </w:rPr>
        <w:t xml:space="preserve">Challenges faced in </w:t>
      </w:r>
      <w:proofErr w:type="spellStart"/>
      <w:r w:rsidRPr="00725A58">
        <w:rPr>
          <w:rFonts w:ascii="Arial" w:hAnsi="Arial"/>
          <w:b/>
          <w:u w:val="single"/>
        </w:rPr>
        <w:t>mSCOA</w:t>
      </w:r>
      <w:proofErr w:type="spellEnd"/>
    </w:p>
    <w:p w:rsidR="001D0CC2" w:rsidRPr="00725A58" w:rsidRDefault="001D0CC2" w:rsidP="001D0CC2">
      <w:pPr>
        <w:spacing w:after="0" w:line="240" w:lineRule="auto"/>
        <w:ind w:left="720"/>
        <w:jc w:val="both"/>
        <w:rPr>
          <w:rFonts w:ascii="Arial" w:hAnsi="Arial"/>
          <w:b/>
          <w:u w:val="single"/>
        </w:rPr>
      </w:pPr>
    </w:p>
    <w:p w:rsidR="001D0CC2" w:rsidRDefault="001D0CC2" w:rsidP="00AF7AC7">
      <w:pPr>
        <w:spacing w:after="0" w:line="240" w:lineRule="auto"/>
        <w:jc w:val="both"/>
        <w:rPr>
          <w:rFonts w:ascii="Arial" w:hAnsi="Arial"/>
        </w:rPr>
      </w:pPr>
      <w:r w:rsidRPr="00725A58">
        <w:rPr>
          <w:rFonts w:ascii="Arial" w:hAnsi="Arial"/>
        </w:rPr>
        <w:t xml:space="preserve">Since </w:t>
      </w:r>
      <w:proofErr w:type="spellStart"/>
      <w:r w:rsidRPr="00725A58">
        <w:rPr>
          <w:rFonts w:ascii="Arial" w:hAnsi="Arial"/>
        </w:rPr>
        <w:t>mSCOA</w:t>
      </w:r>
      <w:proofErr w:type="spellEnd"/>
      <w:r w:rsidRPr="00725A58">
        <w:rPr>
          <w:rFonts w:ascii="Arial" w:hAnsi="Arial"/>
        </w:rPr>
        <w:t xml:space="preserve"> is a huge reform,</w:t>
      </w:r>
      <w:r w:rsidR="00725A58">
        <w:rPr>
          <w:rFonts w:ascii="Arial" w:hAnsi="Arial"/>
        </w:rPr>
        <w:t xml:space="preserve"> there are many areas that </w:t>
      </w:r>
      <w:r w:rsidRPr="00725A58">
        <w:rPr>
          <w:rFonts w:ascii="Arial" w:hAnsi="Arial"/>
        </w:rPr>
        <w:t>totally change</w:t>
      </w:r>
      <w:r w:rsidR="00725A58">
        <w:rPr>
          <w:rFonts w:ascii="Arial" w:hAnsi="Arial"/>
        </w:rPr>
        <w:t>d</w:t>
      </w:r>
      <w:r w:rsidRPr="00725A58">
        <w:rPr>
          <w:rFonts w:ascii="Arial" w:hAnsi="Arial"/>
        </w:rPr>
        <w:t xml:space="preserve"> and these are the challenges encountered in implementing </w:t>
      </w:r>
      <w:proofErr w:type="spellStart"/>
      <w:r w:rsidRPr="00725A58">
        <w:rPr>
          <w:rFonts w:ascii="Arial" w:hAnsi="Arial"/>
        </w:rPr>
        <w:t>mSCOA</w:t>
      </w:r>
      <w:proofErr w:type="spellEnd"/>
      <w:r w:rsidRPr="00725A58">
        <w:rPr>
          <w:rFonts w:ascii="Arial" w:hAnsi="Arial"/>
        </w:rPr>
        <w:t>.</w:t>
      </w:r>
      <w:r w:rsidR="00AF7AC7">
        <w:rPr>
          <w:rFonts w:ascii="Arial" w:hAnsi="Arial"/>
        </w:rPr>
        <w:t xml:space="preserve">  </w:t>
      </w:r>
    </w:p>
    <w:p w:rsidR="00AF7AC7" w:rsidRDefault="00AF7AC7" w:rsidP="00AF7AC7">
      <w:pPr>
        <w:spacing w:after="0" w:line="240" w:lineRule="auto"/>
        <w:jc w:val="both"/>
        <w:rPr>
          <w:rFonts w:ascii="Arial" w:hAnsi="Arial"/>
        </w:rPr>
      </w:pPr>
    </w:p>
    <w:p w:rsidR="001D0CC2" w:rsidRDefault="001D0CC2" w:rsidP="001D0CC2">
      <w:pPr>
        <w:spacing w:after="0" w:line="240" w:lineRule="auto"/>
        <w:ind w:left="720"/>
        <w:jc w:val="both"/>
        <w:rPr>
          <w:rFonts w:ascii="Arial" w:hAnsi="Arial"/>
          <w:b/>
          <w:u w:val="single"/>
        </w:rPr>
      </w:pPr>
      <w:r>
        <w:rPr>
          <w:rFonts w:ascii="Arial" w:hAnsi="Arial"/>
          <w:b/>
          <w:u w:val="single"/>
        </w:rPr>
        <w:t>Change Management</w:t>
      </w:r>
    </w:p>
    <w:p w:rsidR="001D0CC2" w:rsidRDefault="001D0CC2" w:rsidP="001D0CC2">
      <w:pPr>
        <w:spacing w:after="0" w:line="240" w:lineRule="auto"/>
        <w:ind w:left="720"/>
        <w:jc w:val="both"/>
        <w:rPr>
          <w:rFonts w:ascii="Arial" w:hAnsi="Arial"/>
        </w:rPr>
      </w:pPr>
      <w:r>
        <w:rPr>
          <w:rFonts w:ascii="Arial" w:hAnsi="Arial"/>
        </w:rPr>
        <w:t xml:space="preserve">The reform seeks to integrate all the processes and activities of the municipality forcing </w:t>
      </w:r>
      <w:proofErr w:type="spellStart"/>
      <w:r>
        <w:rPr>
          <w:rFonts w:ascii="Arial" w:hAnsi="Arial"/>
        </w:rPr>
        <w:t>intergration</w:t>
      </w:r>
      <w:proofErr w:type="spellEnd"/>
      <w:r>
        <w:rPr>
          <w:rFonts w:ascii="Arial" w:hAnsi="Arial"/>
        </w:rPr>
        <w:t xml:space="preserve"> and interdependency.  Change management is </w:t>
      </w:r>
      <w:r w:rsidR="00396D9E">
        <w:rPr>
          <w:rFonts w:ascii="Arial" w:hAnsi="Arial"/>
        </w:rPr>
        <w:t xml:space="preserve">still a </w:t>
      </w:r>
      <w:proofErr w:type="spellStart"/>
      <w:proofErr w:type="gramStart"/>
      <w:r w:rsidR="00396D9E">
        <w:rPr>
          <w:rFonts w:ascii="Arial" w:hAnsi="Arial"/>
        </w:rPr>
        <w:t>challange</w:t>
      </w:r>
      <w:proofErr w:type="spellEnd"/>
      <w:r>
        <w:rPr>
          <w:rFonts w:ascii="Arial" w:hAnsi="Arial"/>
        </w:rPr>
        <w:t xml:space="preserve">  There</w:t>
      </w:r>
      <w:proofErr w:type="gramEnd"/>
      <w:r>
        <w:rPr>
          <w:rFonts w:ascii="Arial" w:hAnsi="Arial"/>
        </w:rPr>
        <w:t xml:space="preserve"> are some resistances in this change as the IDP and budget is perceived as for the IDP section and the Budget and Treasury office tools.</w:t>
      </w:r>
    </w:p>
    <w:p w:rsidR="001D0CC2" w:rsidRDefault="001D0CC2" w:rsidP="001D0CC2">
      <w:pPr>
        <w:spacing w:after="0" w:line="240" w:lineRule="auto"/>
        <w:ind w:left="720"/>
        <w:jc w:val="both"/>
        <w:rPr>
          <w:rFonts w:ascii="Arial" w:hAnsi="Arial"/>
        </w:rPr>
      </w:pPr>
    </w:p>
    <w:p w:rsidR="001D0CC2" w:rsidRPr="001D0CC2" w:rsidRDefault="001D0CC2" w:rsidP="001D0CC2">
      <w:pPr>
        <w:spacing w:after="0" w:line="240" w:lineRule="auto"/>
        <w:ind w:left="720"/>
        <w:jc w:val="both"/>
        <w:rPr>
          <w:rFonts w:ascii="Arial" w:hAnsi="Arial"/>
          <w:b/>
          <w:u w:val="single"/>
        </w:rPr>
      </w:pPr>
      <w:r>
        <w:rPr>
          <w:rFonts w:ascii="Arial" w:hAnsi="Arial"/>
          <w:b/>
          <w:u w:val="single"/>
        </w:rPr>
        <w:t>Handling l</w:t>
      </w:r>
      <w:r w:rsidRPr="001D0CC2">
        <w:rPr>
          <w:rFonts w:ascii="Arial" w:hAnsi="Arial"/>
          <w:b/>
          <w:u w:val="single"/>
        </w:rPr>
        <w:t>arge volume of data</w:t>
      </w:r>
    </w:p>
    <w:p w:rsidR="001D0CC2" w:rsidRDefault="001D0CC2" w:rsidP="001D0CC2">
      <w:pPr>
        <w:spacing w:after="0" w:line="240" w:lineRule="auto"/>
        <w:ind w:left="720"/>
        <w:jc w:val="both"/>
        <w:rPr>
          <w:rFonts w:ascii="Arial" w:hAnsi="Arial"/>
        </w:rPr>
      </w:pPr>
      <w:r>
        <w:rPr>
          <w:rFonts w:ascii="Arial" w:hAnsi="Arial"/>
        </w:rPr>
        <w:t xml:space="preserve">Quantity of data to be handled, structured and configured resulted in a number of errors </w:t>
      </w:r>
      <w:r w:rsidR="009F6726">
        <w:rPr>
          <w:rFonts w:ascii="Arial" w:hAnsi="Arial"/>
        </w:rPr>
        <w:t>identified</w:t>
      </w:r>
      <w:r>
        <w:rPr>
          <w:rFonts w:ascii="Arial" w:hAnsi="Arial"/>
        </w:rPr>
        <w:t>.</w:t>
      </w:r>
      <w:r w:rsidR="00396D9E">
        <w:rPr>
          <w:rFonts w:ascii="Arial" w:hAnsi="Arial"/>
        </w:rPr>
        <w:t xml:space="preserve">  But these are being managed.</w:t>
      </w:r>
    </w:p>
    <w:p w:rsidR="001D0CC2" w:rsidRDefault="001D0CC2" w:rsidP="001D0CC2">
      <w:pPr>
        <w:spacing w:after="0" w:line="240" w:lineRule="auto"/>
        <w:ind w:left="720"/>
        <w:jc w:val="both"/>
        <w:rPr>
          <w:rFonts w:ascii="Arial" w:hAnsi="Arial"/>
        </w:rPr>
      </w:pPr>
    </w:p>
    <w:p w:rsidR="001D0CC2" w:rsidRDefault="001D0CC2" w:rsidP="001D0CC2">
      <w:pPr>
        <w:spacing w:after="0" w:line="240" w:lineRule="auto"/>
        <w:ind w:left="720"/>
        <w:jc w:val="both"/>
        <w:rPr>
          <w:rFonts w:ascii="Arial" w:hAnsi="Arial"/>
          <w:b/>
          <w:u w:val="single"/>
        </w:rPr>
      </w:pPr>
    </w:p>
    <w:p w:rsidR="001D0CC2" w:rsidRDefault="001D0CC2" w:rsidP="001D0CC2">
      <w:pPr>
        <w:spacing w:after="0" w:line="240" w:lineRule="auto"/>
        <w:ind w:left="720"/>
        <w:jc w:val="both"/>
        <w:rPr>
          <w:rFonts w:ascii="Arial" w:hAnsi="Arial"/>
          <w:b/>
          <w:u w:val="single"/>
        </w:rPr>
      </w:pPr>
    </w:p>
    <w:p w:rsidR="001D0CC2" w:rsidRPr="001D0CC2" w:rsidRDefault="001D0CC2" w:rsidP="001D0CC2">
      <w:pPr>
        <w:spacing w:after="0" w:line="240" w:lineRule="auto"/>
        <w:ind w:left="720"/>
        <w:jc w:val="both"/>
        <w:rPr>
          <w:rFonts w:ascii="Arial" w:hAnsi="Arial"/>
          <w:b/>
          <w:u w:val="single"/>
        </w:rPr>
      </w:pPr>
      <w:r w:rsidRPr="001D0CC2">
        <w:rPr>
          <w:rFonts w:ascii="Arial" w:hAnsi="Arial"/>
          <w:b/>
          <w:u w:val="single"/>
        </w:rPr>
        <w:t xml:space="preserve">IT related limitations </w:t>
      </w:r>
    </w:p>
    <w:p w:rsidR="009F6726" w:rsidRDefault="009F6726" w:rsidP="001D0CC2">
      <w:pPr>
        <w:spacing w:after="0" w:line="240" w:lineRule="auto"/>
        <w:ind w:left="720"/>
        <w:jc w:val="both"/>
        <w:rPr>
          <w:rFonts w:ascii="Arial" w:hAnsi="Arial"/>
        </w:rPr>
      </w:pPr>
      <w:r>
        <w:rPr>
          <w:rFonts w:ascii="Arial" w:hAnsi="Arial"/>
        </w:rPr>
        <w:t xml:space="preserve">We had huge challenges on the support of our vendor (BCX) for the </w:t>
      </w:r>
      <w:proofErr w:type="spellStart"/>
      <w:r>
        <w:rPr>
          <w:rFonts w:ascii="Arial" w:hAnsi="Arial"/>
        </w:rPr>
        <w:t>mSCOA</w:t>
      </w:r>
      <w:proofErr w:type="spellEnd"/>
      <w:r>
        <w:rPr>
          <w:rFonts w:ascii="Arial" w:hAnsi="Arial"/>
        </w:rPr>
        <w:t xml:space="preserve"> software.  This resulted in some of the modules required being dela</w:t>
      </w:r>
      <w:r w:rsidR="00C678B6">
        <w:rPr>
          <w:rFonts w:ascii="Arial" w:hAnsi="Arial"/>
        </w:rPr>
        <w:t>yed.</w:t>
      </w:r>
      <w:r>
        <w:rPr>
          <w:rFonts w:ascii="Arial" w:hAnsi="Arial"/>
        </w:rPr>
        <w:t xml:space="preserve">  This has also </w:t>
      </w:r>
      <w:r w:rsidR="00C678B6">
        <w:rPr>
          <w:rFonts w:ascii="Arial" w:hAnsi="Arial"/>
        </w:rPr>
        <w:t>created problems such as</w:t>
      </w:r>
      <w:r>
        <w:rPr>
          <w:rFonts w:ascii="Arial" w:hAnsi="Arial"/>
        </w:rPr>
        <w:t xml:space="preserve"> non-submission of documents and data strings.</w:t>
      </w:r>
    </w:p>
    <w:p w:rsidR="009F6726" w:rsidRDefault="009F6726" w:rsidP="001D0CC2">
      <w:pPr>
        <w:spacing w:after="0" w:line="240" w:lineRule="auto"/>
        <w:ind w:left="720"/>
        <w:jc w:val="both"/>
        <w:rPr>
          <w:rFonts w:ascii="Arial" w:hAnsi="Arial"/>
        </w:rPr>
      </w:pPr>
    </w:p>
    <w:p w:rsidR="001D0CC2" w:rsidRDefault="009F6726" w:rsidP="001D0CC2">
      <w:pPr>
        <w:spacing w:after="0" w:line="240" w:lineRule="auto"/>
        <w:ind w:left="720"/>
        <w:jc w:val="both"/>
        <w:rPr>
          <w:rFonts w:ascii="Arial" w:hAnsi="Arial"/>
        </w:rPr>
      </w:pPr>
      <w:proofErr w:type="spellStart"/>
      <w:r>
        <w:rPr>
          <w:rFonts w:ascii="Arial" w:hAnsi="Arial"/>
        </w:rPr>
        <w:t>Futher</w:t>
      </w:r>
      <w:proofErr w:type="spellEnd"/>
      <w:r>
        <w:rPr>
          <w:rFonts w:ascii="Arial" w:hAnsi="Arial"/>
        </w:rPr>
        <w:t xml:space="preserve"> t</w:t>
      </w:r>
      <w:r w:rsidR="001D0CC2">
        <w:rPr>
          <w:rFonts w:ascii="Arial" w:hAnsi="Arial"/>
        </w:rPr>
        <w:t xml:space="preserve">raining on use of new </w:t>
      </w:r>
      <w:proofErr w:type="spellStart"/>
      <w:r w:rsidR="001D0CC2">
        <w:rPr>
          <w:rFonts w:ascii="Arial" w:hAnsi="Arial"/>
        </w:rPr>
        <w:t>mSCOA</w:t>
      </w:r>
      <w:proofErr w:type="spellEnd"/>
      <w:r w:rsidR="001D0CC2">
        <w:rPr>
          <w:rFonts w:ascii="Arial" w:hAnsi="Arial"/>
        </w:rPr>
        <w:t xml:space="preserve"> compliant system</w:t>
      </w:r>
      <w:r>
        <w:rPr>
          <w:rFonts w:ascii="Arial" w:hAnsi="Arial"/>
        </w:rPr>
        <w:t xml:space="preserve"> is still</w:t>
      </w:r>
      <w:r w:rsidR="001D0CC2">
        <w:rPr>
          <w:rFonts w:ascii="Arial" w:hAnsi="Arial"/>
        </w:rPr>
        <w:t xml:space="preserve"> required</w:t>
      </w:r>
      <w:r>
        <w:rPr>
          <w:rFonts w:ascii="Arial" w:hAnsi="Arial"/>
        </w:rPr>
        <w:t>.</w:t>
      </w:r>
      <w:r w:rsidR="001D0CC2">
        <w:rPr>
          <w:rFonts w:ascii="Arial" w:hAnsi="Arial"/>
        </w:rPr>
        <w:t xml:space="preserve">  Replacement of IT equipment (servers, computers </w:t>
      </w:r>
      <w:proofErr w:type="spellStart"/>
      <w:r w:rsidR="001D0CC2">
        <w:rPr>
          <w:rFonts w:ascii="Arial" w:hAnsi="Arial"/>
        </w:rPr>
        <w:t>etc</w:t>
      </w:r>
      <w:proofErr w:type="spellEnd"/>
      <w:r w:rsidR="001D0CC2">
        <w:rPr>
          <w:rFonts w:ascii="Arial" w:hAnsi="Arial"/>
        </w:rPr>
        <w:t xml:space="preserve">) that are compatible with </w:t>
      </w:r>
      <w:proofErr w:type="gramStart"/>
      <w:r w:rsidR="001D0CC2">
        <w:rPr>
          <w:rFonts w:ascii="Arial" w:hAnsi="Arial"/>
        </w:rPr>
        <w:t xml:space="preserve">the  </w:t>
      </w:r>
      <w:proofErr w:type="spellStart"/>
      <w:r w:rsidR="001D0CC2">
        <w:rPr>
          <w:rFonts w:ascii="Arial" w:hAnsi="Arial"/>
        </w:rPr>
        <w:t>mSCOA</w:t>
      </w:r>
      <w:proofErr w:type="spellEnd"/>
      <w:proofErr w:type="gramEnd"/>
      <w:r w:rsidR="001D0CC2">
        <w:rPr>
          <w:rFonts w:ascii="Arial" w:hAnsi="Arial"/>
        </w:rPr>
        <w:t xml:space="preserve"> system. </w:t>
      </w:r>
    </w:p>
    <w:p w:rsidR="00C678B6" w:rsidRDefault="00C678B6" w:rsidP="001D0CC2">
      <w:pPr>
        <w:spacing w:after="0" w:line="240" w:lineRule="auto"/>
        <w:ind w:left="720"/>
        <w:jc w:val="both"/>
        <w:rPr>
          <w:rFonts w:ascii="Arial" w:hAnsi="Arial"/>
        </w:rPr>
      </w:pPr>
    </w:p>
    <w:p w:rsidR="00CD784A" w:rsidRDefault="00CD784A" w:rsidP="00C678B6">
      <w:pPr>
        <w:spacing w:after="0" w:line="240" w:lineRule="auto"/>
        <w:ind w:left="720"/>
        <w:jc w:val="both"/>
        <w:rPr>
          <w:rFonts w:ascii="Arial" w:hAnsi="Arial"/>
          <w:b/>
          <w:u w:val="single"/>
        </w:rPr>
      </w:pPr>
    </w:p>
    <w:p w:rsidR="00CD784A" w:rsidRDefault="00CD784A" w:rsidP="00C678B6">
      <w:pPr>
        <w:spacing w:after="0" w:line="240" w:lineRule="auto"/>
        <w:ind w:left="720"/>
        <w:jc w:val="both"/>
        <w:rPr>
          <w:rFonts w:ascii="Arial" w:hAnsi="Arial"/>
          <w:b/>
          <w:u w:val="single"/>
        </w:rPr>
      </w:pPr>
    </w:p>
    <w:p w:rsidR="00CD784A" w:rsidRDefault="00CD784A" w:rsidP="00C678B6">
      <w:pPr>
        <w:spacing w:after="0" w:line="240" w:lineRule="auto"/>
        <w:ind w:left="720"/>
        <w:jc w:val="both"/>
        <w:rPr>
          <w:rFonts w:ascii="Arial" w:hAnsi="Arial"/>
          <w:b/>
          <w:u w:val="single"/>
        </w:rPr>
      </w:pPr>
    </w:p>
    <w:p w:rsidR="00CD784A" w:rsidRDefault="00CD784A" w:rsidP="00C678B6">
      <w:pPr>
        <w:spacing w:after="0" w:line="240" w:lineRule="auto"/>
        <w:ind w:left="720"/>
        <w:jc w:val="both"/>
        <w:rPr>
          <w:rFonts w:ascii="Arial" w:hAnsi="Arial"/>
          <w:b/>
          <w:u w:val="single"/>
        </w:rPr>
      </w:pPr>
    </w:p>
    <w:p w:rsidR="00C678B6" w:rsidRDefault="00C678B6" w:rsidP="00C678B6">
      <w:pPr>
        <w:spacing w:after="0" w:line="240" w:lineRule="auto"/>
        <w:ind w:left="720"/>
        <w:jc w:val="both"/>
        <w:rPr>
          <w:rFonts w:ascii="Arial" w:hAnsi="Arial"/>
          <w:b/>
          <w:u w:val="single"/>
        </w:rPr>
      </w:pPr>
      <w:proofErr w:type="spellStart"/>
      <w:r w:rsidRPr="00C678B6">
        <w:rPr>
          <w:rFonts w:ascii="Arial" w:hAnsi="Arial"/>
          <w:b/>
          <w:u w:val="single"/>
        </w:rPr>
        <w:t>Intergration</w:t>
      </w:r>
      <w:proofErr w:type="spellEnd"/>
      <w:r w:rsidRPr="00C678B6">
        <w:rPr>
          <w:rFonts w:ascii="Arial" w:hAnsi="Arial"/>
          <w:b/>
          <w:u w:val="single"/>
        </w:rPr>
        <w:t xml:space="preserve"> with entity</w:t>
      </w:r>
      <w:bookmarkStart w:id="47" w:name="_Toc484880893"/>
    </w:p>
    <w:p w:rsidR="00C678B6" w:rsidRDefault="00C678B6" w:rsidP="00C678B6">
      <w:pPr>
        <w:spacing w:after="0" w:line="240" w:lineRule="auto"/>
        <w:ind w:left="720"/>
        <w:jc w:val="both"/>
        <w:rPr>
          <w:rFonts w:ascii="Arial" w:hAnsi="Arial"/>
          <w:b/>
          <w:u w:val="single"/>
        </w:rPr>
      </w:pPr>
    </w:p>
    <w:p w:rsidR="00C678B6" w:rsidRDefault="00CD784A" w:rsidP="00C678B6">
      <w:pPr>
        <w:spacing w:after="0" w:line="240" w:lineRule="auto"/>
        <w:ind w:left="720"/>
        <w:jc w:val="both"/>
        <w:rPr>
          <w:rFonts w:ascii="Arial" w:hAnsi="Arial"/>
        </w:rPr>
      </w:pPr>
      <w:r>
        <w:rPr>
          <w:rFonts w:ascii="Arial" w:hAnsi="Arial"/>
        </w:rPr>
        <w:t xml:space="preserve">There was </w:t>
      </w:r>
      <w:r w:rsidR="00C678B6">
        <w:rPr>
          <w:rFonts w:ascii="Arial" w:hAnsi="Arial"/>
        </w:rPr>
        <w:t xml:space="preserve">a challenge in </w:t>
      </w:r>
      <w:proofErr w:type="spellStart"/>
      <w:r w:rsidR="00C678B6">
        <w:rPr>
          <w:rFonts w:ascii="Arial" w:hAnsi="Arial"/>
        </w:rPr>
        <w:t>intergrating</w:t>
      </w:r>
      <w:proofErr w:type="spellEnd"/>
      <w:r w:rsidR="00C678B6">
        <w:rPr>
          <w:rFonts w:ascii="Arial" w:hAnsi="Arial"/>
        </w:rPr>
        <w:t xml:space="preserve"> the ledger of the municipality with the entity resulting in </w:t>
      </w:r>
      <w:proofErr w:type="spellStart"/>
      <w:r w:rsidR="00C678B6">
        <w:rPr>
          <w:rFonts w:ascii="Arial" w:hAnsi="Arial"/>
        </w:rPr>
        <w:t>intergration</w:t>
      </w:r>
      <w:proofErr w:type="spellEnd"/>
      <w:r w:rsidR="00C678B6">
        <w:rPr>
          <w:rFonts w:ascii="Arial" w:hAnsi="Arial"/>
        </w:rPr>
        <w:t xml:space="preserve"> of data strings not implemented at the moment.  Processes of integration are in progress with both vendors of the district and the entity striving to </w:t>
      </w:r>
      <w:proofErr w:type="spellStart"/>
      <w:r w:rsidR="00C678B6">
        <w:rPr>
          <w:rFonts w:ascii="Arial" w:hAnsi="Arial"/>
        </w:rPr>
        <w:t>intergrate</w:t>
      </w:r>
      <w:proofErr w:type="spellEnd"/>
      <w:r w:rsidR="00C678B6">
        <w:rPr>
          <w:rFonts w:ascii="Arial" w:hAnsi="Arial"/>
        </w:rPr>
        <w:t>.</w:t>
      </w:r>
    </w:p>
    <w:p w:rsidR="008835C2" w:rsidRDefault="008835C2" w:rsidP="00C678B6">
      <w:pPr>
        <w:spacing w:after="0" w:line="240" w:lineRule="auto"/>
        <w:ind w:left="720"/>
        <w:jc w:val="both"/>
        <w:rPr>
          <w:rFonts w:ascii="Arial" w:hAnsi="Arial"/>
        </w:rPr>
      </w:pPr>
    </w:p>
    <w:p w:rsidR="008835C2" w:rsidRPr="00C678B6" w:rsidRDefault="008835C2" w:rsidP="00C678B6">
      <w:pPr>
        <w:spacing w:after="0" w:line="240" w:lineRule="auto"/>
        <w:ind w:left="720"/>
        <w:jc w:val="both"/>
        <w:rPr>
          <w:rFonts w:ascii="Arial" w:hAnsi="Arial"/>
        </w:rPr>
      </w:pPr>
    </w:p>
    <w:p w:rsidR="009E4551" w:rsidRPr="002473B6" w:rsidRDefault="00C90AD9" w:rsidP="00B04A02">
      <w:pPr>
        <w:pStyle w:val="Heading2"/>
        <w:rPr>
          <w:rFonts w:ascii="Arial" w:hAnsi="Arial" w:cs="Arial"/>
          <w:color w:val="auto"/>
          <w:szCs w:val="22"/>
        </w:rPr>
      </w:pPr>
      <w:r w:rsidRPr="002473B6">
        <w:rPr>
          <w:rFonts w:ascii="Arial" w:hAnsi="Arial" w:cs="Arial"/>
          <w:color w:val="auto"/>
          <w:szCs w:val="22"/>
        </w:rPr>
        <w:lastRenderedPageBreak/>
        <w:t xml:space="preserve">Operating </w:t>
      </w:r>
      <w:r w:rsidR="009E4551" w:rsidRPr="002473B6">
        <w:rPr>
          <w:rFonts w:ascii="Arial" w:hAnsi="Arial" w:cs="Arial"/>
          <w:color w:val="auto"/>
          <w:szCs w:val="22"/>
        </w:rPr>
        <w:t>Expenditure Framework</w:t>
      </w:r>
      <w:bookmarkEnd w:id="42"/>
      <w:bookmarkEnd w:id="43"/>
      <w:bookmarkEnd w:id="44"/>
      <w:bookmarkEnd w:id="45"/>
      <w:bookmarkEnd w:id="46"/>
      <w:bookmarkEnd w:id="47"/>
    </w:p>
    <w:p w:rsidR="009E4551" w:rsidRPr="002473B6"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Pr="002473B6" w:rsidRDefault="00525D11" w:rsidP="00D40F49">
      <w:pPr>
        <w:spacing w:after="0" w:line="240" w:lineRule="auto"/>
        <w:jc w:val="both"/>
        <w:rPr>
          <w:rFonts w:ascii="Arial" w:hAnsi="Arial"/>
        </w:rPr>
      </w:pPr>
      <w:r w:rsidRPr="002473B6">
        <w:rPr>
          <w:rFonts w:ascii="Arial" w:hAnsi="Arial"/>
        </w:rPr>
        <w:t xml:space="preserve">The </w:t>
      </w:r>
      <w:r w:rsidR="00394277" w:rsidRPr="002473B6">
        <w:rPr>
          <w:rFonts w:ascii="Arial" w:hAnsi="Arial"/>
        </w:rPr>
        <w:t>District Municipality</w:t>
      </w:r>
      <w:r w:rsidRPr="002473B6">
        <w:rPr>
          <w:rFonts w:ascii="Arial" w:hAnsi="Arial"/>
        </w:rPr>
        <w:t xml:space="preserve">’s </w:t>
      </w:r>
      <w:r w:rsidR="00D40F49" w:rsidRPr="002473B6">
        <w:rPr>
          <w:rFonts w:ascii="Arial" w:hAnsi="Arial"/>
        </w:rPr>
        <w:t xml:space="preserve">expenditure framework </w:t>
      </w:r>
      <w:r w:rsidRPr="002473B6">
        <w:rPr>
          <w:rFonts w:ascii="Arial" w:hAnsi="Arial"/>
        </w:rPr>
        <w:t xml:space="preserve">for the </w:t>
      </w:r>
      <w:r w:rsidR="00FA33AF">
        <w:rPr>
          <w:rFonts w:ascii="Arial" w:hAnsi="Arial"/>
        </w:rPr>
        <w:t>2020/2021</w:t>
      </w:r>
      <w:r w:rsidRPr="002473B6">
        <w:rPr>
          <w:rFonts w:ascii="Arial" w:hAnsi="Arial"/>
        </w:rPr>
        <w:t xml:space="preserve"> budget and MTREF is informed by the following:</w:t>
      </w:r>
    </w:p>
    <w:p w:rsidR="009E4551" w:rsidRPr="002473B6" w:rsidRDefault="009E4551" w:rsidP="00D40F49">
      <w:pPr>
        <w:spacing w:after="0" w:line="240" w:lineRule="auto"/>
        <w:jc w:val="both"/>
        <w:rPr>
          <w:rFonts w:ascii="Arial" w:hAnsi="Arial"/>
        </w:rPr>
      </w:pPr>
    </w:p>
    <w:p w:rsidR="009E4551" w:rsidRPr="002473B6" w:rsidRDefault="009E455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Balanced budget constraint (</w:t>
      </w:r>
      <w:r w:rsidR="00525D11" w:rsidRPr="002473B6">
        <w:rPr>
          <w:rFonts w:ascii="Arial" w:hAnsi="Arial"/>
        </w:rPr>
        <w:t xml:space="preserve">operating </w:t>
      </w:r>
      <w:r w:rsidRPr="002473B6">
        <w:rPr>
          <w:rFonts w:ascii="Arial" w:hAnsi="Arial"/>
        </w:rPr>
        <w:t xml:space="preserve">expenditure </w:t>
      </w:r>
      <w:r w:rsidR="00525D11" w:rsidRPr="002473B6">
        <w:rPr>
          <w:rFonts w:ascii="Arial" w:hAnsi="Arial"/>
        </w:rPr>
        <w:t xml:space="preserve">should not </w:t>
      </w:r>
      <w:r w:rsidRPr="002473B6">
        <w:rPr>
          <w:rFonts w:ascii="Arial" w:hAnsi="Arial"/>
        </w:rPr>
        <w:t xml:space="preserve">exceed </w:t>
      </w:r>
      <w:r w:rsidR="00525D11" w:rsidRPr="002473B6">
        <w:rPr>
          <w:rFonts w:ascii="Arial" w:hAnsi="Arial"/>
        </w:rPr>
        <w:t xml:space="preserve">operating </w:t>
      </w:r>
      <w:r w:rsidRPr="002473B6">
        <w:rPr>
          <w:rFonts w:ascii="Arial" w:hAnsi="Arial"/>
        </w:rPr>
        <w:t>revenue)</w:t>
      </w:r>
      <w:r w:rsidR="00D40F49" w:rsidRPr="002473B6">
        <w:rPr>
          <w:rFonts w:ascii="Arial" w:hAnsi="Arial"/>
        </w:rPr>
        <w:t xml:space="preserve"> unless </w:t>
      </w:r>
      <w:r w:rsidR="00525D11" w:rsidRPr="002473B6">
        <w:rPr>
          <w:rFonts w:ascii="Arial" w:hAnsi="Arial"/>
        </w:rPr>
        <w:t xml:space="preserve">there are existing uncommitted </w:t>
      </w:r>
      <w:r w:rsidR="00D40F49" w:rsidRPr="002473B6">
        <w:rPr>
          <w:rFonts w:ascii="Arial" w:hAnsi="Arial"/>
        </w:rPr>
        <w:t>cash</w:t>
      </w:r>
      <w:r w:rsidR="00525D11" w:rsidRPr="002473B6">
        <w:rPr>
          <w:rFonts w:ascii="Arial" w:hAnsi="Arial"/>
        </w:rPr>
        <w:t>-</w:t>
      </w:r>
      <w:r w:rsidR="00D40F49" w:rsidRPr="002473B6">
        <w:rPr>
          <w:rFonts w:ascii="Arial" w:hAnsi="Arial"/>
        </w:rPr>
        <w:t>backed reserves</w:t>
      </w:r>
      <w:r w:rsidR="00525D11" w:rsidRPr="002473B6">
        <w:rPr>
          <w:rFonts w:ascii="Arial" w:hAnsi="Arial"/>
        </w:rPr>
        <w:t xml:space="preserve"> to fund any deficit</w:t>
      </w:r>
      <w:r w:rsidR="00D40F49" w:rsidRPr="002473B6">
        <w:rPr>
          <w:rFonts w:ascii="Arial" w:hAnsi="Arial"/>
        </w:rPr>
        <w:t>;</w:t>
      </w:r>
    </w:p>
    <w:p w:rsidR="0098723D" w:rsidRPr="002473B6" w:rsidRDefault="0098723D"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Funding of the budget over the medium-term as informed by Section 18 and 19 of the MFMA;</w:t>
      </w:r>
    </w:p>
    <w:p w:rsidR="009E4551" w:rsidRPr="002473B6" w:rsidRDefault="00525D1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c</w:t>
      </w:r>
      <w:r w:rsidR="009E4551" w:rsidRPr="002473B6">
        <w:rPr>
          <w:rFonts w:ascii="Arial" w:hAnsi="Arial"/>
        </w:rPr>
        <w:t xml:space="preserve">apital programme </w:t>
      </w:r>
      <w:r w:rsidRPr="002473B6">
        <w:rPr>
          <w:rFonts w:ascii="Arial" w:hAnsi="Arial"/>
        </w:rPr>
        <w:t xml:space="preserve">is </w:t>
      </w:r>
      <w:r w:rsidR="0001312F" w:rsidRPr="002473B6">
        <w:rPr>
          <w:rFonts w:ascii="Arial" w:hAnsi="Arial"/>
        </w:rPr>
        <w:t>aligned to</w:t>
      </w:r>
      <w:r w:rsidR="009E4551" w:rsidRPr="002473B6">
        <w:rPr>
          <w:rFonts w:ascii="Arial" w:hAnsi="Arial"/>
        </w:rPr>
        <w:t xml:space="preserve"> backlog eradication</w:t>
      </w:r>
      <w:r w:rsidR="00EE683D" w:rsidRPr="002473B6">
        <w:rPr>
          <w:rFonts w:ascii="Arial" w:hAnsi="Arial"/>
        </w:rPr>
        <w:t xml:space="preserve"> </w:t>
      </w:r>
      <w:r w:rsidR="00D40F49" w:rsidRPr="002473B6">
        <w:rPr>
          <w:rFonts w:ascii="Arial" w:hAnsi="Arial"/>
        </w:rPr>
        <w:t>;</w:t>
      </w:r>
    </w:p>
    <w:p w:rsidR="009E4551" w:rsidRPr="002473B6" w:rsidRDefault="009E455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Operational gains and efficiencies </w:t>
      </w:r>
      <w:r w:rsidR="00525D11" w:rsidRPr="002473B6">
        <w:rPr>
          <w:rFonts w:ascii="Arial" w:hAnsi="Arial"/>
        </w:rPr>
        <w:t>will be directed to funding the capital</w:t>
      </w:r>
      <w:r w:rsidR="0098723D" w:rsidRPr="002473B6">
        <w:rPr>
          <w:rFonts w:ascii="Arial" w:hAnsi="Arial"/>
        </w:rPr>
        <w:t xml:space="preserve"> budget and other core services</w:t>
      </w:r>
      <w:r w:rsidR="00D40F49" w:rsidRPr="002473B6">
        <w:rPr>
          <w:rFonts w:ascii="Arial" w:hAnsi="Arial"/>
        </w:rPr>
        <w:t>; and</w:t>
      </w:r>
    </w:p>
    <w:p w:rsidR="009E4551" w:rsidRPr="002473B6" w:rsidRDefault="009E455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Strict </w:t>
      </w:r>
      <w:r w:rsidR="00FE5F7E" w:rsidRPr="002473B6">
        <w:rPr>
          <w:rFonts w:ascii="Arial" w:hAnsi="Arial"/>
        </w:rPr>
        <w:t xml:space="preserve">adherence to the principle of </w:t>
      </w:r>
      <w:r w:rsidR="00FE5F7E" w:rsidRPr="002473B6">
        <w:rPr>
          <w:rFonts w:ascii="Arial" w:hAnsi="Arial"/>
          <w:i/>
        </w:rPr>
        <w:t>no project plans</w:t>
      </w:r>
      <w:r w:rsidRPr="002473B6">
        <w:rPr>
          <w:rFonts w:ascii="Arial" w:hAnsi="Arial"/>
          <w:i/>
        </w:rPr>
        <w:t xml:space="preserve"> </w:t>
      </w:r>
      <w:r w:rsidR="00525D11" w:rsidRPr="002473B6">
        <w:rPr>
          <w:rFonts w:ascii="Arial" w:hAnsi="Arial"/>
          <w:i/>
        </w:rPr>
        <w:t>no budge</w:t>
      </w:r>
      <w:r w:rsidR="0098723D" w:rsidRPr="002473B6">
        <w:rPr>
          <w:rFonts w:ascii="Arial" w:hAnsi="Arial"/>
          <w:i/>
        </w:rPr>
        <w:t>t</w:t>
      </w:r>
      <w:r w:rsidR="0098723D" w:rsidRPr="002473B6">
        <w:rPr>
          <w:rFonts w:ascii="Arial" w:hAnsi="Arial"/>
        </w:rPr>
        <w:t xml:space="preserve">. </w:t>
      </w:r>
      <w:r w:rsidR="00525D11" w:rsidRPr="002473B6">
        <w:rPr>
          <w:rFonts w:ascii="Arial" w:hAnsi="Arial"/>
        </w:rPr>
        <w:t xml:space="preserve"> </w:t>
      </w:r>
      <w:r w:rsidR="0098723D" w:rsidRPr="002473B6">
        <w:rPr>
          <w:rFonts w:ascii="Arial" w:hAnsi="Arial"/>
        </w:rPr>
        <w:t>I</w:t>
      </w:r>
      <w:r w:rsidR="00525D11" w:rsidRPr="002473B6">
        <w:rPr>
          <w:rFonts w:ascii="Arial" w:hAnsi="Arial"/>
        </w:rPr>
        <w:t xml:space="preserve">f there is no </w:t>
      </w:r>
      <w:r w:rsidRPr="002473B6">
        <w:rPr>
          <w:rFonts w:ascii="Arial" w:hAnsi="Arial"/>
        </w:rPr>
        <w:t>business plan</w:t>
      </w:r>
      <w:r w:rsidR="00525D11" w:rsidRPr="002473B6">
        <w:rPr>
          <w:rFonts w:ascii="Arial" w:hAnsi="Arial"/>
        </w:rPr>
        <w:t xml:space="preserve"> no </w:t>
      </w:r>
      <w:r w:rsidRPr="002473B6">
        <w:rPr>
          <w:rFonts w:ascii="Arial" w:hAnsi="Arial"/>
        </w:rPr>
        <w:t>funding allocation</w:t>
      </w:r>
      <w:r w:rsidR="00525D11" w:rsidRPr="002473B6">
        <w:rPr>
          <w:rFonts w:ascii="Arial" w:hAnsi="Arial"/>
        </w:rPr>
        <w:t xml:space="preserve"> can be made</w:t>
      </w:r>
      <w:r w:rsidR="00D40F49" w:rsidRPr="002473B6">
        <w:rPr>
          <w:rFonts w:ascii="Arial" w:hAnsi="Arial"/>
        </w:rPr>
        <w:t>.</w:t>
      </w:r>
    </w:p>
    <w:p w:rsidR="009E4551" w:rsidRPr="002473B6" w:rsidRDefault="009E4551" w:rsidP="000428D0">
      <w:pPr>
        <w:autoSpaceDE w:val="0"/>
        <w:autoSpaceDN w:val="0"/>
        <w:adjustRightInd w:val="0"/>
        <w:spacing w:after="0" w:line="240" w:lineRule="auto"/>
        <w:rPr>
          <w:rFonts w:ascii="Arial" w:hAnsi="Arial"/>
        </w:rPr>
      </w:pPr>
    </w:p>
    <w:p w:rsidR="00D40F49" w:rsidRPr="002473B6" w:rsidRDefault="009E4551" w:rsidP="00D40F49">
      <w:pPr>
        <w:spacing w:after="0" w:line="240" w:lineRule="auto"/>
        <w:jc w:val="both"/>
        <w:rPr>
          <w:rFonts w:ascii="Arial" w:hAnsi="Arial"/>
        </w:rPr>
      </w:pPr>
      <w:r w:rsidRPr="002473B6">
        <w:rPr>
          <w:rFonts w:ascii="Arial" w:hAnsi="Arial"/>
        </w:rPr>
        <w:t xml:space="preserve">The following table is a high level summary of the </w:t>
      </w:r>
      <w:r w:rsidR="00FA33AF">
        <w:rPr>
          <w:rFonts w:ascii="Arial" w:hAnsi="Arial"/>
        </w:rPr>
        <w:t>2020/2021</w:t>
      </w:r>
      <w:r w:rsidRPr="002473B6">
        <w:rPr>
          <w:rFonts w:ascii="Arial" w:hAnsi="Arial"/>
        </w:rPr>
        <w:t xml:space="preserve"> </w:t>
      </w:r>
      <w:r w:rsidR="00525D11" w:rsidRPr="002473B6">
        <w:rPr>
          <w:rFonts w:ascii="Arial" w:hAnsi="Arial"/>
        </w:rPr>
        <w:t xml:space="preserve">budget and MTREF </w:t>
      </w:r>
      <w:r w:rsidRPr="002473B6">
        <w:rPr>
          <w:rFonts w:ascii="Arial" w:hAnsi="Arial"/>
        </w:rPr>
        <w:t xml:space="preserve">(classified per main </w:t>
      </w:r>
      <w:r w:rsidR="00D40F49" w:rsidRPr="002473B6">
        <w:rPr>
          <w:rFonts w:ascii="Arial" w:hAnsi="Arial"/>
        </w:rPr>
        <w:t xml:space="preserve">type </w:t>
      </w:r>
      <w:r w:rsidRPr="002473B6">
        <w:rPr>
          <w:rFonts w:ascii="Arial" w:hAnsi="Arial"/>
        </w:rPr>
        <w:t xml:space="preserve">of </w:t>
      </w:r>
      <w:r w:rsidR="00D40F49" w:rsidRPr="002473B6">
        <w:rPr>
          <w:rFonts w:ascii="Arial" w:hAnsi="Arial"/>
        </w:rPr>
        <w:t xml:space="preserve">operating </w:t>
      </w:r>
      <w:r w:rsidRPr="002473B6">
        <w:rPr>
          <w:rFonts w:ascii="Arial" w:hAnsi="Arial"/>
        </w:rPr>
        <w:t>expenditure)</w:t>
      </w:r>
      <w:r w:rsidR="00D40F49" w:rsidRPr="002473B6">
        <w:rPr>
          <w:rFonts w:ascii="Arial" w:hAnsi="Arial"/>
        </w:rPr>
        <w:t>:</w:t>
      </w:r>
    </w:p>
    <w:p w:rsidR="00525D11" w:rsidRPr="002473B6" w:rsidRDefault="00525D11" w:rsidP="00525D11">
      <w:pPr>
        <w:spacing w:after="0" w:line="240" w:lineRule="auto"/>
        <w:jc w:val="both"/>
        <w:rPr>
          <w:rFonts w:ascii="Arial" w:hAnsi="Arial"/>
          <w:i/>
          <w:sz w:val="20"/>
          <w:szCs w:val="20"/>
        </w:rPr>
      </w:pPr>
    </w:p>
    <w:p w:rsidR="00525D11" w:rsidRPr="002473B6" w:rsidRDefault="002216E1" w:rsidP="002216E1">
      <w:pPr>
        <w:pStyle w:val="Caption"/>
        <w:keepNext/>
        <w:rPr>
          <w:szCs w:val="22"/>
        </w:rPr>
      </w:pPr>
      <w:r w:rsidRPr="002473B6">
        <w:t xml:space="preserve">Table </w:t>
      </w:r>
      <w:r w:rsidR="00EE683D" w:rsidRPr="002473B6">
        <w:t>6</w:t>
      </w:r>
      <w:r w:rsidR="00FE5F7E" w:rsidRPr="002473B6">
        <w:t xml:space="preserve"> </w:t>
      </w:r>
      <w:r w:rsidR="00525D11" w:rsidRPr="002473B6">
        <w:rPr>
          <w:szCs w:val="22"/>
        </w:rPr>
        <w:t>Summary of operating expenditure</w:t>
      </w:r>
      <w:r w:rsidRPr="002473B6">
        <w:rPr>
          <w:szCs w:val="22"/>
        </w:rPr>
        <w:t xml:space="preserve"> by standard classification item</w:t>
      </w:r>
    </w:p>
    <w:p w:rsidR="0099620A" w:rsidRPr="002473B6" w:rsidRDefault="0099620A" w:rsidP="00FE5F7E">
      <w:pPr>
        <w:spacing w:after="0" w:line="240" w:lineRule="auto"/>
        <w:jc w:val="both"/>
        <w:rPr>
          <w:rFonts w:ascii="Arial" w:hAnsi="Arial"/>
        </w:rPr>
      </w:pPr>
    </w:p>
    <w:p w:rsidR="0099620A" w:rsidRDefault="00DD427F" w:rsidP="00FE5F7E">
      <w:pPr>
        <w:spacing w:after="0" w:line="240" w:lineRule="auto"/>
        <w:jc w:val="both"/>
        <w:rPr>
          <w:rFonts w:ascii="Arial" w:hAnsi="Arial"/>
        </w:rPr>
      </w:pPr>
      <w:r w:rsidRPr="00DD427F">
        <w:rPr>
          <w:noProof/>
          <w:lang w:eastAsia="en-ZA"/>
        </w:rPr>
        <w:drawing>
          <wp:inline distT="0" distB="0" distL="0" distR="0" wp14:anchorId="4A75DD7A" wp14:editId="26BE628B">
            <wp:extent cx="5943600" cy="442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2690"/>
                    </a:xfrm>
                    <a:prstGeom prst="rect">
                      <a:avLst/>
                    </a:prstGeom>
                    <a:noFill/>
                    <a:ln>
                      <a:noFill/>
                    </a:ln>
                  </pic:spPr>
                </pic:pic>
              </a:graphicData>
            </a:graphic>
          </wp:inline>
        </w:drawing>
      </w:r>
    </w:p>
    <w:p w:rsidR="001A6685" w:rsidRDefault="00DD427F" w:rsidP="00FE5F7E">
      <w:pPr>
        <w:spacing w:after="0" w:line="240" w:lineRule="auto"/>
        <w:jc w:val="both"/>
        <w:rPr>
          <w:rFonts w:ascii="Arial" w:hAnsi="Arial"/>
        </w:rPr>
      </w:pPr>
      <w:r w:rsidRPr="00DD427F">
        <w:rPr>
          <w:noProof/>
          <w:lang w:eastAsia="en-ZA"/>
        </w:rPr>
        <w:drawing>
          <wp:inline distT="0" distB="0" distL="0" distR="0" wp14:anchorId="2C604D87" wp14:editId="058B0246">
            <wp:extent cx="5943600" cy="781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81876"/>
                    </a:xfrm>
                    <a:prstGeom prst="rect">
                      <a:avLst/>
                    </a:prstGeom>
                    <a:noFill/>
                    <a:ln>
                      <a:noFill/>
                    </a:ln>
                  </pic:spPr>
                </pic:pic>
              </a:graphicData>
            </a:graphic>
          </wp:inline>
        </w:drawing>
      </w:r>
    </w:p>
    <w:p w:rsidR="001A6685" w:rsidRDefault="001A6685" w:rsidP="00FE5F7E">
      <w:pPr>
        <w:spacing w:after="0" w:line="240" w:lineRule="auto"/>
        <w:jc w:val="both"/>
        <w:rPr>
          <w:rFonts w:ascii="Arial" w:hAnsi="Arial"/>
        </w:rPr>
      </w:pPr>
    </w:p>
    <w:p w:rsidR="00D87635" w:rsidRDefault="002216E1" w:rsidP="00FE5F7E">
      <w:pPr>
        <w:spacing w:after="0" w:line="240" w:lineRule="auto"/>
        <w:jc w:val="both"/>
        <w:rPr>
          <w:rFonts w:ascii="Arial" w:hAnsi="Arial"/>
        </w:rPr>
      </w:pPr>
      <w:r w:rsidRPr="002473B6">
        <w:rPr>
          <w:rFonts w:ascii="Arial" w:hAnsi="Arial"/>
        </w:rPr>
        <w:t>The budgeted allocation for employee related costs</w:t>
      </w:r>
      <w:r w:rsidR="00EE683D" w:rsidRPr="002473B6">
        <w:rPr>
          <w:rFonts w:ascii="Arial" w:hAnsi="Arial"/>
        </w:rPr>
        <w:t xml:space="preserve"> for the </w:t>
      </w:r>
      <w:r w:rsidR="00FA33AF">
        <w:rPr>
          <w:rFonts w:ascii="Arial" w:hAnsi="Arial"/>
        </w:rPr>
        <w:t>2020/2021</w:t>
      </w:r>
      <w:r w:rsidR="00D87635" w:rsidRPr="002473B6">
        <w:rPr>
          <w:rFonts w:ascii="Arial" w:hAnsi="Arial"/>
        </w:rPr>
        <w:t xml:space="preserve"> financial year totals R</w:t>
      </w:r>
      <w:r w:rsidR="00216744">
        <w:rPr>
          <w:rFonts w:ascii="Arial" w:hAnsi="Arial"/>
        </w:rPr>
        <w:t>680</w:t>
      </w:r>
      <w:r w:rsidRPr="002473B6">
        <w:rPr>
          <w:rFonts w:ascii="Arial" w:hAnsi="Arial"/>
        </w:rPr>
        <w:t> </w:t>
      </w:r>
      <w:r w:rsidR="0063701E" w:rsidRPr="002473B6">
        <w:rPr>
          <w:rFonts w:ascii="Arial" w:hAnsi="Arial"/>
        </w:rPr>
        <w:t>m</w:t>
      </w:r>
      <w:r w:rsidR="00D87635" w:rsidRPr="002473B6">
        <w:rPr>
          <w:rFonts w:ascii="Arial" w:hAnsi="Arial"/>
        </w:rPr>
        <w:t>illion</w:t>
      </w:r>
      <w:r w:rsidRPr="002473B6">
        <w:rPr>
          <w:rFonts w:ascii="Arial" w:hAnsi="Arial"/>
        </w:rPr>
        <w:t xml:space="preserve">, which equals </w:t>
      </w:r>
      <w:r w:rsidR="00216744">
        <w:rPr>
          <w:rFonts w:ascii="Arial" w:hAnsi="Arial"/>
        </w:rPr>
        <w:t>40</w:t>
      </w:r>
      <w:r w:rsidR="00AA1493" w:rsidRPr="002473B6">
        <w:rPr>
          <w:rFonts w:ascii="Arial" w:hAnsi="Arial"/>
        </w:rPr>
        <w:t xml:space="preserve"> </w:t>
      </w:r>
      <w:r w:rsidR="00D87635" w:rsidRPr="002473B6">
        <w:rPr>
          <w:rFonts w:ascii="Arial" w:hAnsi="Arial"/>
        </w:rPr>
        <w:t>per cent of the total operating expenditure.</w:t>
      </w:r>
      <w:r w:rsidR="0035601D">
        <w:rPr>
          <w:rFonts w:ascii="Arial" w:hAnsi="Arial"/>
        </w:rPr>
        <w:t xml:space="preserve">  Norm recommended in MFM</w:t>
      </w:r>
      <w:r w:rsidR="00216744">
        <w:rPr>
          <w:rFonts w:ascii="Arial" w:hAnsi="Arial"/>
        </w:rPr>
        <w:t>A circular 71 is between 25 per</w:t>
      </w:r>
      <w:r w:rsidR="0035601D">
        <w:rPr>
          <w:rFonts w:ascii="Arial" w:hAnsi="Arial"/>
        </w:rPr>
        <w:t>cent to 40 per cent</w:t>
      </w:r>
      <w:r w:rsidR="00216744">
        <w:rPr>
          <w:rFonts w:ascii="Arial" w:hAnsi="Arial"/>
        </w:rPr>
        <w:t>, this is just within</w:t>
      </w:r>
      <w:r w:rsidR="008835C2">
        <w:rPr>
          <w:rFonts w:ascii="Arial" w:hAnsi="Arial"/>
        </w:rPr>
        <w:t xml:space="preserve"> the norm.  Constraints by the municipality is required in this aspect and plans to curb the escalation of employee costs are in progress with a planned review of the structure and skills audit for utilisation of untapped skills inside</w:t>
      </w:r>
      <w:r w:rsidR="0035601D">
        <w:rPr>
          <w:rFonts w:ascii="Arial" w:hAnsi="Arial"/>
        </w:rPr>
        <w:t xml:space="preserve">. </w:t>
      </w:r>
      <w:r w:rsidR="00707D85" w:rsidRPr="002473B6">
        <w:rPr>
          <w:rFonts w:ascii="Arial" w:hAnsi="Arial"/>
        </w:rPr>
        <w:t xml:space="preserve"> </w:t>
      </w:r>
      <w:r w:rsidR="002D4691" w:rsidRPr="002473B6">
        <w:rPr>
          <w:rFonts w:ascii="Arial" w:hAnsi="Arial"/>
        </w:rPr>
        <w:t>The increase between the adjustment budget and budget un</w:t>
      </w:r>
      <w:r w:rsidR="0050116F">
        <w:rPr>
          <w:rFonts w:ascii="Arial" w:hAnsi="Arial"/>
        </w:rPr>
        <w:t xml:space="preserve">der consideration equals to </w:t>
      </w:r>
      <w:r w:rsidR="00216744">
        <w:rPr>
          <w:rFonts w:ascii="Arial" w:hAnsi="Arial"/>
        </w:rPr>
        <w:t>8.1</w:t>
      </w:r>
      <w:r w:rsidR="0035601D">
        <w:rPr>
          <w:rFonts w:ascii="Arial" w:hAnsi="Arial"/>
        </w:rPr>
        <w:t xml:space="preserve"> </w:t>
      </w:r>
      <w:r w:rsidR="004F6ED3" w:rsidRPr="002473B6">
        <w:rPr>
          <w:rFonts w:ascii="Arial" w:hAnsi="Arial"/>
        </w:rPr>
        <w:t>per cent</w:t>
      </w:r>
      <w:r w:rsidR="00C15B4D">
        <w:rPr>
          <w:rFonts w:ascii="Arial" w:hAnsi="Arial"/>
        </w:rPr>
        <w:t>.</w:t>
      </w:r>
      <w:r w:rsidR="002D4691" w:rsidRPr="002473B6">
        <w:rPr>
          <w:rFonts w:ascii="Arial" w:hAnsi="Arial"/>
        </w:rPr>
        <w:t xml:space="preserve"> </w:t>
      </w:r>
      <w:r w:rsidR="000F4ACC">
        <w:rPr>
          <w:rFonts w:ascii="Arial" w:hAnsi="Arial"/>
        </w:rPr>
        <w:t xml:space="preserve"> </w:t>
      </w:r>
      <w:r w:rsidR="00C15B4D" w:rsidRPr="001346FB">
        <w:rPr>
          <w:rFonts w:ascii="Arial" w:hAnsi="Arial"/>
        </w:rPr>
        <w:t>This is ma</w:t>
      </w:r>
      <w:r w:rsidR="005B0B03">
        <w:rPr>
          <w:rFonts w:ascii="Arial" w:hAnsi="Arial"/>
        </w:rPr>
        <w:t>inly due to the i</w:t>
      </w:r>
      <w:r w:rsidR="0041105F">
        <w:rPr>
          <w:rFonts w:ascii="Arial" w:hAnsi="Arial"/>
        </w:rPr>
        <w:t>ncrement of 6.25</w:t>
      </w:r>
      <w:r w:rsidR="00C15B4D" w:rsidRPr="001346FB">
        <w:rPr>
          <w:rFonts w:ascii="Arial" w:hAnsi="Arial"/>
        </w:rPr>
        <w:t xml:space="preserve"> </w:t>
      </w:r>
      <w:r w:rsidR="00C15B4D">
        <w:rPr>
          <w:rFonts w:ascii="Arial" w:hAnsi="Arial"/>
        </w:rPr>
        <w:t xml:space="preserve">per cent </w:t>
      </w:r>
      <w:r w:rsidR="00C15B4D" w:rsidRPr="001346FB">
        <w:rPr>
          <w:rFonts w:ascii="Arial" w:hAnsi="Arial"/>
        </w:rPr>
        <w:t xml:space="preserve">being projected and the budgeting for the </w:t>
      </w:r>
      <w:r w:rsidR="00C15B4D">
        <w:rPr>
          <w:rFonts w:ascii="Arial" w:hAnsi="Arial"/>
        </w:rPr>
        <w:t>filling of critical vacant posts, increase in benefits due to employment on permanent basis of temporal workers and the provision for notch adjustment for the expected job evaluation results.</w:t>
      </w:r>
      <w:r w:rsidR="00D87635" w:rsidRPr="002473B6">
        <w:rPr>
          <w:rFonts w:ascii="Arial" w:hAnsi="Arial"/>
        </w:rPr>
        <w:t xml:space="preserve"> </w:t>
      </w:r>
      <w:r w:rsidR="000428D0" w:rsidRPr="002473B6">
        <w:rPr>
          <w:rFonts w:ascii="Arial" w:hAnsi="Arial"/>
        </w:rPr>
        <w:t xml:space="preserve"> </w:t>
      </w:r>
      <w:r w:rsidR="00D87635" w:rsidRPr="002473B6">
        <w:rPr>
          <w:rFonts w:ascii="Arial" w:hAnsi="Arial"/>
        </w:rPr>
        <w:t xml:space="preserve">An </w:t>
      </w:r>
      <w:r w:rsidR="00581CBA" w:rsidRPr="002473B6">
        <w:rPr>
          <w:rFonts w:ascii="Arial" w:hAnsi="Arial"/>
        </w:rPr>
        <w:t xml:space="preserve">annual </w:t>
      </w:r>
      <w:r w:rsidR="00216744">
        <w:rPr>
          <w:rFonts w:ascii="Arial" w:hAnsi="Arial"/>
        </w:rPr>
        <w:t>increase of 5.61</w:t>
      </w:r>
      <w:r w:rsidR="006154B3" w:rsidRPr="002473B6">
        <w:rPr>
          <w:rFonts w:ascii="Arial" w:hAnsi="Arial"/>
        </w:rPr>
        <w:t xml:space="preserve"> </w:t>
      </w:r>
      <w:r w:rsidR="00216744">
        <w:rPr>
          <w:rFonts w:ascii="Arial" w:hAnsi="Arial"/>
        </w:rPr>
        <w:t>per</w:t>
      </w:r>
      <w:r w:rsidR="00D87635" w:rsidRPr="002473B6">
        <w:rPr>
          <w:rFonts w:ascii="Arial" w:hAnsi="Arial"/>
        </w:rPr>
        <w:t>cent</w:t>
      </w:r>
      <w:r w:rsidR="00216744">
        <w:rPr>
          <w:rFonts w:ascii="Arial" w:hAnsi="Arial"/>
        </w:rPr>
        <w:t xml:space="preserve"> in 2021/2022 and 5.88 percent</w:t>
      </w:r>
      <w:r w:rsidR="00D87635" w:rsidRPr="002473B6">
        <w:rPr>
          <w:rFonts w:ascii="Arial" w:hAnsi="Arial"/>
        </w:rPr>
        <w:t xml:space="preserve"> has been included in</w:t>
      </w:r>
      <w:r w:rsidR="00E00A09" w:rsidRPr="002473B6">
        <w:rPr>
          <w:rFonts w:ascii="Arial" w:hAnsi="Arial"/>
        </w:rPr>
        <w:t xml:space="preserve"> </w:t>
      </w:r>
      <w:r w:rsidR="00FA33AF">
        <w:rPr>
          <w:rFonts w:ascii="Arial" w:hAnsi="Arial"/>
        </w:rPr>
        <w:t>2022/2023</w:t>
      </w:r>
      <w:r w:rsidR="002073AC" w:rsidRPr="002473B6">
        <w:rPr>
          <w:rFonts w:ascii="Arial" w:hAnsi="Arial"/>
        </w:rPr>
        <w:t>.</w:t>
      </w:r>
      <w:r w:rsidR="00581CBA" w:rsidRPr="002473B6">
        <w:rPr>
          <w:rFonts w:ascii="Arial" w:hAnsi="Arial"/>
        </w:rPr>
        <w:t xml:space="preserve"> </w:t>
      </w:r>
      <w:r w:rsidRPr="002473B6">
        <w:rPr>
          <w:rFonts w:ascii="Arial" w:hAnsi="Arial"/>
        </w:rPr>
        <w:t xml:space="preserve"> </w:t>
      </w:r>
    </w:p>
    <w:p w:rsidR="00B14149" w:rsidRDefault="00B14149" w:rsidP="00FE5F7E">
      <w:pPr>
        <w:spacing w:after="0" w:line="240" w:lineRule="auto"/>
        <w:jc w:val="both"/>
        <w:rPr>
          <w:rFonts w:ascii="Arial" w:hAnsi="Arial"/>
        </w:rPr>
      </w:pPr>
    </w:p>
    <w:p w:rsidR="00D87635" w:rsidRPr="002473B6" w:rsidRDefault="002073AC" w:rsidP="00581CBA">
      <w:pPr>
        <w:autoSpaceDE w:val="0"/>
        <w:autoSpaceDN w:val="0"/>
        <w:spacing w:after="0" w:line="240" w:lineRule="auto"/>
        <w:jc w:val="both"/>
        <w:rPr>
          <w:rFonts w:ascii="Arial" w:hAnsi="Arial"/>
        </w:rPr>
      </w:pPr>
      <w:r w:rsidRPr="002473B6">
        <w:rPr>
          <w:rFonts w:ascii="Arial" w:hAnsi="Arial"/>
        </w:rPr>
        <w:t xml:space="preserve">The district municipality </w:t>
      </w:r>
      <w:r w:rsidR="005B0B03" w:rsidRPr="002473B6">
        <w:rPr>
          <w:rFonts w:ascii="Arial" w:hAnsi="Arial"/>
        </w:rPr>
        <w:t>decided to</w:t>
      </w:r>
      <w:r w:rsidR="00FD3492">
        <w:rPr>
          <w:rFonts w:ascii="Arial" w:hAnsi="Arial"/>
        </w:rPr>
        <w:t xml:space="preserve"> increase the salaries by</w:t>
      </w:r>
      <w:r w:rsidR="0041105F">
        <w:rPr>
          <w:rFonts w:ascii="Arial" w:hAnsi="Arial"/>
        </w:rPr>
        <w:t xml:space="preserve"> 6.25</w:t>
      </w:r>
      <w:r w:rsidR="00D9527C" w:rsidRPr="002473B6">
        <w:rPr>
          <w:rFonts w:ascii="Arial" w:hAnsi="Arial"/>
        </w:rPr>
        <w:t xml:space="preserve"> </w:t>
      </w:r>
      <w:r w:rsidR="004F6ED3" w:rsidRPr="002473B6">
        <w:rPr>
          <w:rFonts w:ascii="Arial" w:hAnsi="Arial"/>
        </w:rPr>
        <w:t>per cent</w:t>
      </w:r>
      <w:r w:rsidR="00D9527C" w:rsidRPr="002473B6">
        <w:rPr>
          <w:rFonts w:ascii="Arial" w:hAnsi="Arial"/>
        </w:rPr>
        <w:t xml:space="preserve"> </w:t>
      </w:r>
      <w:r w:rsidR="0035601D">
        <w:rPr>
          <w:rFonts w:ascii="Arial" w:hAnsi="Arial"/>
        </w:rPr>
        <w:t>a</w:t>
      </w:r>
      <w:r w:rsidR="0041105F">
        <w:rPr>
          <w:rFonts w:ascii="Arial" w:hAnsi="Arial"/>
        </w:rPr>
        <w:t>s recommended by circular and 99</w:t>
      </w:r>
      <w:r w:rsidR="00D87635" w:rsidRPr="002473B6">
        <w:rPr>
          <w:rFonts w:ascii="Arial" w:hAnsi="Arial"/>
        </w:rPr>
        <w:t>   </w:t>
      </w:r>
      <w:r w:rsidR="00BC54DE" w:rsidRPr="002473B6">
        <w:rPr>
          <w:rFonts w:ascii="Arial" w:hAnsi="Arial"/>
        </w:rPr>
        <w:t>I</w:t>
      </w:r>
      <w:r w:rsidR="00D87635" w:rsidRPr="002473B6">
        <w:rPr>
          <w:rFonts w:ascii="Arial" w:hAnsi="Arial"/>
        </w:rPr>
        <w:t xml:space="preserve">t should be noted that the total financial implication </w:t>
      </w:r>
      <w:r w:rsidRPr="002473B6">
        <w:rPr>
          <w:rFonts w:ascii="Arial" w:hAnsi="Arial"/>
        </w:rPr>
        <w:t>could not be determined.</w:t>
      </w:r>
    </w:p>
    <w:p w:rsidR="00D87635" w:rsidRPr="002473B6" w:rsidRDefault="00D87635" w:rsidP="002216E1">
      <w:pPr>
        <w:spacing w:after="0" w:line="240" w:lineRule="auto"/>
        <w:jc w:val="both"/>
        <w:rPr>
          <w:rFonts w:ascii="Arial" w:hAnsi="Arial"/>
        </w:rPr>
      </w:pPr>
    </w:p>
    <w:p w:rsidR="00D87635" w:rsidRPr="002473B6" w:rsidRDefault="00612E0D" w:rsidP="00D87635">
      <w:pPr>
        <w:spacing w:after="0" w:line="240" w:lineRule="auto"/>
        <w:jc w:val="both"/>
        <w:rPr>
          <w:rFonts w:ascii="Arial" w:hAnsi="Arial"/>
        </w:rPr>
      </w:pPr>
      <w:r w:rsidRPr="002473B6">
        <w:rPr>
          <w:rFonts w:ascii="Arial" w:hAnsi="Arial"/>
        </w:rPr>
        <w:t>The district municipality undertook the Separations of Powers program where there will be significant increase in the council portfolio committees hence increase in the council remuneration costs</w:t>
      </w:r>
      <w:r w:rsidR="00D9527C" w:rsidRPr="002473B6">
        <w:rPr>
          <w:rFonts w:ascii="Arial" w:hAnsi="Arial"/>
        </w:rPr>
        <w:t xml:space="preserve"> and the councillors remunerations are budgeted under the upper limits of public office </w:t>
      </w:r>
      <w:r w:rsidR="00D9527C" w:rsidRPr="002473B6">
        <w:rPr>
          <w:rFonts w:ascii="Arial" w:hAnsi="Arial"/>
        </w:rPr>
        <w:lastRenderedPageBreak/>
        <w:t>bearers in grand 5 municipality</w:t>
      </w:r>
      <w:r w:rsidRPr="002473B6">
        <w:rPr>
          <w:rFonts w:ascii="Arial" w:hAnsi="Arial"/>
        </w:rPr>
        <w:t xml:space="preserve">.  </w:t>
      </w:r>
      <w:r w:rsidR="00D87635" w:rsidRPr="002473B6">
        <w:rPr>
          <w:rFonts w:ascii="Arial" w:hAnsi="Arial"/>
        </w:rPr>
        <w:t xml:space="preserve">The cost associated with the remuneration of councillors is determined </w:t>
      </w:r>
      <w:r w:rsidR="00A61550" w:rsidRPr="002473B6">
        <w:rPr>
          <w:rFonts w:ascii="Arial" w:hAnsi="Arial"/>
        </w:rPr>
        <w:t>by the Minister of Co</w:t>
      </w:r>
      <w:r w:rsidR="000428D0" w:rsidRPr="002473B6">
        <w:rPr>
          <w:rFonts w:ascii="Arial" w:hAnsi="Arial"/>
        </w:rPr>
        <w:t>-</w:t>
      </w:r>
      <w:r w:rsidR="00A61550" w:rsidRPr="002473B6">
        <w:rPr>
          <w:rFonts w:ascii="Arial" w:hAnsi="Arial"/>
        </w:rPr>
        <w:t xml:space="preserve">operative Governance and Traditional Affairs in accordance with the </w:t>
      </w:r>
      <w:r w:rsidR="00D87635" w:rsidRPr="002473B6">
        <w:rPr>
          <w:rFonts w:ascii="Arial" w:hAnsi="Arial"/>
        </w:rPr>
        <w:t>Remuneration of Public Office Bearers Act, 1998 (Act 20 of 1998).</w:t>
      </w:r>
      <w:r w:rsidR="00A61550" w:rsidRPr="002473B6">
        <w:rPr>
          <w:rFonts w:ascii="Arial" w:hAnsi="Arial"/>
        </w:rPr>
        <w:t xml:space="preserve"> </w:t>
      </w:r>
      <w:r w:rsidR="000428D0" w:rsidRPr="002473B6">
        <w:rPr>
          <w:rFonts w:ascii="Arial" w:hAnsi="Arial"/>
        </w:rPr>
        <w:t xml:space="preserve"> </w:t>
      </w:r>
      <w:r w:rsidR="00A61550" w:rsidRPr="002473B6">
        <w:rPr>
          <w:rFonts w:ascii="Arial" w:hAnsi="Arial"/>
        </w:rPr>
        <w:t xml:space="preserve">The most recent proclamation in this regard has been taken into account in compiling the </w:t>
      </w:r>
      <w:r w:rsidR="00FE5F7E" w:rsidRPr="002473B6">
        <w:rPr>
          <w:rFonts w:ascii="Arial" w:hAnsi="Arial"/>
        </w:rPr>
        <w:t>district m</w:t>
      </w:r>
      <w:r w:rsidR="00394277" w:rsidRPr="002473B6">
        <w:rPr>
          <w:rFonts w:ascii="Arial" w:hAnsi="Arial"/>
        </w:rPr>
        <w:t>unicipality</w:t>
      </w:r>
      <w:r w:rsidR="00A61550" w:rsidRPr="002473B6">
        <w:rPr>
          <w:rFonts w:ascii="Arial" w:hAnsi="Arial"/>
        </w:rPr>
        <w:t>’s budget.</w:t>
      </w:r>
    </w:p>
    <w:p w:rsidR="00581CBA" w:rsidRPr="002473B6" w:rsidRDefault="00581CBA" w:rsidP="00D87635">
      <w:pPr>
        <w:spacing w:after="0" w:line="240" w:lineRule="auto"/>
        <w:jc w:val="both"/>
        <w:rPr>
          <w:rFonts w:ascii="Arial" w:hAnsi="Arial"/>
        </w:rPr>
      </w:pPr>
    </w:p>
    <w:p w:rsidR="00AC7AB8" w:rsidRPr="002473B6" w:rsidRDefault="00581CBA" w:rsidP="00D87635">
      <w:pPr>
        <w:spacing w:after="0" w:line="240" w:lineRule="auto"/>
        <w:jc w:val="both"/>
        <w:rPr>
          <w:rFonts w:ascii="Arial" w:hAnsi="Arial"/>
        </w:rPr>
      </w:pPr>
      <w:r w:rsidRPr="002473B6">
        <w:rPr>
          <w:rFonts w:ascii="Arial" w:hAnsi="Arial"/>
        </w:rPr>
        <w:t>The provision of debt impairment was determined based on an annual collection rate of</w:t>
      </w:r>
      <w:r w:rsidR="002A6145">
        <w:rPr>
          <w:rFonts w:ascii="Arial" w:hAnsi="Arial"/>
        </w:rPr>
        <w:t xml:space="preserve"> 63</w:t>
      </w:r>
      <w:r w:rsidRPr="002473B6">
        <w:rPr>
          <w:rFonts w:ascii="Arial" w:hAnsi="Arial"/>
        </w:rPr>
        <w:t xml:space="preserve"> per cent. </w:t>
      </w:r>
      <w:r w:rsidR="00596AF8" w:rsidRPr="002473B6">
        <w:rPr>
          <w:rFonts w:ascii="Arial" w:hAnsi="Arial"/>
        </w:rPr>
        <w:t xml:space="preserve"> For the </w:t>
      </w:r>
      <w:r w:rsidR="00FA33AF">
        <w:rPr>
          <w:rFonts w:ascii="Arial" w:hAnsi="Arial"/>
        </w:rPr>
        <w:t>2020/2021</w:t>
      </w:r>
      <w:r w:rsidR="00AC7AB8" w:rsidRPr="002473B6">
        <w:rPr>
          <w:rFonts w:ascii="Arial" w:hAnsi="Arial"/>
        </w:rPr>
        <w:t xml:space="preserve"> financia</w:t>
      </w:r>
      <w:r w:rsidR="0049122B" w:rsidRPr="002473B6">
        <w:rPr>
          <w:rFonts w:ascii="Arial" w:hAnsi="Arial"/>
        </w:rPr>
        <w:t>l</w:t>
      </w:r>
      <w:r w:rsidR="006154B3" w:rsidRPr="002473B6">
        <w:rPr>
          <w:rFonts w:ascii="Arial" w:hAnsi="Arial"/>
        </w:rPr>
        <w:t xml:space="preserve"> </w:t>
      </w:r>
      <w:r w:rsidR="00596AF8" w:rsidRPr="002473B6">
        <w:rPr>
          <w:rFonts w:ascii="Arial" w:hAnsi="Arial"/>
        </w:rPr>
        <w:t>year this amount equates</w:t>
      </w:r>
      <w:r w:rsidR="0035601D">
        <w:rPr>
          <w:rFonts w:ascii="Arial" w:hAnsi="Arial"/>
        </w:rPr>
        <w:t xml:space="preserve"> to R</w:t>
      </w:r>
      <w:r w:rsidR="00262921">
        <w:rPr>
          <w:rFonts w:ascii="Arial" w:hAnsi="Arial"/>
        </w:rPr>
        <w:t>160</w:t>
      </w:r>
      <w:r w:rsidR="002B24AD" w:rsidRPr="002473B6">
        <w:rPr>
          <w:rFonts w:ascii="Arial" w:hAnsi="Arial"/>
        </w:rPr>
        <w:t xml:space="preserve"> </w:t>
      </w:r>
      <w:r w:rsidR="00AC7AB8" w:rsidRPr="002473B6">
        <w:rPr>
          <w:rFonts w:ascii="Arial" w:hAnsi="Arial"/>
        </w:rPr>
        <w:t xml:space="preserve">million and </w:t>
      </w:r>
      <w:r w:rsidR="00723B97">
        <w:rPr>
          <w:rFonts w:ascii="Arial" w:hAnsi="Arial"/>
        </w:rPr>
        <w:t>in</w:t>
      </w:r>
      <w:r w:rsidR="0035601D">
        <w:rPr>
          <w:rFonts w:ascii="Arial" w:hAnsi="Arial"/>
        </w:rPr>
        <w:t>creases</w:t>
      </w:r>
      <w:r w:rsidR="00AC7AB8" w:rsidRPr="002473B6">
        <w:rPr>
          <w:rFonts w:ascii="Arial" w:hAnsi="Arial"/>
        </w:rPr>
        <w:t xml:space="preserve"> to R</w:t>
      </w:r>
      <w:r w:rsidR="00262921">
        <w:rPr>
          <w:rFonts w:ascii="Arial" w:hAnsi="Arial"/>
        </w:rPr>
        <w:t>171</w:t>
      </w:r>
      <w:r w:rsidR="00596AF8" w:rsidRPr="002473B6">
        <w:rPr>
          <w:rFonts w:ascii="Arial" w:hAnsi="Arial"/>
        </w:rPr>
        <w:t xml:space="preserve">million by </w:t>
      </w:r>
      <w:r w:rsidR="00FA33AF">
        <w:rPr>
          <w:rFonts w:ascii="Arial" w:hAnsi="Arial"/>
        </w:rPr>
        <w:t>2021/2022</w:t>
      </w:r>
      <w:r w:rsidR="0041105F">
        <w:rPr>
          <w:rFonts w:ascii="Arial" w:hAnsi="Arial"/>
        </w:rPr>
        <w:t xml:space="preserve"> with a</w:t>
      </w:r>
      <w:r w:rsidR="00262921">
        <w:rPr>
          <w:rFonts w:ascii="Arial" w:hAnsi="Arial"/>
        </w:rPr>
        <w:t>n in</w:t>
      </w:r>
      <w:r w:rsidR="0041105F">
        <w:rPr>
          <w:rFonts w:ascii="Arial" w:hAnsi="Arial"/>
        </w:rPr>
        <w:t>crease to R179</w:t>
      </w:r>
      <w:r w:rsidR="005B0B03">
        <w:rPr>
          <w:rFonts w:ascii="Arial" w:hAnsi="Arial"/>
        </w:rPr>
        <w:t xml:space="preserve"> million in </w:t>
      </w:r>
      <w:r w:rsidR="00FA33AF">
        <w:rPr>
          <w:rFonts w:ascii="Arial" w:hAnsi="Arial"/>
        </w:rPr>
        <w:t>2022/2023</w:t>
      </w:r>
      <w:r w:rsidR="0041105F">
        <w:rPr>
          <w:rFonts w:ascii="Arial" w:hAnsi="Arial"/>
        </w:rPr>
        <w:t>. The drastic increase from adjustme</w:t>
      </w:r>
      <w:r w:rsidR="00377660">
        <w:rPr>
          <w:rFonts w:ascii="Arial" w:hAnsi="Arial"/>
        </w:rPr>
        <w:t>nt budget of R92 million to R160</w:t>
      </w:r>
      <w:r w:rsidR="0041105F">
        <w:rPr>
          <w:rFonts w:ascii="Arial" w:hAnsi="Arial"/>
        </w:rPr>
        <w:t xml:space="preserve"> million in 2020/21 is in anticipation of difficulty in consumers to pay due to the economic downturn as a result of </w:t>
      </w:r>
      <w:proofErr w:type="spellStart"/>
      <w:r w:rsidR="0041105F">
        <w:rPr>
          <w:rFonts w:ascii="Arial" w:hAnsi="Arial"/>
        </w:rPr>
        <w:t>covid</w:t>
      </w:r>
      <w:proofErr w:type="spellEnd"/>
      <w:r w:rsidR="0041105F">
        <w:rPr>
          <w:rFonts w:ascii="Arial" w:hAnsi="Arial"/>
        </w:rPr>
        <w:t xml:space="preserve"> 19 virus.  This will affect negatively the</w:t>
      </w:r>
      <w:r w:rsidR="005B0B03">
        <w:rPr>
          <w:rFonts w:ascii="Arial" w:hAnsi="Arial"/>
        </w:rPr>
        <w:t xml:space="preserve"> collection rate</w:t>
      </w:r>
      <w:r w:rsidR="00AC7AB8" w:rsidRPr="002473B6">
        <w:rPr>
          <w:rFonts w:ascii="Arial" w:hAnsi="Arial"/>
        </w:rPr>
        <w:t>.</w:t>
      </w:r>
      <w:r w:rsidR="00A61550" w:rsidRPr="002473B6">
        <w:rPr>
          <w:rFonts w:ascii="Arial" w:hAnsi="Arial"/>
        </w:rPr>
        <w:t xml:space="preserve"> </w:t>
      </w:r>
      <w:r w:rsidR="00AC7AB8" w:rsidRPr="002473B6">
        <w:rPr>
          <w:rFonts w:ascii="Arial" w:hAnsi="Arial"/>
        </w:rPr>
        <w:t xml:space="preserve"> </w:t>
      </w:r>
      <w:r w:rsidR="00A61550" w:rsidRPr="002473B6">
        <w:rPr>
          <w:rFonts w:ascii="Arial" w:hAnsi="Arial"/>
        </w:rPr>
        <w:t>While t</w:t>
      </w:r>
      <w:r w:rsidR="00AC7AB8" w:rsidRPr="002473B6">
        <w:rPr>
          <w:rFonts w:ascii="Arial" w:hAnsi="Arial"/>
        </w:rPr>
        <w:t xml:space="preserve">his expenditure is considered </w:t>
      </w:r>
      <w:r w:rsidR="00A61550" w:rsidRPr="002473B6">
        <w:rPr>
          <w:rFonts w:ascii="Arial" w:hAnsi="Arial"/>
        </w:rPr>
        <w:t xml:space="preserve">to be </w:t>
      </w:r>
      <w:r w:rsidR="00AC7AB8" w:rsidRPr="002473B6">
        <w:rPr>
          <w:rFonts w:ascii="Arial" w:hAnsi="Arial"/>
        </w:rPr>
        <w:t>a non</w:t>
      </w:r>
      <w:r w:rsidR="00A61550" w:rsidRPr="002473B6">
        <w:rPr>
          <w:rFonts w:ascii="Arial" w:hAnsi="Arial"/>
        </w:rPr>
        <w:t>-</w:t>
      </w:r>
      <w:r w:rsidR="00AC7AB8" w:rsidRPr="002473B6">
        <w:rPr>
          <w:rFonts w:ascii="Arial" w:hAnsi="Arial"/>
        </w:rPr>
        <w:t>cash flow item, it informed the total cost associated with rendering the services of the municipality</w:t>
      </w:r>
      <w:r w:rsidR="00A61550" w:rsidRPr="002473B6">
        <w:rPr>
          <w:rFonts w:ascii="Arial" w:hAnsi="Arial"/>
        </w:rPr>
        <w:t>, as well as the municipality’s realistically anticipated revenues.</w:t>
      </w:r>
    </w:p>
    <w:p w:rsidR="00AC7AB8" w:rsidRPr="002473B6" w:rsidRDefault="00AC7AB8" w:rsidP="00D87635">
      <w:pPr>
        <w:spacing w:after="0" w:line="240" w:lineRule="auto"/>
        <w:jc w:val="both"/>
        <w:rPr>
          <w:rFonts w:ascii="Arial" w:hAnsi="Arial"/>
        </w:rPr>
      </w:pPr>
    </w:p>
    <w:p w:rsidR="00F5771D" w:rsidRPr="002473B6" w:rsidRDefault="00AC7AB8" w:rsidP="00D87635">
      <w:pPr>
        <w:spacing w:after="0" w:line="240" w:lineRule="auto"/>
        <w:jc w:val="both"/>
        <w:rPr>
          <w:rFonts w:ascii="Arial" w:hAnsi="Arial"/>
        </w:rPr>
      </w:pPr>
      <w:r w:rsidRPr="002473B6">
        <w:rPr>
          <w:rFonts w:ascii="Arial" w:hAnsi="Arial"/>
        </w:rPr>
        <w:t>Provision for depreciation and asset impairment has been informed by the Municipality’s Asset Management</w:t>
      </w:r>
      <w:r w:rsidR="008D3F97" w:rsidRPr="002473B6">
        <w:rPr>
          <w:rFonts w:ascii="Arial" w:hAnsi="Arial"/>
        </w:rPr>
        <w:t xml:space="preserve"> and Accounting Policies</w:t>
      </w:r>
      <w:r w:rsidRPr="002473B6">
        <w:rPr>
          <w:rFonts w:ascii="Arial" w:hAnsi="Arial"/>
        </w:rPr>
        <w:t>.</w:t>
      </w:r>
      <w:r w:rsidR="000428D0" w:rsidRPr="002473B6">
        <w:rPr>
          <w:rFonts w:ascii="Arial" w:hAnsi="Arial"/>
        </w:rPr>
        <w:t xml:space="preserve"> </w:t>
      </w:r>
      <w:r w:rsidRPr="002473B6">
        <w:rPr>
          <w:rFonts w:ascii="Arial" w:hAnsi="Arial"/>
        </w:rPr>
        <w:t xml:space="preserve"> Depreciation is widely considered a proxy for the measurement of the rate asset consumption. </w:t>
      </w:r>
      <w:r w:rsidR="000428D0" w:rsidRPr="002473B6">
        <w:rPr>
          <w:rFonts w:ascii="Arial" w:hAnsi="Arial"/>
        </w:rPr>
        <w:t xml:space="preserve"> </w:t>
      </w:r>
      <w:r w:rsidRPr="002473B6">
        <w:rPr>
          <w:rFonts w:ascii="Arial" w:hAnsi="Arial"/>
        </w:rPr>
        <w:t xml:space="preserve">Budget appropriations in this regard total </w:t>
      </w:r>
      <w:r w:rsidR="00D9527C" w:rsidRPr="002473B6">
        <w:rPr>
          <w:rFonts w:ascii="Arial" w:hAnsi="Arial"/>
        </w:rPr>
        <w:t xml:space="preserve">      </w:t>
      </w:r>
      <w:r w:rsidRPr="002473B6">
        <w:rPr>
          <w:rFonts w:ascii="Arial" w:hAnsi="Arial"/>
        </w:rPr>
        <w:t>R</w:t>
      </w:r>
      <w:r w:rsidR="00E07097">
        <w:rPr>
          <w:rFonts w:ascii="Arial" w:hAnsi="Arial"/>
        </w:rPr>
        <w:t>176.9</w:t>
      </w:r>
      <w:r w:rsidR="00C15B4D">
        <w:rPr>
          <w:rFonts w:ascii="Arial" w:hAnsi="Arial"/>
        </w:rPr>
        <w:t xml:space="preserve"> </w:t>
      </w:r>
      <w:r w:rsidRPr="002473B6">
        <w:rPr>
          <w:rFonts w:ascii="Arial" w:hAnsi="Arial"/>
        </w:rPr>
        <w:t xml:space="preserve">million for the </w:t>
      </w:r>
      <w:r w:rsidR="00FA33AF">
        <w:rPr>
          <w:rFonts w:ascii="Arial" w:hAnsi="Arial"/>
        </w:rPr>
        <w:t>2020/2021</w:t>
      </w:r>
      <w:r w:rsidRPr="002473B6">
        <w:rPr>
          <w:rFonts w:ascii="Arial" w:hAnsi="Arial"/>
        </w:rPr>
        <w:t xml:space="preserve"> financial and equates to </w:t>
      </w:r>
      <w:r w:rsidR="00E07097">
        <w:rPr>
          <w:rFonts w:ascii="Arial" w:hAnsi="Arial"/>
        </w:rPr>
        <w:t>10</w:t>
      </w:r>
      <w:r w:rsidRPr="002473B6">
        <w:rPr>
          <w:rFonts w:ascii="Arial" w:hAnsi="Arial"/>
        </w:rPr>
        <w:t xml:space="preserve"> per cent of the total operating expenditure.</w:t>
      </w:r>
      <w:r w:rsidR="00A61550" w:rsidRPr="002473B6">
        <w:rPr>
          <w:rFonts w:ascii="Arial" w:hAnsi="Arial"/>
        </w:rPr>
        <w:t xml:space="preserve"> </w:t>
      </w:r>
      <w:r w:rsidR="000428D0" w:rsidRPr="002473B6">
        <w:rPr>
          <w:rFonts w:ascii="Arial" w:hAnsi="Arial"/>
        </w:rPr>
        <w:t xml:space="preserve"> </w:t>
      </w:r>
    </w:p>
    <w:p w:rsidR="00F5771D" w:rsidRPr="002473B6" w:rsidRDefault="00F5771D" w:rsidP="00D87635">
      <w:pPr>
        <w:spacing w:after="0" w:line="240" w:lineRule="auto"/>
        <w:jc w:val="both"/>
        <w:rPr>
          <w:rFonts w:ascii="Arial" w:hAnsi="Arial"/>
        </w:rPr>
      </w:pPr>
    </w:p>
    <w:p w:rsidR="002D4691" w:rsidRDefault="00C12472" w:rsidP="00D87635">
      <w:pPr>
        <w:spacing w:after="0" w:line="240" w:lineRule="auto"/>
        <w:jc w:val="both"/>
        <w:rPr>
          <w:rFonts w:ascii="Arial" w:hAnsi="Arial"/>
        </w:rPr>
      </w:pPr>
      <w:r w:rsidRPr="002473B6">
        <w:rPr>
          <w:rFonts w:ascii="Arial" w:hAnsi="Arial"/>
        </w:rPr>
        <w:t>The depreciation has been funded and this will assist in the renewal of assets in the future should the need arise.</w:t>
      </w:r>
    </w:p>
    <w:p w:rsidR="00FD3492" w:rsidRPr="002473B6" w:rsidRDefault="00FD3492" w:rsidP="00D87635">
      <w:pPr>
        <w:spacing w:after="0" w:line="240" w:lineRule="auto"/>
        <w:jc w:val="both"/>
        <w:rPr>
          <w:rFonts w:ascii="Arial" w:hAnsi="Arial"/>
        </w:rPr>
      </w:pPr>
    </w:p>
    <w:p w:rsidR="00B926E5" w:rsidRPr="002473B6" w:rsidRDefault="00B926E5" w:rsidP="00D87635">
      <w:pPr>
        <w:spacing w:after="0" w:line="240" w:lineRule="auto"/>
        <w:jc w:val="both"/>
        <w:rPr>
          <w:rFonts w:ascii="Arial" w:hAnsi="Arial"/>
        </w:rPr>
      </w:pPr>
      <w:r w:rsidRPr="002473B6">
        <w:rPr>
          <w:rFonts w:ascii="Arial" w:hAnsi="Arial"/>
        </w:rPr>
        <w:t xml:space="preserve">Bulk purchases </w:t>
      </w:r>
      <w:r w:rsidR="00695063" w:rsidRPr="002473B6">
        <w:rPr>
          <w:rFonts w:ascii="Arial" w:hAnsi="Arial"/>
        </w:rPr>
        <w:t>are</w:t>
      </w:r>
      <w:r w:rsidRPr="002473B6">
        <w:rPr>
          <w:rFonts w:ascii="Arial" w:hAnsi="Arial"/>
        </w:rPr>
        <w:t xml:space="preserve"> directly informed by the purchase of water from </w:t>
      </w:r>
      <w:r w:rsidR="00B763BD" w:rsidRPr="002473B6">
        <w:rPr>
          <w:rFonts w:ascii="Arial" w:hAnsi="Arial"/>
        </w:rPr>
        <w:t>DWA</w:t>
      </w:r>
      <w:r w:rsidRPr="002473B6">
        <w:rPr>
          <w:rFonts w:ascii="Arial" w:hAnsi="Arial"/>
        </w:rPr>
        <w:t xml:space="preserve">. </w:t>
      </w:r>
      <w:r w:rsidR="00695063" w:rsidRPr="002473B6">
        <w:rPr>
          <w:rFonts w:ascii="Arial" w:hAnsi="Arial"/>
        </w:rPr>
        <w:t xml:space="preserve"> </w:t>
      </w:r>
      <w:r w:rsidRPr="002473B6">
        <w:rPr>
          <w:rFonts w:ascii="Arial" w:hAnsi="Arial"/>
        </w:rPr>
        <w:t>The annual price increases have been factored into the budget appropriations</w:t>
      </w:r>
      <w:r w:rsidR="00FD3492">
        <w:rPr>
          <w:rFonts w:ascii="Arial" w:hAnsi="Arial"/>
        </w:rPr>
        <w:t xml:space="preserve"> </w:t>
      </w:r>
      <w:r w:rsidR="00897939">
        <w:rPr>
          <w:rFonts w:ascii="Arial" w:hAnsi="Arial"/>
        </w:rPr>
        <w:t>d</w:t>
      </w:r>
      <w:r w:rsidRPr="002473B6">
        <w:rPr>
          <w:rFonts w:ascii="Arial" w:hAnsi="Arial"/>
        </w:rPr>
        <w:t>irectl</w:t>
      </w:r>
      <w:r w:rsidR="00BC54DE" w:rsidRPr="002473B6">
        <w:rPr>
          <w:rFonts w:ascii="Arial" w:hAnsi="Arial"/>
        </w:rPr>
        <w:t>y inform the revenue provisions</w:t>
      </w:r>
      <w:r w:rsidR="00FC1EF5" w:rsidRPr="002473B6">
        <w:rPr>
          <w:rFonts w:ascii="Arial" w:hAnsi="Arial"/>
        </w:rPr>
        <w:t xml:space="preserve">. </w:t>
      </w:r>
      <w:r w:rsidR="00695063" w:rsidRPr="002473B6">
        <w:rPr>
          <w:rFonts w:ascii="Arial" w:hAnsi="Arial"/>
        </w:rPr>
        <w:t xml:space="preserve"> </w:t>
      </w:r>
      <w:r w:rsidR="00FC1EF5" w:rsidRPr="002473B6">
        <w:rPr>
          <w:rFonts w:ascii="Arial" w:hAnsi="Arial"/>
        </w:rPr>
        <w:t xml:space="preserve">The expenditures include </w:t>
      </w:r>
      <w:r w:rsidR="00FD3492">
        <w:rPr>
          <w:rFonts w:ascii="Arial" w:hAnsi="Arial"/>
        </w:rPr>
        <w:t xml:space="preserve">distribution losses </w:t>
      </w:r>
    </w:p>
    <w:p w:rsidR="00B926E5" w:rsidRPr="002473B6" w:rsidRDefault="00B926E5" w:rsidP="00D87635">
      <w:pPr>
        <w:spacing w:after="0" w:line="240" w:lineRule="auto"/>
        <w:jc w:val="both"/>
        <w:rPr>
          <w:rFonts w:ascii="Arial" w:hAnsi="Arial"/>
        </w:rPr>
      </w:pPr>
    </w:p>
    <w:p w:rsidR="007A5EFD" w:rsidRPr="002473B6" w:rsidRDefault="00B926E5" w:rsidP="00D87635">
      <w:pPr>
        <w:spacing w:after="0" w:line="240" w:lineRule="auto"/>
        <w:jc w:val="both"/>
        <w:rPr>
          <w:rFonts w:ascii="Arial" w:hAnsi="Arial"/>
        </w:rPr>
      </w:pPr>
      <w:r w:rsidRPr="002473B6">
        <w:rPr>
          <w:rFonts w:ascii="Arial" w:hAnsi="Arial"/>
        </w:rPr>
        <w:t>Other materials</w:t>
      </w:r>
      <w:r w:rsidR="002B4C23">
        <w:rPr>
          <w:rFonts w:ascii="Arial" w:hAnsi="Arial"/>
        </w:rPr>
        <w:t xml:space="preserve"> comprises of inventory materials.</w:t>
      </w:r>
    </w:p>
    <w:p w:rsidR="007A5EFD" w:rsidRPr="002473B6" w:rsidRDefault="007A5EFD" w:rsidP="00D87635">
      <w:pPr>
        <w:spacing w:after="0" w:line="240" w:lineRule="auto"/>
        <w:jc w:val="both"/>
        <w:rPr>
          <w:rFonts w:ascii="Arial" w:hAnsi="Arial"/>
        </w:rPr>
      </w:pPr>
    </w:p>
    <w:p w:rsidR="002B4C23" w:rsidRPr="002473B6" w:rsidRDefault="007A5EFD" w:rsidP="002000D2">
      <w:pPr>
        <w:spacing w:after="0" w:line="240" w:lineRule="auto"/>
        <w:jc w:val="both"/>
        <w:rPr>
          <w:rFonts w:ascii="Arial" w:hAnsi="Arial"/>
        </w:rPr>
      </w:pPr>
      <w:r w:rsidRPr="002473B6">
        <w:rPr>
          <w:rFonts w:ascii="Arial" w:hAnsi="Arial"/>
        </w:rPr>
        <w:t xml:space="preserve">Contracted </w:t>
      </w:r>
      <w:r w:rsidR="00FC1EF5" w:rsidRPr="002473B6">
        <w:rPr>
          <w:rFonts w:ascii="Arial" w:hAnsi="Arial"/>
        </w:rPr>
        <w:t>s</w:t>
      </w:r>
      <w:r w:rsidRPr="002473B6">
        <w:rPr>
          <w:rFonts w:ascii="Arial" w:hAnsi="Arial"/>
        </w:rPr>
        <w:t xml:space="preserve">ervices </w:t>
      </w:r>
      <w:r w:rsidR="006315AD">
        <w:rPr>
          <w:rFonts w:ascii="Arial" w:hAnsi="Arial"/>
        </w:rPr>
        <w:t>expe</w:t>
      </w:r>
      <w:r w:rsidR="00D53687">
        <w:rPr>
          <w:rFonts w:ascii="Arial" w:hAnsi="Arial"/>
        </w:rPr>
        <w:t>nditure totals R231</w:t>
      </w:r>
      <w:r w:rsidR="00737015" w:rsidRPr="002473B6">
        <w:rPr>
          <w:rFonts w:ascii="Arial" w:hAnsi="Arial"/>
        </w:rPr>
        <w:t xml:space="preserve"> m</w:t>
      </w:r>
      <w:r w:rsidR="002000D2" w:rsidRPr="002473B6">
        <w:rPr>
          <w:rFonts w:ascii="Arial" w:hAnsi="Arial"/>
        </w:rPr>
        <w:t xml:space="preserve">illion </w:t>
      </w:r>
      <w:r w:rsidR="00737015" w:rsidRPr="002473B6">
        <w:rPr>
          <w:rFonts w:ascii="Arial" w:hAnsi="Arial"/>
        </w:rPr>
        <w:t>which is made up of contract</w:t>
      </w:r>
      <w:r w:rsidR="006315AD">
        <w:rPr>
          <w:rFonts w:ascii="Arial" w:hAnsi="Arial"/>
        </w:rPr>
        <w:t>s</w:t>
      </w:r>
      <w:r w:rsidR="00737015" w:rsidRPr="002473B6">
        <w:rPr>
          <w:rFonts w:ascii="Arial" w:hAnsi="Arial"/>
        </w:rPr>
        <w:t xml:space="preserve"> with the security company</w:t>
      </w:r>
      <w:r w:rsidR="006315AD">
        <w:rPr>
          <w:rFonts w:ascii="Arial" w:hAnsi="Arial"/>
        </w:rPr>
        <w:t>,</w:t>
      </w:r>
      <w:r w:rsidR="00C15B4D">
        <w:rPr>
          <w:rFonts w:ascii="Arial" w:hAnsi="Arial"/>
        </w:rPr>
        <w:t xml:space="preserve"> consultants on professional</w:t>
      </w:r>
      <w:r w:rsidR="006315AD">
        <w:rPr>
          <w:rFonts w:ascii="Arial" w:hAnsi="Arial"/>
        </w:rPr>
        <w:t xml:space="preserve"> and other contracted services like catering, hire charges, </w:t>
      </w:r>
      <w:r w:rsidR="002B4C23" w:rsidRPr="002473B6">
        <w:rPr>
          <w:rFonts w:ascii="Arial" w:hAnsi="Arial"/>
        </w:rPr>
        <w:t>maintenance, repair of water and sanitation infrastructure and roads, repair of computers, repair of municipal buildings and repair of motor vehicles.</w:t>
      </w:r>
      <w:r w:rsidR="006315AD">
        <w:rPr>
          <w:rFonts w:ascii="Arial" w:hAnsi="Arial"/>
        </w:rPr>
        <w:t xml:space="preserve"> </w:t>
      </w:r>
    </w:p>
    <w:p w:rsidR="00137542" w:rsidRPr="002473B6" w:rsidRDefault="00137542" w:rsidP="002000D2">
      <w:pPr>
        <w:spacing w:after="0" w:line="240" w:lineRule="auto"/>
        <w:jc w:val="both"/>
        <w:rPr>
          <w:rFonts w:ascii="Arial" w:hAnsi="Arial"/>
        </w:rPr>
      </w:pPr>
    </w:p>
    <w:p w:rsidR="00137542" w:rsidRPr="002473B6" w:rsidRDefault="00137542" w:rsidP="002000D2">
      <w:pPr>
        <w:spacing w:after="0" w:line="240" w:lineRule="auto"/>
        <w:jc w:val="both"/>
        <w:rPr>
          <w:rFonts w:ascii="Arial" w:hAnsi="Arial"/>
        </w:rPr>
      </w:pPr>
      <w:r w:rsidRPr="002473B6">
        <w:rPr>
          <w:rFonts w:ascii="Arial" w:hAnsi="Arial"/>
        </w:rPr>
        <w:t xml:space="preserve">Grants and </w:t>
      </w:r>
      <w:r w:rsidR="00A02BEF" w:rsidRPr="002473B6">
        <w:rPr>
          <w:rFonts w:ascii="Arial" w:hAnsi="Arial"/>
        </w:rPr>
        <w:t>Transfers</w:t>
      </w:r>
      <w:r w:rsidR="00D53687">
        <w:rPr>
          <w:rFonts w:ascii="Arial" w:hAnsi="Arial"/>
        </w:rPr>
        <w:t xml:space="preserve"> is R97 million which is</w:t>
      </w:r>
      <w:r w:rsidRPr="002473B6">
        <w:rPr>
          <w:rFonts w:ascii="Arial" w:hAnsi="Arial"/>
        </w:rPr>
        <w:t xml:space="preserve"> made up of transfers </w:t>
      </w:r>
      <w:r w:rsidR="00FD3492">
        <w:rPr>
          <w:rFonts w:ascii="Arial" w:hAnsi="Arial"/>
        </w:rPr>
        <w:t>by</w:t>
      </w:r>
      <w:r w:rsidR="00D9527C" w:rsidRPr="002473B6">
        <w:rPr>
          <w:rFonts w:ascii="Arial" w:hAnsi="Arial"/>
        </w:rPr>
        <w:t xml:space="preserve"> </w:t>
      </w:r>
      <w:proofErr w:type="spellStart"/>
      <w:r w:rsidR="00D9527C" w:rsidRPr="002473B6">
        <w:rPr>
          <w:rFonts w:ascii="Arial" w:hAnsi="Arial"/>
        </w:rPr>
        <w:t>Ntinga</w:t>
      </w:r>
      <w:proofErr w:type="spellEnd"/>
      <w:r w:rsidR="00D9527C" w:rsidRPr="002473B6">
        <w:rPr>
          <w:rFonts w:ascii="Arial" w:hAnsi="Arial"/>
        </w:rPr>
        <w:t xml:space="preserve"> Development Agency</w:t>
      </w:r>
      <w:r w:rsidR="008F5E69" w:rsidRPr="002473B6">
        <w:rPr>
          <w:rFonts w:ascii="Arial" w:hAnsi="Arial"/>
        </w:rPr>
        <w:t xml:space="preserve"> </w:t>
      </w:r>
      <w:r w:rsidR="00FD3492">
        <w:rPr>
          <w:rFonts w:ascii="Arial" w:hAnsi="Arial"/>
        </w:rPr>
        <w:t>to the projects</w:t>
      </w:r>
      <w:r w:rsidR="006315AD">
        <w:rPr>
          <w:rFonts w:ascii="Arial" w:hAnsi="Arial"/>
        </w:rPr>
        <w:t>, monetary and non-monetary support to the local municipalities</w:t>
      </w:r>
      <w:r w:rsidR="00D23BD8" w:rsidRPr="002473B6">
        <w:rPr>
          <w:rFonts w:ascii="Arial" w:hAnsi="Arial"/>
        </w:rPr>
        <w:t xml:space="preserve"> </w:t>
      </w:r>
      <w:r w:rsidR="006315AD">
        <w:rPr>
          <w:rFonts w:ascii="Arial" w:hAnsi="Arial"/>
        </w:rPr>
        <w:t xml:space="preserve">and community programs and projects   </w:t>
      </w:r>
      <w:r w:rsidR="006011B4" w:rsidRPr="002473B6">
        <w:rPr>
          <w:rFonts w:ascii="Arial" w:hAnsi="Arial"/>
        </w:rPr>
        <w:t>The expenditure will</w:t>
      </w:r>
      <w:r w:rsidR="001D51DF" w:rsidRPr="002473B6">
        <w:rPr>
          <w:rFonts w:ascii="Arial" w:hAnsi="Arial"/>
        </w:rPr>
        <w:t xml:space="preserve"> </w:t>
      </w:r>
      <w:r w:rsidR="00D53687">
        <w:rPr>
          <w:rFonts w:ascii="Arial" w:hAnsi="Arial"/>
        </w:rPr>
        <w:t>de</w:t>
      </w:r>
      <w:r w:rsidR="00D23BD8" w:rsidRPr="002473B6">
        <w:rPr>
          <w:rFonts w:ascii="Arial" w:hAnsi="Arial"/>
        </w:rPr>
        <w:t>crease</w:t>
      </w:r>
      <w:r w:rsidR="006315AD">
        <w:rPr>
          <w:rFonts w:ascii="Arial" w:hAnsi="Arial"/>
        </w:rPr>
        <w:t xml:space="preserve"> by 6</w:t>
      </w:r>
      <w:r w:rsidR="00D53687">
        <w:rPr>
          <w:rFonts w:ascii="Arial" w:hAnsi="Arial"/>
        </w:rPr>
        <w:t>.8 per</w:t>
      </w:r>
      <w:r w:rsidR="004F6ED3" w:rsidRPr="002473B6">
        <w:rPr>
          <w:rFonts w:ascii="Arial" w:hAnsi="Arial"/>
        </w:rPr>
        <w:t>cent</w:t>
      </w:r>
      <w:r w:rsidR="00D53687">
        <w:rPr>
          <w:rFonts w:ascii="Arial" w:hAnsi="Arial"/>
        </w:rPr>
        <w:t xml:space="preserve"> in 2021-2022</w:t>
      </w:r>
      <w:r w:rsidR="006315AD">
        <w:rPr>
          <w:rFonts w:ascii="Arial" w:hAnsi="Arial"/>
        </w:rPr>
        <w:t xml:space="preserve"> and </w:t>
      </w:r>
      <w:r w:rsidR="00D53687">
        <w:rPr>
          <w:rFonts w:ascii="Arial" w:hAnsi="Arial"/>
        </w:rPr>
        <w:t xml:space="preserve">increase by </w:t>
      </w:r>
      <w:r w:rsidR="006315AD">
        <w:rPr>
          <w:rFonts w:ascii="Arial" w:hAnsi="Arial"/>
        </w:rPr>
        <w:t>3</w:t>
      </w:r>
      <w:r w:rsidR="003B04EC">
        <w:rPr>
          <w:rFonts w:ascii="Arial" w:hAnsi="Arial"/>
        </w:rPr>
        <w:t xml:space="preserve"> per cent</w:t>
      </w:r>
      <w:r w:rsidRPr="002473B6">
        <w:rPr>
          <w:rFonts w:ascii="Arial" w:hAnsi="Arial"/>
        </w:rPr>
        <w:t xml:space="preserve"> </w:t>
      </w:r>
      <w:r w:rsidR="00D53687">
        <w:rPr>
          <w:rFonts w:ascii="Arial" w:hAnsi="Arial"/>
        </w:rPr>
        <w:t xml:space="preserve">in </w:t>
      </w:r>
      <w:r w:rsidR="00FA33AF">
        <w:rPr>
          <w:rFonts w:ascii="Arial" w:hAnsi="Arial"/>
        </w:rPr>
        <w:t>2022/2023</w:t>
      </w:r>
      <w:r w:rsidR="001D51DF" w:rsidRPr="002473B6">
        <w:rPr>
          <w:rFonts w:ascii="Arial" w:hAnsi="Arial"/>
        </w:rPr>
        <w:t>.</w:t>
      </w:r>
    </w:p>
    <w:p w:rsidR="00A9548E" w:rsidRPr="002473B6" w:rsidRDefault="00A9548E" w:rsidP="002000D2">
      <w:pPr>
        <w:spacing w:after="0" w:line="240" w:lineRule="auto"/>
        <w:jc w:val="both"/>
        <w:rPr>
          <w:rFonts w:ascii="Arial" w:hAnsi="Arial"/>
        </w:rPr>
      </w:pPr>
    </w:p>
    <w:p w:rsidR="009E4551" w:rsidRPr="002473B6" w:rsidRDefault="002000D2" w:rsidP="002000D2">
      <w:pPr>
        <w:spacing w:after="0" w:line="240" w:lineRule="auto"/>
        <w:jc w:val="both"/>
        <w:rPr>
          <w:rFonts w:ascii="Arial" w:hAnsi="Arial"/>
          <w:color w:val="FF0000"/>
        </w:rPr>
      </w:pPr>
      <w:r w:rsidRPr="002473B6">
        <w:rPr>
          <w:rFonts w:ascii="Arial" w:hAnsi="Arial"/>
        </w:rPr>
        <w:t>Other expenditure comprises of various line items relating to</w:t>
      </w:r>
      <w:r w:rsidR="00CA426C" w:rsidRPr="002473B6">
        <w:rPr>
          <w:rFonts w:ascii="Arial" w:hAnsi="Arial"/>
        </w:rPr>
        <w:t xml:space="preserve"> the </w:t>
      </w:r>
      <w:r w:rsidRPr="002473B6">
        <w:rPr>
          <w:rFonts w:ascii="Arial" w:hAnsi="Arial"/>
        </w:rPr>
        <w:t>daily operati</w:t>
      </w:r>
      <w:r w:rsidR="00CA426C" w:rsidRPr="002473B6">
        <w:rPr>
          <w:rFonts w:ascii="Arial" w:hAnsi="Arial"/>
        </w:rPr>
        <w:t xml:space="preserve">ons </w:t>
      </w:r>
      <w:r w:rsidRPr="002473B6">
        <w:rPr>
          <w:rFonts w:ascii="Arial" w:hAnsi="Arial"/>
        </w:rPr>
        <w:t xml:space="preserve">of the </w:t>
      </w:r>
      <w:r w:rsidR="00FC1EF5" w:rsidRPr="002473B6">
        <w:rPr>
          <w:rFonts w:ascii="Arial" w:hAnsi="Arial"/>
        </w:rPr>
        <w:t>m</w:t>
      </w:r>
      <w:r w:rsidRPr="002473B6">
        <w:rPr>
          <w:rFonts w:ascii="Arial" w:hAnsi="Arial"/>
        </w:rPr>
        <w:t>unicipality.</w:t>
      </w:r>
      <w:r w:rsidR="00695063" w:rsidRPr="002473B6">
        <w:rPr>
          <w:rFonts w:ascii="Arial" w:hAnsi="Arial"/>
        </w:rPr>
        <w:t xml:space="preserve"> </w:t>
      </w:r>
      <w:r w:rsidRPr="002473B6">
        <w:rPr>
          <w:rFonts w:ascii="Arial" w:hAnsi="Arial"/>
        </w:rPr>
        <w:t xml:space="preserve"> </w:t>
      </w:r>
      <w:r w:rsidR="001D51DF" w:rsidRPr="002473B6">
        <w:rPr>
          <w:rFonts w:ascii="Arial" w:hAnsi="Arial"/>
          <w:b/>
        </w:rPr>
        <w:t>Further detailed list will be provided at the end of this document.</w:t>
      </w:r>
      <w:r w:rsidR="00166195" w:rsidRPr="002473B6">
        <w:rPr>
          <w:rFonts w:ascii="Arial" w:hAnsi="Arial"/>
        </w:rPr>
        <w:t xml:space="preserve"> </w:t>
      </w:r>
    </w:p>
    <w:p w:rsidR="00695063" w:rsidRPr="002473B6" w:rsidRDefault="00695063" w:rsidP="002000D2">
      <w:pPr>
        <w:spacing w:after="0" w:line="240" w:lineRule="auto"/>
        <w:jc w:val="both"/>
        <w:rPr>
          <w:rFonts w:ascii="Arial" w:hAnsi="Arial"/>
          <w:color w:val="FF0000"/>
        </w:rPr>
      </w:pPr>
    </w:p>
    <w:p w:rsidR="00245051" w:rsidRPr="002473B6" w:rsidRDefault="00245051" w:rsidP="002000D2">
      <w:pPr>
        <w:spacing w:after="0" w:line="240" w:lineRule="auto"/>
        <w:jc w:val="both"/>
        <w:rPr>
          <w:rFonts w:ascii="Arial" w:hAnsi="Arial"/>
        </w:rPr>
      </w:pPr>
      <w:r w:rsidRPr="002473B6">
        <w:rPr>
          <w:rFonts w:ascii="Arial" w:hAnsi="Arial"/>
        </w:rPr>
        <w:t xml:space="preserve">The following table </w:t>
      </w:r>
      <w:r w:rsidR="00646A54" w:rsidRPr="002473B6">
        <w:rPr>
          <w:rFonts w:ascii="Arial" w:hAnsi="Arial"/>
        </w:rPr>
        <w:t>give</w:t>
      </w:r>
      <w:r w:rsidRPr="002473B6">
        <w:rPr>
          <w:rFonts w:ascii="Arial" w:hAnsi="Arial"/>
        </w:rPr>
        <w:t xml:space="preserve">s a breakdown of the main expenditure categories for the </w:t>
      </w:r>
      <w:r w:rsidR="00FA33AF">
        <w:rPr>
          <w:rFonts w:ascii="Arial" w:hAnsi="Arial"/>
        </w:rPr>
        <w:t>2020/2021</w:t>
      </w:r>
      <w:r w:rsidRPr="002473B6">
        <w:rPr>
          <w:rFonts w:ascii="Arial" w:hAnsi="Arial"/>
        </w:rPr>
        <w:t xml:space="preserve"> financial year.</w:t>
      </w:r>
    </w:p>
    <w:p w:rsidR="00245051" w:rsidRPr="002473B6" w:rsidRDefault="00245051" w:rsidP="002000D2">
      <w:pPr>
        <w:spacing w:after="0" w:line="240" w:lineRule="auto"/>
        <w:jc w:val="both"/>
        <w:rPr>
          <w:rFonts w:ascii="Arial" w:hAnsi="Arial"/>
        </w:rPr>
      </w:pPr>
    </w:p>
    <w:p w:rsidR="00245051" w:rsidRPr="002473B6" w:rsidRDefault="00120FA5" w:rsidP="002000D2">
      <w:pPr>
        <w:spacing w:after="0" w:line="240" w:lineRule="auto"/>
        <w:jc w:val="both"/>
        <w:rPr>
          <w:rFonts w:ascii="Arial" w:hAnsi="Arial"/>
        </w:rPr>
      </w:pPr>
      <w:r>
        <w:rPr>
          <w:rFonts w:ascii="Arial" w:hAnsi="Arial"/>
          <w:noProof/>
          <w:lang w:eastAsia="en-ZA"/>
        </w:rPr>
        <w:lastRenderedPageBreak/>
        <w:drawing>
          <wp:inline distT="0" distB="0" distL="0" distR="0" wp14:anchorId="7A734433">
            <wp:extent cx="5663565" cy="3060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3565" cy="3060700"/>
                    </a:xfrm>
                    <a:prstGeom prst="rect">
                      <a:avLst/>
                    </a:prstGeom>
                    <a:noFill/>
                  </pic:spPr>
                </pic:pic>
              </a:graphicData>
            </a:graphic>
          </wp:inline>
        </w:drawing>
      </w:r>
    </w:p>
    <w:p w:rsidR="00BE550A" w:rsidRPr="002473B6" w:rsidRDefault="00BE550A" w:rsidP="002000D2">
      <w:pPr>
        <w:spacing w:after="0" w:line="240" w:lineRule="auto"/>
        <w:jc w:val="both"/>
        <w:rPr>
          <w:rFonts w:ascii="Arial" w:hAnsi="Arial"/>
        </w:rPr>
      </w:pPr>
    </w:p>
    <w:p w:rsidR="00AA1493" w:rsidRPr="002473B6" w:rsidRDefault="00AA1493" w:rsidP="00AA1493">
      <w:pPr>
        <w:rPr>
          <w:rFonts w:ascii="Arial" w:hAnsi="Arial"/>
        </w:rPr>
      </w:pPr>
    </w:p>
    <w:p w:rsidR="00646A54" w:rsidRPr="002473B6" w:rsidRDefault="00820ED5" w:rsidP="00820ED5">
      <w:pPr>
        <w:pStyle w:val="Caption"/>
        <w:spacing w:before="120"/>
        <w:rPr>
          <w:b w:val="0"/>
        </w:rPr>
      </w:pPr>
      <w:r w:rsidRPr="002473B6">
        <w:rPr>
          <w:b w:val="0"/>
        </w:rPr>
        <w:t xml:space="preserve">The chart above indicates the main operational expenditure categories as a percentage </w:t>
      </w:r>
      <w:r w:rsidR="001D51DF" w:rsidRPr="002473B6">
        <w:rPr>
          <w:b w:val="0"/>
        </w:rPr>
        <w:t xml:space="preserve">of the total budget for the </w:t>
      </w:r>
      <w:r w:rsidR="00FA33AF">
        <w:rPr>
          <w:b w:val="0"/>
        </w:rPr>
        <w:t>2020/2021</w:t>
      </w:r>
      <w:r w:rsidRPr="002473B6">
        <w:rPr>
          <w:b w:val="0"/>
        </w:rPr>
        <w:t xml:space="preserve"> financial year</w:t>
      </w:r>
    </w:p>
    <w:p w:rsidR="00CA426C" w:rsidRPr="002473B6" w:rsidRDefault="00614638" w:rsidP="00614638">
      <w:pPr>
        <w:pStyle w:val="Heading3"/>
        <w:rPr>
          <w:rFonts w:ascii="Arial" w:hAnsi="Arial" w:cs="Arial"/>
          <w:color w:val="auto"/>
        </w:rPr>
      </w:pPr>
      <w:r w:rsidRPr="002473B6">
        <w:rPr>
          <w:rFonts w:ascii="Arial" w:hAnsi="Arial" w:cs="Arial"/>
          <w:color w:val="auto"/>
        </w:rPr>
        <w:t>Priority given to repairs and maintenance</w:t>
      </w:r>
    </w:p>
    <w:p w:rsidR="00C25BF5" w:rsidRPr="002473B6" w:rsidRDefault="00C25BF5" w:rsidP="00CA426C">
      <w:pPr>
        <w:spacing w:after="0" w:line="240" w:lineRule="auto"/>
        <w:jc w:val="both"/>
        <w:rPr>
          <w:rFonts w:ascii="Arial" w:hAnsi="Arial"/>
        </w:rPr>
      </w:pPr>
    </w:p>
    <w:p w:rsidR="00336A2D" w:rsidRDefault="008F62C6" w:rsidP="00EB17B4">
      <w:pPr>
        <w:spacing w:after="0" w:line="240" w:lineRule="auto"/>
        <w:jc w:val="both"/>
        <w:rPr>
          <w:rFonts w:ascii="Arial" w:hAnsi="Arial"/>
        </w:rPr>
      </w:pPr>
      <w:r w:rsidRPr="002473B6">
        <w:rPr>
          <w:rFonts w:ascii="Arial" w:hAnsi="Arial"/>
        </w:rPr>
        <w:t xml:space="preserve">During the compilation of the </w:t>
      </w:r>
      <w:r w:rsidR="00FA33AF">
        <w:rPr>
          <w:rFonts w:ascii="Arial" w:hAnsi="Arial"/>
        </w:rPr>
        <w:t>2020/2021</w:t>
      </w:r>
      <w:r w:rsidRPr="002473B6">
        <w:rPr>
          <w:rFonts w:ascii="Arial" w:hAnsi="Arial"/>
        </w:rPr>
        <w:t xml:space="preserve"> MTREF </w:t>
      </w:r>
      <w:r w:rsidR="005B7D94" w:rsidRPr="002473B6">
        <w:rPr>
          <w:rFonts w:ascii="Arial" w:hAnsi="Arial"/>
        </w:rPr>
        <w:t xml:space="preserve">operational </w:t>
      </w:r>
      <w:r w:rsidRPr="002473B6">
        <w:rPr>
          <w:rFonts w:ascii="Arial" w:hAnsi="Arial"/>
        </w:rPr>
        <w:t xml:space="preserve">repairs and maintenance was </w:t>
      </w:r>
      <w:r w:rsidR="005B7D94" w:rsidRPr="002473B6">
        <w:rPr>
          <w:rFonts w:ascii="Arial" w:hAnsi="Arial"/>
        </w:rPr>
        <w:t xml:space="preserve">identified as a strategic imperative owing to the aging of the </w:t>
      </w:r>
      <w:r w:rsidR="00820ED5" w:rsidRPr="002473B6">
        <w:rPr>
          <w:rFonts w:ascii="Arial" w:hAnsi="Arial"/>
        </w:rPr>
        <w:t>district m</w:t>
      </w:r>
      <w:r w:rsidR="00394277" w:rsidRPr="002473B6">
        <w:rPr>
          <w:rFonts w:ascii="Arial" w:hAnsi="Arial"/>
        </w:rPr>
        <w:t>unicipality</w:t>
      </w:r>
      <w:r w:rsidR="005B7D94" w:rsidRPr="002473B6">
        <w:rPr>
          <w:rFonts w:ascii="Arial" w:hAnsi="Arial"/>
        </w:rPr>
        <w:t xml:space="preserve">’s infrastructure and historic deferred maintenance. </w:t>
      </w:r>
      <w:r w:rsidR="00614638" w:rsidRPr="002473B6">
        <w:rPr>
          <w:rFonts w:ascii="Arial" w:hAnsi="Arial"/>
        </w:rPr>
        <w:t xml:space="preserve"> </w:t>
      </w:r>
      <w:r w:rsidR="008F5E69" w:rsidRPr="002473B6">
        <w:rPr>
          <w:rFonts w:ascii="Arial" w:hAnsi="Arial"/>
        </w:rPr>
        <w:t>R</w:t>
      </w:r>
      <w:r w:rsidR="002A6DBE" w:rsidRPr="002473B6">
        <w:rPr>
          <w:rFonts w:ascii="Arial" w:hAnsi="Arial"/>
        </w:rPr>
        <w:t xml:space="preserve">epairs and maintenance </w:t>
      </w:r>
      <w:r w:rsidR="005700BA">
        <w:rPr>
          <w:rFonts w:ascii="Arial" w:hAnsi="Arial"/>
        </w:rPr>
        <w:t>in</w:t>
      </w:r>
      <w:r w:rsidR="005D6300">
        <w:rPr>
          <w:rFonts w:ascii="Arial" w:hAnsi="Arial"/>
        </w:rPr>
        <w:t>c</w:t>
      </w:r>
      <w:r w:rsidR="00A02BEF" w:rsidRPr="002473B6">
        <w:rPr>
          <w:rFonts w:ascii="Arial" w:hAnsi="Arial"/>
        </w:rPr>
        <w:t>reased</w:t>
      </w:r>
      <w:r w:rsidR="005B7D94" w:rsidRPr="002473B6">
        <w:rPr>
          <w:rFonts w:ascii="Arial" w:hAnsi="Arial"/>
        </w:rPr>
        <w:t xml:space="preserve"> by </w:t>
      </w:r>
      <w:r w:rsidR="00B90D74">
        <w:rPr>
          <w:rFonts w:ascii="Arial" w:hAnsi="Arial"/>
        </w:rPr>
        <w:t>14</w:t>
      </w:r>
      <w:r w:rsidR="008D4125" w:rsidRPr="002473B6">
        <w:rPr>
          <w:rFonts w:ascii="Arial" w:hAnsi="Arial"/>
        </w:rPr>
        <w:t xml:space="preserve"> </w:t>
      </w:r>
      <w:r w:rsidR="005B7D94" w:rsidRPr="002473B6">
        <w:rPr>
          <w:rFonts w:ascii="Arial" w:hAnsi="Arial"/>
        </w:rPr>
        <w:t xml:space="preserve">per cent in the </w:t>
      </w:r>
      <w:r w:rsidR="00FA33AF">
        <w:rPr>
          <w:rFonts w:ascii="Arial" w:hAnsi="Arial"/>
        </w:rPr>
        <w:t>2020/2021</w:t>
      </w:r>
      <w:r w:rsidR="005B7D94" w:rsidRPr="002473B6">
        <w:rPr>
          <w:rFonts w:ascii="Arial" w:hAnsi="Arial"/>
        </w:rPr>
        <w:t xml:space="preserve"> financial year</w:t>
      </w:r>
      <w:r w:rsidR="00BC54DE" w:rsidRPr="002473B6">
        <w:rPr>
          <w:rFonts w:ascii="Arial" w:hAnsi="Arial"/>
        </w:rPr>
        <w:t>,</w:t>
      </w:r>
      <w:r w:rsidR="005B7D94" w:rsidRPr="002473B6">
        <w:rPr>
          <w:rFonts w:ascii="Arial" w:hAnsi="Arial"/>
        </w:rPr>
        <w:t xml:space="preserve"> from R</w:t>
      </w:r>
      <w:r w:rsidR="0041105F">
        <w:rPr>
          <w:rFonts w:ascii="Arial" w:hAnsi="Arial"/>
        </w:rPr>
        <w:t>82</w:t>
      </w:r>
      <w:r w:rsidR="008D4125" w:rsidRPr="002473B6">
        <w:rPr>
          <w:rFonts w:ascii="Arial" w:hAnsi="Arial"/>
        </w:rPr>
        <w:t xml:space="preserve"> </w:t>
      </w:r>
      <w:r w:rsidR="00EE4E5A" w:rsidRPr="002473B6">
        <w:rPr>
          <w:rFonts w:ascii="Arial" w:hAnsi="Arial"/>
        </w:rPr>
        <w:t>m</w:t>
      </w:r>
      <w:r w:rsidR="005B7D94" w:rsidRPr="002473B6">
        <w:rPr>
          <w:rFonts w:ascii="Arial" w:hAnsi="Arial"/>
        </w:rPr>
        <w:t>illion to R</w:t>
      </w:r>
      <w:r w:rsidR="005A082B">
        <w:rPr>
          <w:rFonts w:ascii="Arial" w:hAnsi="Arial"/>
        </w:rPr>
        <w:t>97</w:t>
      </w:r>
      <w:r w:rsidR="00EE4E5A" w:rsidRPr="002473B6">
        <w:rPr>
          <w:rFonts w:ascii="Arial" w:hAnsi="Arial"/>
        </w:rPr>
        <w:t xml:space="preserve"> m</w:t>
      </w:r>
      <w:r w:rsidR="005B7D94" w:rsidRPr="002473B6">
        <w:rPr>
          <w:rFonts w:ascii="Arial" w:hAnsi="Arial"/>
        </w:rPr>
        <w:t>illion</w:t>
      </w:r>
      <w:r w:rsidR="00336A2D">
        <w:rPr>
          <w:rFonts w:ascii="Arial" w:hAnsi="Arial"/>
        </w:rPr>
        <w:t xml:space="preserve"> and</w:t>
      </w:r>
      <w:r w:rsidR="00723B97">
        <w:rPr>
          <w:rFonts w:ascii="Arial" w:hAnsi="Arial"/>
        </w:rPr>
        <w:t xml:space="preserve"> </w:t>
      </w:r>
      <w:r w:rsidR="0041105F">
        <w:rPr>
          <w:rFonts w:ascii="Arial" w:hAnsi="Arial"/>
        </w:rPr>
        <w:t>decreased by 2</w:t>
      </w:r>
      <w:r w:rsidR="00F1054A" w:rsidRPr="002473B6">
        <w:rPr>
          <w:rFonts w:ascii="Arial" w:hAnsi="Arial"/>
        </w:rPr>
        <w:t xml:space="preserve"> per cent in </w:t>
      </w:r>
      <w:r w:rsidR="005D6300">
        <w:rPr>
          <w:rFonts w:ascii="Arial" w:hAnsi="Arial"/>
        </w:rPr>
        <w:t xml:space="preserve">in </w:t>
      </w:r>
      <w:r w:rsidR="00FA33AF">
        <w:rPr>
          <w:rFonts w:ascii="Arial" w:hAnsi="Arial"/>
        </w:rPr>
        <w:t>2022/2023</w:t>
      </w:r>
      <w:r w:rsidR="00417752" w:rsidRPr="002473B6">
        <w:rPr>
          <w:rFonts w:ascii="Arial" w:hAnsi="Arial"/>
        </w:rPr>
        <w:t>.</w:t>
      </w:r>
    </w:p>
    <w:p w:rsidR="00336A2D" w:rsidRDefault="00336A2D" w:rsidP="00EB17B4">
      <w:pPr>
        <w:spacing w:after="0" w:line="240" w:lineRule="auto"/>
        <w:jc w:val="both"/>
        <w:rPr>
          <w:rFonts w:ascii="Arial" w:hAnsi="Arial"/>
        </w:rPr>
      </w:pPr>
    </w:p>
    <w:p w:rsidR="00336A2D" w:rsidRPr="001346FB" w:rsidRDefault="00645EB4" w:rsidP="00336A2D">
      <w:pPr>
        <w:jc w:val="both"/>
        <w:rPr>
          <w:rFonts w:ascii="Arial" w:hAnsi="Arial"/>
        </w:rPr>
      </w:pPr>
      <w:r w:rsidRPr="002473B6">
        <w:rPr>
          <w:rFonts w:ascii="Arial" w:hAnsi="Arial"/>
        </w:rPr>
        <w:t xml:space="preserve"> </w:t>
      </w:r>
      <w:r w:rsidR="00336A2D" w:rsidRPr="001346FB">
        <w:rPr>
          <w:rFonts w:ascii="Arial" w:hAnsi="Arial"/>
        </w:rPr>
        <w:t xml:space="preserve">The percentage of R&amp;M in relation to Capital Expenditure is </w:t>
      </w:r>
      <w:r w:rsidR="00B02EB5">
        <w:rPr>
          <w:rFonts w:ascii="Arial" w:hAnsi="Arial"/>
        </w:rPr>
        <w:t>9</w:t>
      </w:r>
      <w:r w:rsidR="00336A2D">
        <w:rPr>
          <w:rFonts w:ascii="Arial" w:hAnsi="Arial"/>
        </w:rPr>
        <w:t xml:space="preserve"> per cent</w:t>
      </w:r>
      <w:r w:rsidR="00336A2D" w:rsidRPr="001346FB">
        <w:rPr>
          <w:rFonts w:ascii="Arial" w:hAnsi="Arial"/>
        </w:rPr>
        <w:t xml:space="preserve">.  </w:t>
      </w:r>
      <w:r w:rsidR="00336A2D">
        <w:rPr>
          <w:rFonts w:ascii="Arial" w:hAnsi="Arial"/>
        </w:rPr>
        <w:t xml:space="preserve">The norm that National Treasury recommends is 8per cent of repairs and maintenance to capital expenditure.  </w:t>
      </w:r>
      <w:r w:rsidR="00336A2D" w:rsidRPr="001346FB">
        <w:rPr>
          <w:rFonts w:ascii="Arial" w:hAnsi="Arial"/>
        </w:rPr>
        <w:t xml:space="preserve">The operating and maintenance includes the items which are classified under the general expenditure and not in the repairs but they form part of the operating and maintenance.  The items included in the general expenditure </w:t>
      </w:r>
      <w:proofErr w:type="gramStart"/>
      <w:r w:rsidR="00336A2D" w:rsidRPr="001346FB">
        <w:rPr>
          <w:rFonts w:ascii="Arial" w:hAnsi="Arial"/>
        </w:rPr>
        <w:t>are :</w:t>
      </w:r>
      <w:proofErr w:type="gramEnd"/>
    </w:p>
    <w:p w:rsidR="00336A2D" w:rsidRPr="00DD2B59" w:rsidRDefault="00336A2D" w:rsidP="009872BE">
      <w:pPr>
        <w:numPr>
          <w:ilvl w:val="0"/>
          <w:numId w:val="50"/>
        </w:numPr>
        <w:spacing w:after="0" w:line="240" w:lineRule="auto"/>
        <w:jc w:val="both"/>
        <w:rPr>
          <w:rFonts w:ascii="Arial" w:hAnsi="Arial"/>
          <w:b/>
        </w:rPr>
      </w:pPr>
      <w:r w:rsidRPr="001346FB">
        <w:rPr>
          <w:rFonts w:ascii="Arial" w:hAnsi="Arial"/>
        </w:rPr>
        <w:t>Water purific</w:t>
      </w:r>
      <w:r w:rsidR="005700BA">
        <w:rPr>
          <w:rFonts w:ascii="Arial" w:hAnsi="Arial"/>
        </w:rPr>
        <w:t>ation chemicals amounting to R12</w:t>
      </w:r>
      <w:r w:rsidR="0046212C">
        <w:rPr>
          <w:rFonts w:ascii="Arial" w:hAnsi="Arial"/>
        </w:rPr>
        <w:t>.7</w:t>
      </w:r>
      <w:r w:rsidRPr="001346FB">
        <w:rPr>
          <w:rFonts w:ascii="Arial" w:hAnsi="Arial"/>
        </w:rPr>
        <w:t xml:space="preserve"> million</w:t>
      </w:r>
    </w:p>
    <w:p w:rsidR="00336A2D" w:rsidRPr="001346FB" w:rsidRDefault="00336A2D" w:rsidP="009872BE">
      <w:pPr>
        <w:numPr>
          <w:ilvl w:val="0"/>
          <w:numId w:val="50"/>
        </w:numPr>
        <w:spacing w:after="0" w:line="240" w:lineRule="auto"/>
        <w:jc w:val="both"/>
        <w:rPr>
          <w:rFonts w:ascii="Arial" w:hAnsi="Arial"/>
          <w:b/>
        </w:rPr>
      </w:pPr>
      <w:r>
        <w:rPr>
          <w:rFonts w:ascii="Arial" w:hAnsi="Arial"/>
        </w:rPr>
        <w:t>El</w:t>
      </w:r>
      <w:r w:rsidR="00B02EB5">
        <w:rPr>
          <w:rFonts w:ascii="Arial" w:hAnsi="Arial"/>
        </w:rPr>
        <w:t>ectricity on water schemes – R39.3</w:t>
      </w:r>
      <w:r>
        <w:rPr>
          <w:rFonts w:ascii="Arial" w:hAnsi="Arial"/>
        </w:rPr>
        <w:t xml:space="preserve"> million</w:t>
      </w:r>
    </w:p>
    <w:p w:rsidR="00EE4E5A" w:rsidRDefault="00336A2D" w:rsidP="00336A2D">
      <w:pPr>
        <w:spacing w:after="0" w:line="240" w:lineRule="auto"/>
        <w:jc w:val="both"/>
        <w:rPr>
          <w:rFonts w:ascii="Arial" w:hAnsi="Arial"/>
        </w:rPr>
      </w:pPr>
      <w:r>
        <w:rPr>
          <w:rFonts w:ascii="Arial" w:hAnsi="Arial"/>
        </w:rPr>
        <w:t>When</w:t>
      </w:r>
      <w:r w:rsidRPr="001346FB">
        <w:rPr>
          <w:rFonts w:ascii="Arial" w:hAnsi="Arial"/>
        </w:rPr>
        <w:t xml:space="preserve"> the </w:t>
      </w:r>
      <w:r>
        <w:rPr>
          <w:rFonts w:ascii="Arial" w:hAnsi="Arial"/>
        </w:rPr>
        <w:t xml:space="preserve">above </w:t>
      </w:r>
      <w:r w:rsidRPr="001346FB">
        <w:rPr>
          <w:rFonts w:ascii="Arial" w:hAnsi="Arial"/>
        </w:rPr>
        <w:t>items</w:t>
      </w:r>
      <w:r>
        <w:rPr>
          <w:rFonts w:ascii="Arial" w:hAnsi="Arial"/>
        </w:rPr>
        <w:t xml:space="preserve"> which form part of operating and maintenance</w:t>
      </w:r>
      <w:r w:rsidRPr="001346FB">
        <w:rPr>
          <w:rFonts w:ascii="Arial" w:hAnsi="Arial"/>
        </w:rPr>
        <w:t xml:space="preserve"> are included, the </w:t>
      </w:r>
      <w:r>
        <w:rPr>
          <w:rFonts w:ascii="Arial" w:hAnsi="Arial"/>
        </w:rPr>
        <w:t xml:space="preserve">total </w:t>
      </w:r>
      <w:r w:rsidRPr="001346FB">
        <w:rPr>
          <w:rFonts w:ascii="Arial" w:hAnsi="Arial"/>
        </w:rPr>
        <w:t xml:space="preserve">amount of </w:t>
      </w:r>
      <w:r>
        <w:rPr>
          <w:rFonts w:ascii="Arial" w:hAnsi="Arial"/>
        </w:rPr>
        <w:t>O&amp;M am</w:t>
      </w:r>
      <w:r w:rsidR="00B02EB5">
        <w:rPr>
          <w:rFonts w:ascii="Arial" w:hAnsi="Arial"/>
        </w:rPr>
        <w:t>ounts to R149 million which is 14</w:t>
      </w:r>
      <w:r w:rsidR="005700BA">
        <w:rPr>
          <w:rFonts w:ascii="Arial" w:hAnsi="Arial"/>
        </w:rPr>
        <w:t xml:space="preserve"> </w:t>
      </w:r>
      <w:r>
        <w:rPr>
          <w:rFonts w:ascii="Arial" w:hAnsi="Arial"/>
        </w:rPr>
        <w:t>per cent</w:t>
      </w:r>
      <w:r w:rsidRPr="001346FB">
        <w:rPr>
          <w:rFonts w:ascii="Arial" w:hAnsi="Arial"/>
        </w:rPr>
        <w:t xml:space="preserve"> of capital expenditure</w:t>
      </w:r>
      <w:r>
        <w:rPr>
          <w:rFonts w:ascii="Arial" w:hAnsi="Arial"/>
        </w:rPr>
        <w:t xml:space="preserve"> which is above the recommended no</w:t>
      </w:r>
      <w:r w:rsidR="005700BA">
        <w:rPr>
          <w:rFonts w:ascii="Arial" w:hAnsi="Arial"/>
        </w:rPr>
        <w:t>rm moreove</w:t>
      </w:r>
      <w:r w:rsidR="0041105F">
        <w:rPr>
          <w:rFonts w:ascii="Arial" w:hAnsi="Arial"/>
        </w:rPr>
        <w:t>r depreciation of R175</w:t>
      </w:r>
      <w:r w:rsidRPr="001346FB">
        <w:rPr>
          <w:rFonts w:ascii="Arial" w:hAnsi="Arial"/>
        </w:rPr>
        <w:t xml:space="preserve"> million is budgeted for which sets aside funds for  planning for the future maintenance of the infrastructure.</w:t>
      </w:r>
    </w:p>
    <w:p w:rsidR="005D6300" w:rsidRPr="002473B6" w:rsidRDefault="005D6300" w:rsidP="00EB17B4">
      <w:pPr>
        <w:spacing w:after="0" w:line="240" w:lineRule="auto"/>
        <w:jc w:val="both"/>
        <w:rPr>
          <w:rFonts w:ascii="Arial" w:hAnsi="Arial"/>
        </w:rPr>
      </w:pPr>
      <w:r>
        <w:rPr>
          <w:rFonts w:ascii="Arial" w:hAnsi="Arial"/>
        </w:rPr>
        <w:t xml:space="preserve">Since MIG is considered capital grant, all the expenditure budgeted for under MIG would form part of capital expenditure even </w:t>
      </w:r>
      <w:r w:rsidR="00336A2D">
        <w:rPr>
          <w:rFonts w:ascii="Arial" w:hAnsi="Arial"/>
        </w:rPr>
        <w:t>though</w:t>
      </w:r>
      <w:r>
        <w:rPr>
          <w:rFonts w:ascii="Arial" w:hAnsi="Arial"/>
        </w:rPr>
        <w:t xml:space="preserve"> these don’t meet the criteria of capital expenditure.  In the </w:t>
      </w:r>
      <w:r>
        <w:rPr>
          <w:rFonts w:ascii="Arial" w:hAnsi="Arial"/>
        </w:rPr>
        <w:lastRenderedPageBreak/>
        <w:t xml:space="preserve">district municipality, there are projects that are awarded for the construction of sanitation VIP toilets in the rural areas </w:t>
      </w:r>
      <w:r w:rsidR="00B65C8D">
        <w:rPr>
          <w:rFonts w:ascii="Arial" w:hAnsi="Arial"/>
        </w:rPr>
        <w:t>under MIG.  The expenditure is not recognised as capital under GRAP.</w:t>
      </w:r>
    </w:p>
    <w:p w:rsidR="00820ED5" w:rsidRPr="002473B6" w:rsidRDefault="00820ED5" w:rsidP="00EB17B4">
      <w:pPr>
        <w:spacing w:after="0" w:line="240" w:lineRule="auto"/>
        <w:jc w:val="both"/>
        <w:rPr>
          <w:rFonts w:ascii="Arial" w:hAnsi="Arial"/>
        </w:rPr>
      </w:pPr>
    </w:p>
    <w:p w:rsidR="00F15707" w:rsidRPr="002473B6" w:rsidRDefault="00F15707" w:rsidP="00EB17B4">
      <w:pPr>
        <w:spacing w:after="0" w:line="240" w:lineRule="auto"/>
        <w:jc w:val="both"/>
        <w:rPr>
          <w:rFonts w:ascii="Arial" w:hAnsi="Arial"/>
        </w:rPr>
      </w:pPr>
      <w:r w:rsidRPr="002473B6">
        <w:rPr>
          <w:rFonts w:ascii="Arial" w:hAnsi="Arial"/>
        </w:rPr>
        <w:t>The table</w:t>
      </w:r>
      <w:r w:rsidR="00BC54DE" w:rsidRPr="002473B6">
        <w:rPr>
          <w:rFonts w:ascii="Arial" w:hAnsi="Arial"/>
        </w:rPr>
        <w:t xml:space="preserve"> below </w:t>
      </w:r>
      <w:r w:rsidRPr="002473B6">
        <w:rPr>
          <w:rFonts w:ascii="Arial" w:hAnsi="Arial"/>
        </w:rPr>
        <w:t>provides a breakdown of the repairs and maintenance in relation to asset class:</w:t>
      </w:r>
    </w:p>
    <w:p w:rsidR="00614638" w:rsidRPr="002473B6" w:rsidRDefault="00614638" w:rsidP="00154E79">
      <w:pPr>
        <w:pStyle w:val="Caption"/>
        <w:keepNext/>
      </w:pPr>
      <w:r w:rsidRPr="002473B6">
        <w:t xml:space="preserve">Table </w:t>
      </w:r>
      <w:r w:rsidR="002E3B9F" w:rsidRPr="002473B6">
        <w:t>7</w:t>
      </w:r>
      <w:r w:rsidRPr="002473B6">
        <w:t xml:space="preserve"> Repairs and maintenance per asset class</w:t>
      </w:r>
    </w:p>
    <w:p w:rsidR="00517537" w:rsidRDefault="00FE1C85" w:rsidP="00517537">
      <w:pPr>
        <w:rPr>
          <w:rFonts w:ascii="Arial" w:hAnsi="Arial"/>
        </w:rPr>
      </w:pPr>
      <w:r w:rsidRPr="00FE1C85">
        <w:rPr>
          <w:noProof/>
          <w:lang w:eastAsia="en-ZA"/>
        </w:rPr>
        <w:drawing>
          <wp:inline distT="0" distB="0" distL="0" distR="0" wp14:anchorId="3A79A578" wp14:editId="67CDBDF7">
            <wp:extent cx="5943600" cy="461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61657"/>
                    </a:xfrm>
                    <a:prstGeom prst="rect">
                      <a:avLst/>
                    </a:prstGeom>
                    <a:noFill/>
                    <a:ln>
                      <a:noFill/>
                    </a:ln>
                  </pic:spPr>
                </pic:pic>
              </a:graphicData>
            </a:graphic>
          </wp:inline>
        </w:drawing>
      </w:r>
    </w:p>
    <w:p w:rsidR="001A6685" w:rsidRPr="002473B6" w:rsidRDefault="00FE1C85" w:rsidP="00517537">
      <w:pPr>
        <w:rPr>
          <w:rFonts w:ascii="Arial" w:hAnsi="Arial"/>
        </w:rPr>
      </w:pPr>
      <w:r w:rsidRPr="00FE1C85">
        <w:rPr>
          <w:noProof/>
          <w:lang w:eastAsia="en-ZA"/>
        </w:rPr>
        <w:drawing>
          <wp:inline distT="0" distB="0" distL="0" distR="0" wp14:anchorId="037C572C" wp14:editId="5428EE1A">
            <wp:extent cx="5943600" cy="481796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817961"/>
                    </a:xfrm>
                    <a:prstGeom prst="rect">
                      <a:avLst/>
                    </a:prstGeom>
                    <a:noFill/>
                    <a:ln>
                      <a:noFill/>
                    </a:ln>
                  </pic:spPr>
                </pic:pic>
              </a:graphicData>
            </a:graphic>
          </wp:inline>
        </w:drawing>
      </w:r>
    </w:p>
    <w:p w:rsidR="001A6685" w:rsidRDefault="00FE1C85" w:rsidP="00F15707">
      <w:pPr>
        <w:spacing w:after="0" w:line="240" w:lineRule="auto"/>
        <w:jc w:val="both"/>
        <w:rPr>
          <w:rFonts w:ascii="Arial" w:hAnsi="Arial"/>
        </w:rPr>
      </w:pPr>
      <w:r w:rsidRPr="00FE1C85">
        <w:rPr>
          <w:noProof/>
          <w:lang w:eastAsia="en-ZA"/>
        </w:rPr>
        <w:lastRenderedPageBreak/>
        <w:drawing>
          <wp:inline distT="0" distB="0" distL="0" distR="0" wp14:anchorId="7BFD861B" wp14:editId="480EB298">
            <wp:extent cx="5943600" cy="54693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469327"/>
                    </a:xfrm>
                    <a:prstGeom prst="rect">
                      <a:avLst/>
                    </a:prstGeom>
                    <a:noFill/>
                    <a:ln>
                      <a:noFill/>
                    </a:ln>
                  </pic:spPr>
                </pic:pic>
              </a:graphicData>
            </a:graphic>
          </wp:inline>
        </w:drawing>
      </w:r>
    </w:p>
    <w:p w:rsidR="00D63F30" w:rsidRPr="002473B6" w:rsidRDefault="00F15707" w:rsidP="00F15707">
      <w:pPr>
        <w:spacing w:after="0" w:line="240" w:lineRule="auto"/>
        <w:jc w:val="both"/>
        <w:rPr>
          <w:rFonts w:ascii="Arial" w:hAnsi="Arial"/>
        </w:rPr>
      </w:pPr>
      <w:r w:rsidRPr="002473B6">
        <w:rPr>
          <w:rFonts w:ascii="Arial" w:hAnsi="Arial"/>
        </w:rPr>
        <w:t xml:space="preserve">For the </w:t>
      </w:r>
      <w:r w:rsidR="00FA33AF">
        <w:rPr>
          <w:rFonts w:ascii="Arial" w:hAnsi="Arial"/>
        </w:rPr>
        <w:t>2020/2021</w:t>
      </w:r>
      <w:r w:rsidRPr="002473B6">
        <w:rPr>
          <w:rFonts w:ascii="Arial" w:hAnsi="Arial"/>
        </w:rPr>
        <w:t xml:space="preserve"> financial year, </w:t>
      </w:r>
      <w:r w:rsidR="00B40667">
        <w:rPr>
          <w:rFonts w:ascii="Arial" w:hAnsi="Arial"/>
        </w:rPr>
        <w:t>7</w:t>
      </w:r>
      <w:r w:rsidR="00815F3D">
        <w:rPr>
          <w:rFonts w:ascii="Arial" w:hAnsi="Arial"/>
        </w:rPr>
        <w:t>5</w:t>
      </w:r>
      <w:r w:rsidRPr="002473B6">
        <w:rPr>
          <w:rFonts w:ascii="Arial" w:hAnsi="Arial"/>
        </w:rPr>
        <w:t xml:space="preserve"> per cent or R</w:t>
      </w:r>
      <w:r w:rsidR="00FE1C85">
        <w:rPr>
          <w:rFonts w:ascii="Arial" w:hAnsi="Arial"/>
        </w:rPr>
        <w:t>73</w:t>
      </w:r>
      <w:r w:rsidRPr="002473B6">
        <w:rPr>
          <w:rFonts w:ascii="Arial" w:hAnsi="Arial"/>
        </w:rPr>
        <w:t xml:space="preserve"> million of total repairs and maintenance will be spent on </w:t>
      </w:r>
      <w:r w:rsidR="007A4301" w:rsidRPr="002473B6">
        <w:rPr>
          <w:rFonts w:ascii="Arial" w:hAnsi="Arial"/>
        </w:rPr>
        <w:t xml:space="preserve">water and sanitation </w:t>
      </w:r>
      <w:r w:rsidRPr="002473B6">
        <w:rPr>
          <w:rFonts w:ascii="Arial" w:hAnsi="Arial"/>
        </w:rPr>
        <w:t>inf</w:t>
      </w:r>
      <w:r w:rsidR="00820ED5" w:rsidRPr="002473B6">
        <w:rPr>
          <w:rFonts w:ascii="Arial" w:hAnsi="Arial"/>
        </w:rPr>
        <w:t>rastructure assets.</w:t>
      </w:r>
      <w:r w:rsidR="007A4301" w:rsidRPr="002473B6">
        <w:rPr>
          <w:rFonts w:ascii="Arial" w:hAnsi="Arial"/>
        </w:rPr>
        <w:t xml:space="preserve"> Other assets (computer repairs, building repairs and vehicl</w:t>
      </w:r>
      <w:r w:rsidR="007B2660" w:rsidRPr="002473B6">
        <w:rPr>
          <w:rFonts w:ascii="Arial" w:hAnsi="Arial"/>
        </w:rPr>
        <w:t>e repairs) has been allocat</w:t>
      </w:r>
      <w:r w:rsidR="00FE1C85">
        <w:rPr>
          <w:rFonts w:ascii="Arial" w:hAnsi="Arial"/>
        </w:rPr>
        <w:t>ed R</w:t>
      </w:r>
      <w:r w:rsidR="00815F3D">
        <w:rPr>
          <w:rFonts w:ascii="Arial" w:hAnsi="Arial"/>
        </w:rPr>
        <w:t>24</w:t>
      </w:r>
      <w:r w:rsidR="00FE1C85">
        <w:rPr>
          <w:rFonts w:ascii="Arial" w:hAnsi="Arial"/>
        </w:rPr>
        <w:t xml:space="preserve"> million equating to </w:t>
      </w:r>
      <w:r w:rsidR="00815F3D">
        <w:rPr>
          <w:rFonts w:ascii="Arial" w:hAnsi="Arial"/>
        </w:rPr>
        <w:t>25</w:t>
      </w:r>
      <w:r w:rsidR="00E212B9" w:rsidRPr="002473B6">
        <w:rPr>
          <w:rFonts w:ascii="Arial" w:hAnsi="Arial"/>
        </w:rPr>
        <w:t xml:space="preserve"> </w:t>
      </w:r>
      <w:r w:rsidR="004F6ED3" w:rsidRPr="002473B6">
        <w:rPr>
          <w:rFonts w:ascii="Arial" w:hAnsi="Arial"/>
        </w:rPr>
        <w:t>per cent</w:t>
      </w:r>
      <w:r w:rsidR="007A4301" w:rsidRPr="002473B6">
        <w:rPr>
          <w:rFonts w:ascii="Arial" w:hAnsi="Arial"/>
        </w:rPr>
        <w:t xml:space="preserve"> to total repairs. </w:t>
      </w:r>
    </w:p>
    <w:p w:rsidR="00695063" w:rsidRPr="002473B6" w:rsidRDefault="00695063" w:rsidP="00F15707">
      <w:pPr>
        <w:spacing w:after="0" w:line="240" w:lineRule="auto"/>
        <w:jc w:val="both"/>
        <w:rPr>
          <w:rFonts w:ascii="Arial" w:hAnsi="Arial"/>
        </w:rPr>
      </w:pPr>
    </w:p>
    <w:p w:rsidR="00C87784" w:rsidRPr="002473B6" w:rsidRDefault="00C90AD9" w:rsidP="00646A54">
      <w:pPr>
        <w:pStyle w:val="Heading3"/>
        <w:rPr>
          <w:rFonts w:ascii="Arial" w:hAnsi="Arial" w:cs="Arial"/>
          <w:color w:val="auto"/>
        </w:rPr>
      </w:pPr>
      <w:r w:rsidRPr="002473B6">
        <w:rPr>
          <w:rFonts w:ascii="Arial" w:hAnsi="Arial" w:cs="Arial"/>
          <w:color w:val="auto"/>
          <w:lang w:val="en-GB"/>
        </w:rPr>
        <w:t>Free Basic Services: Basic Social Services Package</w:t>
      </w:r>
    </w:p>
    <w:p w:rsidR="00C25BF5" w:rsidRPr="002473B6" w:rsidRDefault="00C25BF5" w:rsidP="00646A54">
      <w:pPr>
        <w:keepNext/>
        <w:keepLines/>
        <w:spacing w:after="0" w:line="240" w:lineRule="auto"/>
        <w:jc w:val="both"/>
        <w:rPr>
          <w:rFonts w:ascii="Arial" w:hAnsi="Arial"/>
        </w:rPr>
      </w:pPr>
    </w:p>
    <w:p w:rsidR="00C87784" w:rsidRPr="002473B6" w:rsidRDefault="00C87784" w:rsidP="00C87784">
      <w:pPr>
        <w:spacing w:after="0" w:line="240" w:lineRule="auto"/>
        <w:jc w:val="both"/>
        <w:rPr>
          <w:rFonts w:ascii="Arial" w:hAnsi="Arial"/>
        </w:rPr>
      </w:pPr>
      <w:r w:rsidRPr="002473B6">
        <w:rPr>
          <w:rFonts w:ascii="Arial" w:hAnsi="Arial"/>
        </w:rPr>
        <w:t xml:space="preserve">The social package assists households that </w:t>
      </w:r>
      <w:r w:rsidR="00C90AD9" w:rsidRPr="002473B6">
        <w:rPr>
          <w:rFonts w:ascii="Arial" w:hAnsi="Arial"/>
        </w:rPr>
        <w:t xml:space="preserve">are poor or face other circumstances that limit their ability to </w:t>
      </w:r>
      <w:r w:rsidRPr="002473B6">
        <w:rPr>
          <w:rFonts w:ascii="Arial" w:hAnsi="Arial"/>
        </w:rPr>
        <w:t>pay for services</w:t>
      </w:r>
      <w:r w:rsidR="00C25BF5" w:rsidRPr="002473B6">
        <w:rPr>
          <w:rFonts w:ascii="Arial" w:hAnsi="Arial"/>
        </w:rPr>
        <w:t xml:space="preserve">.  To receive these free services the households are required to register </w:t>
      </w:r>
      <w:r w:rsidRPr="002473B6">
        <w:rPr>
          <w:rFonts w:ascii="Arial" w:hAnsi="Arial"/>
        </w:rPr>
        <w:t xml:space="preserve">in terms of the </w:t>
      </w:r>
      <w:r w:rsidR="003364AC" w:rsidRPr="002473B6">
        <w:rPr>
          <w:rFonts w:ascii="Arial" w:hAnsi="Arial"/>
        </w:rPr>
        <w:t>district m</w:t>
      </w:r>
      <w:r w:rsidR="00394277" w:rsidRPr="002473B6">
        <w:rPr>
          <w:rFonts w:ascii="Arial" w:hAnsi="Arial"/>
        </w:rPr>
        <w:t>unicipality</w:t>
      </w:r>
      <w:r w:rsidR="00C25BF5" w:rsidRPr="002473B6">
        <w:rPr>
          <w:rFonts w:ascii="Arial" w:hAnsi="Arial"/>
        </w:rPr>
        <w:t xml:space="preserve">’s </w:t>
      </w:r>
      <w:r w:rsidRPr="002473B6">
        <w:rPr>
          <w:rFonts w:ascii="Arial" w:hAnsi="Arial"/>
        </w:rPr>
        <w:t xml:space="preserve">Indigent </w:t>
      </w:r>
      <w:r w:rsidR="00C25BF5" w:rsidRPr="002473B6">
        <w:rPr>
          <w:rFonts w:ascii="Arial" w:hAnsi="Arial"/>
        </w:rPr>
        <w:t>P</w:t>
      </w:r>
      <w:r w:rsidRPr="002473B6">
        <w:rPr>
          <w:rFonts w:ascii="Arial" w:hAnsi="Arial"/>
        </w:rPr>
        <w:t>olicy.  The target is to</w:t>
      </w:r>
      <w:r w:rsidR="00787778" w:rsidRPr="002473B6">
        <w:rPr>
          <w:rFonts w:ascii="Arial" w:hAnsi="Arial"/>
        </w:rPr>
        <w:t xml:space="preserve"> register</w:t>
      </w:r>
      <w:r w:rsidRPr="002473B6">
        <w:rPr>
          <w:rFonts w:ascii="Arial" w:hAnsi="Arial"/>
        </w:rPr>
        <w:t xml:space="preserve"> more indigent households during the </w:t>
      </w:r>
      <w:r w:rsidR="00FA33AF">
        <w:rPr>
          <w:rFonts w:ascii="Arial" w:hAnsi="Arial"/>
        </w:rPr>
        <w:t>2020/2021</w:t>
      </w:r>
      <w:r w:rsidRPr="002473B6">
        <w:rPr>
          <w:rFonts w:ascii="Arial" w:hAnsi="Arial"/>
        </w:rPr>
        <w:t xml:space="preserve"> financial year</w:t>
      </w:r>
      <w:r w:rsidR="00BC54DE" w:rsidRPr="002473B6">
        <w:rPr>
          <w:rFonts w:ascii="Arial" w:hAnsi="Arial"/>
        </w:rPr>
        <w:t xml:space="preserve">, a process </w:t>
      </w:r>
      <w:r w:rsidR="00C25BF5" w:rsidRPr="002473B6">
        <w:rPr>
          <w:rFonts w:ascii="Arial" w:hAnsi="Arial"/>
        </w:rPr>
        <w:t>reviewed</w:t>
      </w:r>
      <w:r w:rsidR="00BC54DE" w:rsidRPr="002473B6">
        <w:rPr>
          <w:rFonts w:ascii="Arial" w:hAnsi="Arial"/>
        </w:rPr>
        <w:t xml:space="preserve"> annually.</w:t>
      </w:r>
      <w:r w:rsidRPr="002473B6">
        <w:rPr>
          <w:rFonts w:ascii="Arial" w:hAnsi="Arial"/>
        </w:rPr>
        <w:t xml:space="preserve"> </w:t>
      </w:r>
      <w:r w:rsidR="00470799" w:rsidRPr="002473B6">
        <w:rPr>
          <w:rFonts w:ascii="Arial" w:hAnsi="Arial"/>
        </w:rPr>
        <w:t xml:space="preserve"> </w:t>
      </w:r>
      <w:r w:rsidRPr="002473B6">
        <w:rPr>
          <w:rFonts w:ascii="Arial" w:hAnsi="Arial"/>
        </w:rPr>
        <w:t xml:space="preserve">Detail relating to free services, cost of free basis services, revenue lost owing to free basic services as well as basic service delivery measurement </w:t>
      </w:r>
    </w:p>
    <w:p w:rsidR="00A9148A" w:rsidRPr="002473B6" w:rsidRDefault="00A9148A" w:rsidP="00C87784">
      <w:pPr>
        <w:spacing w:after="0" w:line="240" w:lineRule="auto"/>
        <w:jc w:val="both"/>
        <w:rPr>
          <w:rFonts w:ascii="Arial" w:hAnsi="Arial"/>
        </w:rPr>
      </w:pPr>
    </w:p>
    <w:p w:rsidR="00C87784" w:rsidRPr="002473B6" w:rsidRDefault="00C87784" w:rsidP="00C87784">
      <w:pPr>
        <w:spacing w:after="0" w:line="240" w:lineRule="auto"/>
        <w:jc w:val="both"/>
        <w:rPr>
          <w:rFonts w:ascii="Arial" w:hAnsi="Arial"/>
        </w:rPr>
      </w:pPr>
      <w:r w:rsidRPr="002473B6">
        <w:rPr>
          <w:rFonts w:ascii="Arial" w:hAnsi="Arial"/>
        </w:rPr>
        <w:lastRenderedPageBreak/>
        <w:t xml:space="preserve">The cost of the social package of the registered indigent </w:t>
      </w:r>
      <w:r w:rsidR="00C25BF5" w:rsidRPr="002473B6">
        <w:rPr>
          <w:rFonts w:ascii="Arial" w:hAnsi="Arial"/>
        </w:rPr>
        <w:t xml:space="preserve">households is </w:t>
      </w:r>
      <w:r w:rsidR="00470799" w:rsidRPr="002473B6">
        <w:rPr>
          <w:rFonts w:ascii="Arial" w:hAnsi="Arial"/>
        </w:rPr>
        <w:t xml:space="preserve">largely </w:t>
      </w:r>
      <w:r w:rsidR="00C25BF5" w:rsidRPr="002473B6">
        <w:rPr>
          <w:rFonts w:ascii="Arial" w:hAnsi="Arial"/>
        </w:rPr>
        <w:t xml:space="preserve">financed by national government through the local government </w:t>
      </w:r>
      <w:r w:rsidRPr="002473B6">
        <w:rPr>
          <w:rFonts w:ascii="Arial" w:hAnsi="Arial"/>
        </w:rPr>
        <w:t xml:space="preserve">equitable share received in terms of the </w:t>
      </w:r>
      <w:r w:rsidR="00C25BF5" w:rsidRPr="002473B6">
        <w:rPr>
          <w:rFonts w:ascii="Arial" w:hAnsi="Arial"/>
        </w:rPr>
        <w:t xml:space="preserve">annual </w:t>
      </w:r>
      <w:r w:rsidRPr="002473B6">
        <w:rPr>
          <w:rFonts w:ascii="Arial" w:hAnsi="Arial"/>
        </w:rPr>
        <w:t>D</w:t>
      </w:r>
      <w:r w:rsidR="00C25BF5" w:rsidRPr="002473B6">
        <w:rPr>
          <w:rFonts w:ascii="Arial" w:hAnsi="Arial"/>
        </w:rPr>
        <w:t>ivision of Revenue Act.</w:t>
      </w:r>
    </w:p>
    <w:p w:rsidR="00CE640A" w:rsidRPr="002473B6" w:rsidRDefault="00CE640A" w:rsidP="00C87784">
      <w:pPr>
        <w:spacing w:after="0" w:line="240" w:lineRule="auto"/>
        <w:jc w:val="both"/>
        <w:rPr>
          <w:rFonts w:ascii="Arial" w:hAnsi="Arial"/>
        </w:rPr>
      </w:pPr>
    </w:p>
    <w:p w:rsidR="00CE640A" w:rsidRPr="002473B6" w:rsidRDefault="00CE640A" w:rsidP="00C87784">
      <w:pPr>
        <w:spacing w:after="0" w:line="240" w:lineRule="auto"/>
        <w:jc w:val="both"/>
        <w:rPr>
          <w:rFonts w:ascii="Arial" w:hAnsi="Arial"/>
        </w:rPr>
      </w:pPr>
      <w:r w:rsidRPr="002473B6">
        <w:rPr>
          <w:rFonts w:ascii="Arial" w:hAnsi="Arial"/>
        </w:rPr>
        <w:t xml:space="preserve">Since the district municipality is comprised of deeply rural areas, the large quantities of processed water form part of free basic services as the cost will not be </w:t>
      </w:r>
      <w:r w:rsidR="00A02BEF" w:rsidRPr="002473B6">
        <w:rPr>
          <w:rFonts w:ascii="Arial" w:hAnsi="Arial"/>
        </w:rPr>
        <w:t>recovered since</w:t>
      </w:r>
      <w:r w:rsidR="00FB6392" w:rsidRPr="002473B6">
        <w:rPr>
          <w:rFonts w:ascii="Arial" w:hAnsi="Arial"/>
        </w:rPr>
        <w:t xml:space="preserve"> the access to water in rural communities is mainly use of public taps (minimum service levels).</w:t>
      </w:r>
    </w:p>
    <w:p w:rsidR="00384279" w:rsidRPr="002473B6" w:rsidRDefault="00384279" w:rsidP="00C87784">
      <w:pPr>
        <w:spacing w:after="0" w:line="240" w:lineRule="auto"/>
        <w:jc w:val="both"/>
        <w:rPr>
          <w:rFonts w:ascii="Arial" w:hAnsi="Arial"/>
        </w:rPr>
      </w:pPr>
    </w:p>
    <w:p w:rsidR="00384279" w:rsidRDefault="00F849F1" w:rsidP="00C87784">
      <w:pPr>
        <w:spacing w:after="0" w:line="240" w:lineRule="auto"/>
        <w:jc w:val="both"/>
        <w:rPr>
          <w:rFonts w:ascii="Arial" w:hAnsi="Arial"/>
        </w:rPr>
      </w:pPr>
      <w:r w:rsidRPr="002473B6">
        <w:rPr>
          <w:rFonts w:ascii="Arial" w:hAnsi="Arial"/>
        </w:rPr>
        <w:t>Out of the</w:t>
      </w:r>
      <w:r w:rsidR="00384279" w:rsidRPr="002473B6">
        <w:rPr>
          <w:rFonts w:ascii="Arial" w:hAnsi="Arial"/>
        </w:rPr>
        <w:t xml:space="preserve"> hou</w:t>
      </w:r>
      <w:r w:rsidRPr="002473B6">
        <w:rPr>
          <w:rFonts w:ascii="Arial" w:hAnsi="Arial"/>
        </w:rPr>
        <w:t>seholds in the district, only 7</w:t>
      </w:r>
      <w:r w:rsidR="004F6ED3" w:rsidRPr="002473B6">
        <w:rPr>
          <w:rFonts w:ascii="Arial" w:hAnsi="Arial"/>
        </w:rPr>
        <w:t>per cent</w:t>
      </w:r>
      <w:r w:rsidR="00384279" w:rsidRPr="002473B6">
        <w:rPr>
          <w:rFonts w:ascii="Arial" w:hAnsi="Arial"/>
        </w:rPr>
        <w:t xml:space="preserve"> households live in towns and pay for the services rendered being water and sanitati</w:t>
      </w:r>
      <w:r w:rsidRPr="002473B6">
        <w:rPr>
          <w:rFonts w:ascii="Arial" w:hAnsi="Arial"/>
        </w:rPr>
        <w:t>on. Even in the 7</w:t>
      </w:r>
      <w:r w:rsidR="004F6ED3" w:rsidRPr="002473B6">
        <w:rPr>
          <w:rFonts w:ascii="Arial" w:hAnsi="Arial"/>
        </w:rPr>
        <w:t>per cent</w:t>
      </w:r>
      <w:r w:rsidR="00384279" w:rsidRPr="002473B6">
        <w:rPr>
          <w:rFonts w:ascii="Arial" w:hAnsi="Arial"/>
        </w:rPr>
        <w:t xml:space="preserve"> there are households that are regist</w:t>
      </w:r>
      <w:r w:rsidRPr="002473B6">
        <w:rPr>
          <w:rFonts w:ascii="Arial" w:hAnsi="Arial"/>
        </w:rPr>
        <w:t>ered as indigent.  Then 93</w:t>
      </w:r>
      <w:r w:rsidR="004F6ED3" w:rsidRPr="002473B6">
        <w:rPr>
          <w:rFonts w:ascii="Arial" w:hAnsi="Arial"/>
        </w:rPr>
        <w:t>per cent</w:t>
      </w:r>
      <w:r w:rsidR="00384279" w:rsidRPr="002473B6">
        <w:rPr>
          <w:rFonts w:ascii="Arial" w:hAnsi="Arial"/>
        </w:rPr>
        <w:t xml:space="preserve"> households do not pay for services rendered and form part of free basic services.  </w:t>
      </w:r>
      <w:r w:rsidR="00F57238" w:rsidRPr="002473B6">
        <w:rPr>
          <w:rFonts w:ascii="Arial" w:hAnsi="Arial"/>
        </w:rPr>
        <w:t>To eradicate backlogs, projects funded by Municipal Infrastructure Grant (MIG) are mainly constructed in these rural areas and a large portion of water is supplied to the ar</w:t>
      </w:r>
      <w:r w:rsidRPr="002473B6">
        <w:rPr>
          <w:rFonts w:ascii="Arial" w:hAnsi="Arial"/>
        </w:rPr>
        <w:t>eas leaving only less than 7</w:t>
      </w:r>
      <w:r w:rsidR="004F6ED3" w:rsidRPr="002473B6">
        <w:rPr>
          <w:rFonts w:ascii="Arial" w:hAnsi="Arial"/>
        </w:rPr>
        <w:t>per cent</w:t>
      </w:r>
      <w:r w:rsidR="00F57238" w:rsidRPr="002473B6">
        <w:rPr>
          <w:rFonts w:ascii="Arial" w:hAnsi="Arial"/>
        </w:rPr>
        <w:t xml:space="preserve"> of total household paying for the water and sanitation.  Cost recovery in these circumstances is difficult to maintain and the municipality is constantly reliant on grant funding.</w:t>
      </w:r>
      <w:r w:rsidR="00384279" w:rsidRPr="002473B6">
        <w:rPr>
          <w:rFonts w:ascii="Arial" w:hAnsi="Arial"/>
        </w:rPr>
        <w:t xml:space="preserve">   </w:t>
      </w:r>
    </w:p>
    <w:p w:rsidR="00E02A9F" w:rsidRPr="002473B6" w:rsidRDefault="00E02A9F" w:rsidP="00C87784">
      <w:pPr>
        <w:spacing w:after="0" w:line="240" w:lineRule="auto"/>
        <w:jc w:val="both"/>
        <w:rPr>
          <w:rFonts w:ascii="Arial" w:hAnsi="Arial"/>
        </w:rPr>
      </w:pPr>
    </w:p>
    <w:p w:rsidR="00C25BF5" w:rsidRPr="002473B6" w:rsidRDefault="00D83EF0" w:rsidP="00C25BF5">
      <w:pPr>
        <w:pStyle w:val="Heading2"/>
        <w:rPr>
          <w:rFonts w:ascii="Arial" w:hAnsi="Arial" w:cs="Arial"/>
          <w:color w:val="auto"/>
        </w:rPr>
      </w:pPr>
      <w:bookmarkStart w:id="48" w:name="_Toc286117316"/>
      <w:bookmarkStart w:id="49" w:name="_Toc484880894"/>
      <w:r w:rsidRPr="002473B6">
        <w:rPr>
          <w:rFonts w:ascii="Arial" w:hAnsi="Arial" w:cs="Arial"/>
          <w:color w:val="auto"/>
        </w:rPr>
        <w:t>Capital expenditure</w:t>
      </w:r>
      <w:bookmarkEnd w:id="48"/>
      <w:bookmarkEnd w:id="49"/>
    </w:p>
    <w:p w:rsidR="00C25BF5" w:rsidRPr="002473B6" w:rsidRDefault="00C25BF5" w:rsidP="00F15707">
      <w:pPr>
        <w:spacing w:after="0" w:line="240" w:lineRule="auto"/>
        <w:jc w:val="both"/>
        <w:rPr>
          <w:rFonts w:ascii="Arial" w:hAnsi="Arial"/>
        </w:rPr>
      </w:pPr>
    </w:p>
    <w:p w:rsidR="00B40667" w:rsidRPr="00B40667" w:rsidRDefault="00C25BF5" w:rsidP="00B40667">
      <w:pPr>
        <w:spacing w:after="0" w:line="240" w:lineRule="auto"/>
        <w:jc w:val="both"/>
        <w:rPr>
          <w:rFonts w:ascii="Arial" w:hAnsi="Arial"/>
        </w:rPr>
      </w:pPr>
      <w:r w:rsidRPr="002473B6">
        <w:rPr>
          <w:rFonts w:ascii="Arial" w:hAnsi="Arial"/>
        </w:rPr>
        <w:t>T</w:t>
      </w:r>
      <w:r w:rsidR="00D63F30" w:rsidRPr="002473B6">
        <w:rPr>
          <w:rFonts w:ascii="Arial" w:hAnsi="Arial"/>
        </w:rPr>
        <w:t>he following table provides a</w:t>
      </w:r>
      <w:r w:rsidRPr="002473B6">
        <w:rPr>
          <w:rFonts w:ascii="Arial" w:hAnsi="Arial"/>
        </w:rPr>
        <w:t xml:space="preserve"> breakdown of budgeted capital expenditure by </w:t>
      </w:r>
      <w:r w:rsidR="00470799" w:rsidRPr="002473B6">
        <w:rPr>
          <w:rFonts w:ascii="Arial" w:hAnsi="Arial"/>
        </w:rPr>
        <w:t>v</w:t>
      </w:r>
      <w:r w:rsidR="00B40667">
        <w:rPr>
          <w:rFonts w:ascii="Arial" w:hAnsi="Arial"/>
        </w:rPr>
        <w:t>ote:</w:t>
      </w:r>
    </w:p>
    <w:p w:rsidR="00C25BF5" w:rsidRPr="002473B6" w:rsidRDefault="00C25BF5" w:rsidP="00154E79">
      <w:pPr>
        <w:pStyle w:val="Caption"/>
        <w:keepNext/>
      </w:pPr>
      <w:r w:rsidRPr="002473B6">
        <w:t xml:space="preserve">Table </w:t>
      </w:r>
      <w:r w:rsidR="002E3B9F" w:rsidRPr="002473B6">
        <w:t>8</w:t>
      </w:r>
      <w:r w:rsidRPr="002473B6">
        <w:t xml:space="preserve"> </w:t>
      </w:r>
      <w:r w:rsidR="00FA33AF">
        <w:t>2020/2021</w:t>
      </w:r>
      <w:r w:rsidRPr="002473B6">
        <w:t xml:space="preserve"> Medium-term capital budget per vote</w:t>
      </w:r>
    </w:p>
    <w:p w:rsidR="00C4392A" w:rsidRPr="002473B6" w:rsidRDefault="0095319E" w:rsidP="003364AC">
      <w:pPr>
        <w:spacing w:after="0" w:line="240" w:lineRule="auto"/>
        <w:jc w:val="both"/>
        <w:rPr>
          <w:rFonts w:ascii="Arial" w:hAnsi="Arial"/>
        </w:rPr>
      </w:pPr>
      <w:r w:rsidRPr="0095319E">
        <w:rPr>
          <w:noProof/>
          <w:lang w:eastAsia="en-ZA"/>
        </w:rPr>
        <w:drawing>
          <wp:inline distT="0" distB="0" distL="0" distR="0" wp14:anchorId="53DF24FA" wp14:editId="329A724C">
            <wp:extent cx="5943600" cy="4283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8383"/>
                    </a:xfrm>
                    <a:prstGeom prst="rect">
                      <a:avLst/>
                    </a:prstGeom>
                    <a:noFill/>
                    <a:ln>
                      <a:noFill/>
                    </a:ln>
                  </pic:spPr>
                </pic:pic>
              </a:graphicData>
            </a:graphic>
          </wp:inline>
        </w:drawing>
      </w:r>
    </w:p>
    <w:p w:rsidR="00C4392A" w:rsidRDefault="0095319E" w:rsidP="003364AC">
      <w:pPr>
        <w:spacing w:after="0" w:line="240" w:lineRule="auto"/>
        <w:jc w:val="both"/>
        <w:rPr>
          <w:rFonts w:ascii="Arial" w:hAnsi="Arial"/>
        </w:rPr>
      </w:pPr>
      <w:r w:rsidRPr="0095319E">
        <w:rPr>
          <w:noProof/>
          <w:lang w:eastAsia="en-ZA"/>
        </w:rPr>
        <w:drawing>
          <wp:inline distT="0" distB="0" distL="0" distR="0" wp14:anchorId="3AFE6D27" wp14:editId="4DAE3C05">
            <wp:extent cx="5943600" cy="20612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61269"/>
                    </a:xfrm>
                    <a:prstGeom prst="rect">
                      <a:avLst/>
                    </a:prstGeom>
                    <a:noFill/>
                    <a:ln>
                      <a:noFill/>
                    </a:ln>
                  </pic:spPr>
                </pic:pic>
              </a:graphicData>
            </a:graphic>
          </wp:inline>
        </w:drawing>
      </w:r>
    </w:p>
    <w:p w:rsidR="007E77CF" w:rsidRDefault="007E77CF" w:rsidP="003364AC">
      <w:pPr>
        <w:spacing w:after="0" w:line="240" w:lineRule="auto"/>
        <w:jc w:val="both"/>
        <w:rPr>
          <w:rFonts w:ascii="Arial" w:hAnsi="Arial"/>
        </w:rPr>
      </w:pPr>
    </w:p>
    <w:p w:rsidR="007E77CF" w:rsidRPr="002473B6" w:rsidRDefault="007E77CF" w:rsidP="003364AC">
      <w:pPr>
        <w:spacing w:after="0" w:line="240" w:lineRule="auto"/>
        <w:jc w:val="both"/>
        <w:rPr>
          <w:rFonts w:ascii="Arial" w:hAnsi="Arial"/>
        </w:rPr>
      </w:pPr>
    </w:p>
    <w:p w:rsidR="008F1B1E" w:rsidRDefault="002F77CC" w:rsidP="003364AC">
      <w:pPr>
        <w:spacing w:after="0" w:line="240" w:lineRule="auto"/>
        <w:jc w:val="both"/>
        <w:rPr>
          <w:rFonts w:ascii="Arial" w:hAnsi="Arial"/>
        </w:rPr>
      </w:pPr>
      <w:r w:rsidRPr="002473B6">
        <w:rPr>
          <w:rFonts w:ascii="Arial" w:hAnsi="Arial"/>
        </w:rPr>
        <w:t xml:space="preserve">For </w:t>
      </w:r>
      <w:r w:rsidR="00FA33AF">
        <w:rPr>
          <w:rFonts w:ascii="Arial" w:hAnsi="Arial"/>
        </w:rPr>
        <w:t>2020/2021</w:t>
      </w:r>
      <w:r w:rsidR="003A40DD">
        <w:rPr>
          <w:rFonts w:ascii="Arial" w:hAnsi="Arial"/>
        </w:rPr>
        <w:t xml:space="preserve"> an amount of R</w:t>
      </w:r>
      <w:r w:rsidR="00336A2D">
        <w:rPr>
          <w:rFonts w:ascii="Arial" w:hAnsi="Arial"/>
        </w:rPr>
        <w:t xml:space="preserve">1 </w:t>
      </w:r>
      <w:r w:rsidR="00B26824">
        <w:rPr>
          <w:rFonts w:ascii="Arial" w:hAnsi="Arial"/>
        </w:rPr>
        <w:t>b</w:t>
      </w:r>
      <w:r w:rsidRPr="002473B6">
        <w:rPr>
          <w:rFonts w:ascii="Arial" w:hAnsi="Arial"/>
        </w:rPr>
        <w:t xml:space="preserve">illion has been appropriated for the development of infrastructure which represents </w:t>
      </w:r>
      <w:r w:rsidR="0016113E">
        <w:rPr>
          <w:rFonts w:ascii="Arial" w:hAnsi="Arial"/>
        </w:rPr>
        <w:t>99</w:t>
      </w:r>
      <w:r w:rsidR="00514C2D">
        <w:rPr>
          <w:rFonts w:ascii="Arial" w:hAnsi="Arial"/>
        </w:rPr>
        <w:t xml:space="preserve"> per</w:t>
      </w:r>
      <w:r w:rsidRPr="002473B6">
        <w:rPr>
          <w:rFonts w:ascii="Arial" w:hAnsi="Arial"/>
        </w:rPr>
        <w:t>cent of the total cap</w:t>
      </w:r>
      <w:r w:rsidR="00E60D0A">
        <w:rPr>
          <w:rFonts w:ascii="Arial" w:hAnsi="Arial"/>
        </w:rPr>
        <w:t xml:space="preserve">ital budget which will decrease in </w:t>
      </w:r>
      <w:r w:rsidR="00FA33AF">
        <w:rPr>
          <w:rFonts w:ascii="Arial" w:hAnsi="Arial"/>
        </w:rPr>
        <w:t>2021/2022</w:t>
      </w:r>
      <w:r w:rsidR="0095319E">
        <w:rPr>
          <w:rFonts w:ascii="Arial" w:hAnsi="Arial"/>
        </w:rPr>
        <w:t xml:space="preserve"> to R968</w:t>
      </w:r>
      <w:r w:rsidR="00E60D0A">
        <w:rPr>
          <w:rFonts w:ascii="Arial" w:hAnsi="Arial"/>
        </w:rPr>
        <w:t xml:space="preserve"> million the</w:t>
      </w:r>
      <w:r w:rsidR="00B40667">
        <w:rPr>
          <w:rFonts w:ascii="Arial" w:hAnsi="Arial"/>
        </w:rPr>
        <w:t>n increase to R1 billion in 2022/23</w:t>
      </w:r>
      <w:r w:rsidR="008F1B1E">
        <w:rPr>
          <w:rFonts w:ascii="Arial" w:hAnsi="Arial"/>
        </w:rPr>
        <w:t>.</w:t>
      </w:r>
      <w:r w:rsidRPr="002473B6">
        <w:rPr>
          <w:rFonts w:ascii="Arial" w:hAnsi="Arial"/>
        </w:rPr>
        <w:t xml:space="preserve"> </w:t>
      </w:r>
      <w:r w:rsidR="00470799" w:rsidRPr="002473B6">
        <w:rPr>
          <w:rFonts w:ascii="Arial" w:hAnsi="Arial"/>
        </w:rPr>
        <w:t xml:space="preserve"> </w:t>
      </w:r>
      <w:r w:rsidR="00E60D0A">
        <w:rPr>
          <w:rFonts w:ascii="Arial" w:hAnsi="Arial"/>
        </w:rPr>
        <w:t>Asset Renewal amount to R2</w:t>
      </w:r>
      <w:r w:rsidR="00336A2D">
        <w:rPr>
          <w:rFonts w:ascii="Arial" w:hAnsi="Arial"/>
        </w:rPr>
        <w:t>0</w:t>
      </w:r>
      <w:r w:rsidR="0095319E">
        <w:rPr>
          <w:rFonts w:ascii="Arial" w:hAnsi="Arial"/>
        </w:rPr>
        <w:t xml:space="preserve"> million, R10</w:t>
      </w:r>
      <w:r w:rsidR="00DA7ECF" w:rsidRPr="002473B6">
        <w:rPr>
          <w:rFonts w:ascii="Arial" w:hAnsi="Arial"/>
        </w:rPr>
        <w:t xml:space="preserve"> million and R</w:t>
      </w:r>
      <w:r w:rsidR="0095319E">
        <w:rPr>
          <w:rFonts w:ascii="Arial" w:hAnsi="Arial"/>
        </w:rPr>
        <w:t>7</w:t>
      </w:r>
      <w:r w:rsidR="00F017EB" w:rsidRPr="002473B6">
        <w:rPr>
          <w:rFonts w:ascii="Arial" w:hAnsi="Arial"/>
        </w:rPr>
        <w:t xml:space="preserve"> million for MTREF which relates to </w:t>
      </w:r>
      <w:proofErr w:type="gramStart"/>
      <w:r w:rsidR="00F017EB" w:rsidRPr="002473B6">
        <w:rPr>
          <w:rFonts w:ascii="Arial" w:hAnsi="Arial"/>
        </w:rPr>
        <w:t>infrastructure,</w:t>
      </w:r>
      <w:r w:rsidR="00F45227">
        <w:rPr>
          <w:rFonts w:ascii="Arial" w:hAnsi="Arial"/>
        </w:rPr>
        <w:t>.</w:t>
      </w:r>
      <w:proofErr w:type="gramEnd"/>
    </w:p>
    <w:p w:rsidR="002F77CC" w:rsidRPr="002473B6" w:rsidRDefault="00B0642D" w:rsidP="003364AC">
      <w:pPr>
        <w:spacing w:after="0" w:line="240" w:lineRule="auto"/>
        <w:jc w:val="both"/>
        <w:rPr>
          <w:rFonts w:ascii="Arial" w:hAnsi="Arial"/>
        </w:rPr>
      </w:pPr>
      <w:r w:rsidRPr="002473B6">
        <w:rPr>
          <w:rFonts w:ascii="Arial" w:hAnsi="Arial"/>
        </w:rPr>
        <w:t xml:space="preserve"> </w:t>
      </w:r>
    </w:p>
    <w:p w:rsidR="00A9148A" w:rsidRPr="002473B6" w:rsidRDefault="002F77CC" w:rsidP="00C90AD9">
      <w:pPr>
        <w:spacing w:after="0" w:line="240" w:lineRule="auto"/>
        <w:jc w:val="both"/>
        <w:rPr>
          <w:rFonts w:ascii="Arial" w:hAnsi="Arial"/>
        </w:rPr>
      </w:pPr>
      <w:r w:rsidRPr="002473B6">
        <w:rPr>
          <w:rFonts w:ascii="Arial" w:hAnsi="Arial"/>
        </w:rPr>
        <w:t xml:space="preserve">Total </w:t>
      </w:r>
      <w:proofErr w:type="spellStart"/>
      <w:r w:rsidRPr="002473B6">
        <w:rPr>
          <w:rFonts w:ascii="Arial" w:hAnsi="Arial"/>
        </w:rPr>
        <w:t>new</w:t>
      </w:r>
      <w:proofErr w:type="spellEnd"/>
      <w:r w:rsidRPr="002473B6">
        <w:rPr>
          <w:rFonts w:ascii="Arial" w:hAnsi="Arial"/>
        </w:rPr>
        <w:t xml:space="preserve"> assets </w:t>
      </w:r>
      <w:r w:rsidR="00E82819" w:rsidRPr="002473B6">
        <w:rPr>
          <w:rFonts w:ascii="Arial" w:hAnsi="Arial"/>
        </w:rPr>
        <w:t xml:space="preserve">represent </w:t>
      </w:r>
      <w:r w:rsidR="00C73D89">
        <w:rPr>
          <w:rFonts w:ascii="Arial" w:hAnsi="Arial"/>
        </w:rPr>
        <w:t>99</w:t>
      </w:r>
      <w:r w:rsidR="00E82819" w:rsidRPr="002473B6">
        <w:rPr>
          <w:rFonts w:ascii="Arial" w:hAnsi="Arial"/>
        </w:rPr>
        <w:t xml:space="preserve"> per cent or R</w:t>
      </w:r>
      <w:r w:rsidR="00B40667">
        <w:rPr>
          <w:rFonts w:ascii="Arial" w:hAnsi="Arial"/>
        </w:rPr>
        <w:t>1</w:t>
      </w:r>
      <w:r w:rsidR="00AF13CB" w:rsidRPr="002473B6">
        <w:rPr>
          <w:rFonts w:ascii="Arial" w:hAnsi="Arial"/>
        </w:rPr>
        <w:t xml:space="preserve"> </w:t>
      </w:r>
      <w:r w:rsidR="00F45227">
        <w:rPr>
          <w:rFonts w:ascii="Arial" w:hAnsi="Arial"/>
        </w:rPr>
        <w:t>b</w:t>
      </w:r>
      <w:r w:rsidR="00E82819" w:rsidRPr="002473B6">
        <w:rPr>
          <w:rFonts w:ascii="Arial" w:hAnsi="Arial"/>
        </w:rPr>
        <w:t xml:space="preserve">illion of the total capital budget while asset renewal equates to </w:t>
      </w:r>
      <w:r w:rsidR="00C73D89">
        <w:rPr>
          <w:rFonts w:ascii="Arial" w:hAnsi="Arial"/>
        </w:rPr>
        <w:t>1 per</w:t>
      </w:r>
      <w:r w:rsidR="00E82819" w:rsidRPr="002473B6">
        <w:rPr>
          <w:rFonts w:ascii="Arial" w:hAnsi="Arial"/>
        </w:rPr>
        <w:t>cent or R</w:t>
      </w:r>
      <w:r w:rsidR="00E60D0A">
        <w:rPr>
          <w:rFonts w:ascii="Arial" w:hAnsi="Arial"/>
        </w:rPr>
        <w:t>2</w:t>
      </w:r>
      <w:r w:rsidR="00336A2D">
        <w:rPr>
          <w:rFonts w:ascii="Arial" w:hAnsi="Arial"/>
        </w:rPr>
        <w:t>0</w:t>
      </w:r>
      <w:r w:rsidR="00AF13CB" w:rsidRPr="002473B6">
        <w:rPr>
          <w:rFonts w:ascii="Arial" w:hAnsi="Arial"/>
        </w:rPr>
        <w:t xml:space="preserve"> m</w:t>
      </w:r>
      <w:r w:rsidR="00E82819" w:rsidRPr="002473B6">
        <w:rPr>
          <w:rFonts w:ascii="Arial" w:hAnsi="Arial"/>
        </w:rPr>
        <w:t xml:space="preserve">illion. </w:t>
      </w:r>
      <w:r w:rsidR="00470799" w:rsidRPr="002473B6">
        <w:rPr>
          <w:rFonts w:ascii="Arial" w:hAnsi="Arial"/>
        </w:rPr>
        <w:t xml:space="preserve"> </w:t>
      </w:r>
      <w:r w:rsidR="00E82819" w:rsidRPr="002473B6">
        <w:rPr>
          <w:rFonts w:ascii="Arial" w:hAnsi="Arial"/>
        </w:rPr>
        <w:t xml:space="preserve">Further detail relating to asset classes and proposed capital </w:t>
      </w:r>
      <w:r w:rsidR="00E82819" w:rsidRPr="002473B6">
        <w:rPr>
          <w:rFonts w:ascii="Arial" w:hAnsi="Arial"/>
        </w:rPr>
        <w:lastRenderedPageBreak/>
        <w:t>expenditure is contained in</w:t>
      </w:r>
      <w:r w:rsidR="00166195" w:rsidRPr="002473B6">
        <w:rPr>
          <w:rFonts w:ascii="Arial" w:hAnsi="Arial"/>
        </w:rPr>
        <w:t xml:space="preserve"> </w:t>
      </w:r>
      <w:r w:rsidR="00E82819" w:rsidRPr="002473B6">
        <w:rPr>
          <w:rFonts w:ascii="Arial" w:hAnsi="Arial"/>
        </w:rPr>
        <w:t xml:space="preserve">Table </w:t>
      </w:r>
      <w:r w:rsidR="00C11448" w:rsidRPr="002473B6">
        <w:rPr>
          <w:rFonts w:ascii="Arial" w:hAnsi="Arial"/>
        </w:rPr>
        <w:t>18</w:t>
      </w:r>
      <w:r w:rsidR="00166195" w:rsidRPr="002473B6">
        <w:rPr>
          <w:rFonts w:ascii="Arial" w:hAnsi="Arial"/>
        </w:rPr>
        <w:t xml:space="preserve"> MBRR </w:t>
      </w:r>
      <w:r w:rsidR="00E82819" w:rsidRPr="002473B6">
        <w:rPr>
          <w:rFonts w:ascii="Arial" w:hAnsi="Arial"/>
        </w:rPr>
        <w:t xml:space="preserve">A9 </w:t>
      </w:r>
      <w:r w:rsidR="00166195" w:rsidRPr="002473B6">
        <w:rPr>
          <w:rFonts w:ascii="Arial" w:hAnsi="Arial"/>
        </w:rPr>
        <w:t>(</w:t>
      </w:r>
      <w:r w:rsidR="00E82819" w:rsidRPr="002473B6">
        <w:rPr>
          <w:rFonts w:ascii="Arial" w:hAnsi="Arial"/>
        </w:rPr>
        <w:t>Asset Management</w:t>
      </w:r>
      <w:r w:rsidR="00166195" w:rsidRPr="002473B6">
        <w:rPr>
          <w:rFonts w:ascii="Arial" w:hAnsi="Arial"/>
        </w:rPr>
        <w:t xml:space="preserve">). </w:t>
      </w:r>
      <w:r w:rsidR="00470799" w:rsidRPr="002473B6">
        <w:rPr>
          <w:rFonts w:ascii="Arial" w:hAnsi="Arial"/>
        </w:rPr>
        <w:t xml:space="preserve"> </w:t>
      </w:r>
      <w:r w:rsidR="00E82819" w:rsidRPr="002473B6">
        <w:rPr>
          <w:rFonts w:ascii="Arial" w:hAnsi="Arial"/>
        </w:rPr>
        <w:t xml:space="preserve">In addition to the </w:t>
      </w:r>
      <w:r w:rsidR="00470799" w:rsidRPr="002473B6">
        <w:rPr>
          <w:rFonts w:ascii="Arial" w:hAnsi="Arial"/>
        </w:rPr>
        <w:t xml:space="preserve">MBRR </w:t>
      </w:r>
      <w:r w:rsidR="00E82819" w:rsidRPr="002473B6">
        <w:rPr>
          <w:rFonts w:ascii="Arial" w:hAnsi="Arial"/>
        </w:rPr>
        <w:t xml:space="preserve">Table A9, </w:t>
      </w:r>
      <w:r w:rsidR="00470799" w:rsidRPr="002473B6">
        <w:rPr>
          <w:rFonts w:ascii="Arial" w:hAnsi="Arial"/>
        </w:rPr>
        <w:t xml:space="preserve">MBRR </w:t>
      </w:r>
      <w:r w:rsidR="00E82819" w:rsidRPr="002473B6">
        <w:rPr>
          <w:rFonts w:ascii="Arial" w:hAnsi="Arial"/>
        </w:rPr>
        <w:t>Tables SA34a, b, c provides a detail</w:t>
      </w:r>
      <w:r w:rsidR="00C25BF5" w:rsidRPr="002473B6">
        <w:rPr>
          <w:rFonts w:ascii="Arial" w:hAnsi="Arial"/>
        </w:rPr>
        <w:t>ed</w:t>
      </w:r>
      <w:r w:rsidR="00E82819" w:rsidRPr="002473B6">
        <w:rPr>
          <w:rFonts w:ascii="Arial" w:hAnsi="Arial"/>
        </w:rPr>
        <w:t xml:space="preserve"> </w:t>
      </w:r>
      <w:r w:rsidR="00C25BF5" w:rsidRPr="002473B6">
        <w:rPr>
          <w:rFonts w:ascii="Arial" w:hAnsi="Arial"/>
        </w:rPr>
        <w:t xml:space="preserve">breakdown </w:t>
      </w:r>
      <w:r w:rsidR="00E82819" w:rsidRPr="002473B6">
        <w:rPr>
          <w:rFonts w:ascii="Arial" w:hAnsi="Arial"/>
        </w:rPr>
        <w:t>of the capital programme relating to new asset construction, capital asset renewal as well as operational repairs and maintenance by asset class</w:t>
      </w:r>
    </w:p>
    <w:p w:rsidR="00D63F30" w:rsidRPr="002473B6" w:rsidRDefault="00470799" w:rsidP="00C90AD9">
      <w:pPr>
        <w:spacing w:after="0" w:line="240" w:lineRule="auto"/>
        <w:jc w:val="both"/>
        <w:rPr>
          <w:rFonts w:ascii="Arial" w:hAnsi="Arial"/>
        </w:rPr>
      </w:pPr>
      <w:r w:rsidRPr="002473B6">
        <w:rPr>
          <w:rFonts w:ascii="Arial" w:hAnsi="Arial"/>
        </w:rPr>
        <w:t xml:space="preserve"> </w:t>
      </w:r>
      <w:r w:rsidR="008C1730" w:rsidRPr="002473B6">
        <w:rPr>
          <w:rFonts w:ascii="Arial" w:hAnsi="Arial"/>
        </w:rPr>
        <w:t>Some of the salient projects to be undertaken over the medium-term includes, amongst others:</w:t>
      </w:r>
    </w:p>
    <w:p w:rsidR="008C1730" w:rsidRPr="002473B6" w:rsidRDefault="008C1730" w:rsidP="00D677E7">
      <w:pPr>
        <w:spacing w:after="0" w:line="240" w:lineRule="auto"/>
        <w:ind w:left="709"/>
        <w:jc w:val="both"/>
        <w:rPr>
          <w:rFonts w:ascii="Arial" w:hAnsi="Arial"/>
        </w:rPr>
      </w:pPr>
    </w:p>
    <w:p w:rsidR="005F2578" w:rsidRPr="007866AC" w:rsidRDefault="005F2578" w:rsidP="005F2578">
      <w:pPr>
        <w:rPr>
          <w:rFonts w:ascii="Calibri Light" w:hAnsi="Calibri Light" w:cs="Calibri Light"/>
          <w:b/>
        </w:rPr>
      </w:pPr>
      <w:r w:rsidRPr="007866AC">
        <w:rPr>
          <w:rFonts w:ascii="Calibri Light" w:hAnsi="Calibri Light" w:cs="Calibri Light"/>
          <w:b/>
        </w:rPr>
        <w:t xml:space="preserve">Capital expenditure is mainly comprised </w:t>
      </w:r>
      <w:proofErr w:type="gramStart"/>
      <w:r w:rsidRPr="007866AC">
        <w:rPr>
          <w:rFonts w:ascii="Calibri Light" w:hAnsi="Calibri Light" w:cs="Calibri Light"/>
          <w:b/>
        </w:rPr>
        <w:t>of :</w:t>
      </w:r>
      <w:proofErr w:type="gramEnd"/>
      <w:r w:rsidRPr="007866AC">
        <w:rPr>
          <w:rFonts w:ascii="Calibri Light" w:hAnsi="Calibri Light" w:cs="Calibri Light"/>
          <w:b/>
        </w:rPr>
        <w:t>-</w:t>
      </w:r>
    </w:p>
    <w:p w:rsidR="001C4C37" w:rsidRPr="001C4C37" w:rsidRDefault="001C4C37" w:rsidP="001C4C37">
      <w:pPr>
        <w:spacing w:after="0" w:line="240" w:lineRule="auto"/>
        <w:rPr>
          <w:rFonts w:ascii="Calibri Light" w:eastAsia="Times New Roman" w:hAnsi="Calibri Light" w:cs="Calibri Light"/>
          <w:b/>
          <w:lang w:val="en-US"/>
        </w:rPr>
      </w:pPr>
      <w:r w:rsidRPr="001C4C37">
        <w:rPr>
          <w:rFonts w:ascii="Calibri Light" w:eastAsia="Times New Roman" w:hAnsi="Calibri Light" w:cs="Calibri Light"/>
          <w:b/>
          <w:lang w:val="en-US"/>
        </w:rPr>
        <w:t xml:space="preserve">New Assets - </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Municipal Infrastructure Grant</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R628.8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Regional Bulk Infrastructure Grant</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R129.6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Water Services Infrastructure Grant</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R90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Motor Vehicles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R10.5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Buildings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R10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Fire Fighting Equipment</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R2.3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Disaster facilities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R30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Provision of public toilets in town                                          -             R1.5 million</w:t>
      </w:r>
    </w:p>
    <w:p w:rsidR="001C4C37" w:rsidRPr="001C4C37" w:rsidRDefault="001C4C37" w:rsidP="001C4C37">
      <w:pPr>
        <w:numPr>
          <w:ilvl w:val="0"/>
          <w:numId w:val="36"/>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Furniture &amp; Office Equipment                                                 -             R2.8</w:t>
      </w:r>
    </w:p>
    <w:p w:rsidR="001C4C37" w:rsidRPr="001C4C37" w:rsidRDefault="001C4C37" w:rsidP="001C4C37">
      <w:pPr>
        <w:spacing w:after="0" w:line="240" w:lineRule="auto"/>
        <w:rPr>
          <w:rFonts w:ascii="Calibri Light" w:eastAsia="Times New Roman" w:hAnsi="Calibri Light" w:cs="Calibri Light"/>
          <w:b/>
          <w:lang w:val="en-US"/>
        </w:rPr>
      </w:pPr>
    </w:p>
    <w:p w:rsidR="001C4C37" w:rsidRPr="001C4C37" w:rsidRDefault="001C4C37" w:rsidP="001C4C37">
      <w:pPr>
        <w:spacing w:after="0" w:line="240" w:lineRule="auto"/>
        <w:rPr>
          <w:rFonts w:ascii="Calibri Light" w:eastAsia="Times New Roman" w:hAnsi="Calibri Light" w:cs="Calibri Light"/>
          <w:b/>
          <w:lang w:val="en-US"/>
        </w:rPr>
      </w:pPr>
    </w:p>
    <w:p w:rsidR="001C4C37" w:rsidRPr="001C4C37" w:rsidRDefault="001C4C37" w:rsidP="001C4C37">
      <w:pPr>
        <w:spacing w:after="0" w:line="240" w:lineRule="auto"/>
        <w:rPr>
          <w:rFonts w:ascii="Calibri Light" w:eastAsia="Times New Roman" w:hAnsi="Calibri Light" w:cs="Calibri Light"/>
          <w:b/>
          <w:lang w:val="en-US"/>
        </w:rPr>
      </w:pPr>
      <w:r w:rsidRPr="001C4C37">
        <w:rPr>
          <w:rFonts w:ascii="Calibri Light" w:eastAsia="Times New Roman" w:hAnsi="Calibri Light" w:cs="Calibri Light"/>
          <w:b/>
          <w:lang w:val="en-US"/>
        </w:rPr>
        <w:t xml:space="preserve">Asset Renewal (replacement) – </w:t>
      </w:r>
    </w:p>
    <w:p w:rsidR="001C4C37" w:rsidRPr="001C4C37" w:rsidRDefault="001C4C37" w:rsidP="001C4C37">
      <w:pPr>
        <w:numPr>
          <w:ilvl w:val="0"/>
          <w:numId w:val="35"/>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Refurbishment of Water Schemes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R21.6 million</w:t>
      </w:r>
    </w:p>
    <w:p w:rsidR="001C4C37" w:rsidRPr="001C4C37" w:rsidRDefault="001C4C37" w:rsidP="001C4C37">
      <w:pPr>
        <w:numPr>
          <w:ilvl w:val="0"/>
          <w:numId w:val="35"/>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Water Meters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R3 million</w:t>
      </w:r>
    </w:p>
    <w:p w:rsidR="001C4C37" w:rsidRPr="001C4C37" w:rsidRDefault="001C4C37" w:rsidP="001C4C37">
      <w:pPr>
        <w:numPr>
          <w:ilvl w:val="0"/>
          <w:numId w:val="35"/>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Sewerage Reticulation</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R8.7 million</w:t>
      </w:r>
    </w:p>
    <w:p w:rsidR="001C4C37" w:rsidRPr="001C4C37" w:rsidRDefault="001C4C37" w:rsidP="001C4C37">
      <w:pPr>
        <w:numPr>
          <w:ilvl w:val="0"/>
          <w:numId w:val="35"/>
        </w:numPr>
        <w:spacing w:after="0" w:line="240" w:lineRule="auto"/>
        <w:rPr>
          <w:rFonts w:ascii="Calibri Light" w:eastAsia="Times New Roman" w:hAnsi="Calibri Light" w:cs="Calibri Light"/>
          <w:lang w:val="en-US"/>
        </w:rPr>
      </w:pPr>
      <w:r w:rsidRPr="001C4C37">
        <w:rPr>
          <w:rFonts w:ascii="Calibri Light" w:eastAsia="Times New Roman" w:hAnsi="Calibri Light" w:cs="Calibri Light"/>
          <w:lang w:val="en-US"/>
        </w:rPr>
        <w:t>Water Pump Stations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R4.3 million</w:t>
      </w:r>
      <w:r w:rsidRPr="001C4C37">
        <w:rPr>
          <w:rFonts w:ascii="Calibri Light" w:eastAsia="Times New Roman" w:hAnsi="Calibri Light" w:cs="Calibri Light"/>
          <w:lang w:val="en-US"/>
        </w:rPr>
        <w:tab/>
      </w:r>
    </w:p>
    <w:p w:rsidR="008F1B1E" w:rsidRPr="001346FB" w:rsidRDefault="001C4C37" w:rsidP="001C4C37">
      <w:pPr>
        <w:spacing w:after="0" w:line="240" w:lineRule="auto"/>
        <w:ind w:left="720"/>
        <w:rPr>
          <w:rFonts w:ascii="Arial" w:hAnsi="Arial"/>
        </w:rPr>
      </w:pPr>
      <w:r w:rsidRPr="001C4C37">
        <w:rPr>
          <w:rFonts w:ascii="Calibri Light" w:eastAsia="Times New Roman" w:hAnsi="Calibri Light" w:cs="Calibri Light"/>
          <w:lang w:val="en-US"/>
        </w:rPr>
        <w:t>Element of Treatment Works</w:t>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r>
      <w:r w:rsidRPr="001C4C37">
        <w:rPr>
          <w:rFonts w:ascii="Calibri Light" w:eastAsia="Times New Roman" w:hAnsi="Calibri Light" w:cs="Calibri Light"/>
          <w:lang w:val="en-US"/>
        </w:rPr>
        <w:tab/>
        <w:t>-</w:t>
      </w:r>
      <w:r w:rsidRPr="001C4C37">
        <w:rPr>
          <w:rFonts w:ascii="Calibri Light" w:eastAsia="Times New Roman" w:hAnsi="Calibri Light" w:cs="Calibri Light"/>
          <w:lang w:val="en-US"/>
        </w:rPr>
        <w:tab/>
        <w:t>R1.2 million</w:t>
      </w:r>
    </w:p>
    <w:p w:rsidR="00060D16" w:rsidRPr="002473B6" w:rsidRDefault="00166BB6" w:rsidP="00C90AD9">
      <w:pPr>
        <w:spacing w:after="0" w:line="240" w:lineRule="auto"/>
        <w:jc w:val="both"/>
        <w:rPr>
          <w:rFonts w:ascii="Arial" w:hAnsi="Arial"/>
        </w:rPr>
      </w:pPr>
      <w:r w:rsidRPr="002473B6">
        <w:rPr>
          <w:rFonts w:ascii="Arial" w:hAnsi="Arial"/>
        </w:rPr>
        <w:t xml:space="preserve">Capital Expenditure is funded by </w:t>
      </w:r>
    </w:p>
    <w:p w:rsidR="00060D16" w:rsidRPr="002473B6" w:rsidRDefault="00060D16" w:rsidP="00C90AD9">
      <w:pPr>
        <w:spacing w:after="0" w:line="240" w:lineRule="auto"/>
        <w:jc w:val="both"/>
        <w:rPr>
          <w:rFonts w:ascii="Arial" w:hAnsi="Arial"/>
        </w:rPr>
      </w:pPr>
    </w:p>
    <w:p w:rsidR="00166BB6" w:rsidRPr="002473B6" w:rsidRDefault="00166BB6" w:rsidP="00C90AD9">
      <w:pPr>
        <w:spacing w:after="0" w:line="240" w:lineRule="auto"/>
        <w:jc w:val="both"/>
        <w:rPr>
          <w:rFonts w:ascii="Arial" w:hAnsi="Arial"/>
        </w:rPr>
      </w:pPr>
      <w:r w:rsidRPr="002473B6">
        <w:rPr>
          <w:rFonts w:ascii="Arial" w:hAnsi="Arial"/>
        </w:rPr>
        <w:t xml:space="preserve">Conditional Grants </w:t>
      </w:r>
      <w:r w:rsidR="00A02BEF" w:rsidRPr="002473B6">
        <w:rPr>
          <w:rFonts w:ascii="Arial" w:hAnsi="Arial"/>
        </w:rPr>
        <w:t>being:</w:t>
      </w:r>
      <w:r w:rsidRPr="002473B6">
        <w:rPr>
          <w:rFonts w:ascii="Arial" w:hAnsi="Arial"/>
        </w:rPr>
        <w:t>-</w:t>
      </w:r>
    </w:p>
    <w:p w:rsidR="00723533" w:rsidRPr="002473B6" w:rsidRDefault="00166BB6" w:rsidP="004439A0">
      <w:pPr>
        <w:pStyle w:val="ListParagraph"/>
        <w:numPr>
          <w:ilvl w:val="0"/>
          <w:numId w:val="33"/>
        </w:numPr>
        <w:spacing w:after="0" w:line="240" w:lineRule="auto"/>
        <w:jc w:val="both"/>
        <w:rPr>
          <w:rFonts w:ascii="Arial" w:hAnsi="Arial"/>
        </w:rPr>
      </w:pPr>
      <w:r w:rsidRPr="002473B6">
        <w:rPr>
          <w:rFonts w:ascii="Arial" w:hAnsi="Arial"/>
        </w:rPr>
        <w:t>Municipa</w:t>
      </w:r>
      <w:r w:rsidR="00D818F5">
        <w:rPr>
          <w:rFonts w:ascii="Arial" w:hAnsi="Arial"/>
        </w:rPr>
        <w:t xml:space="preserve">l Infrastructure Grant </w:t>
      </w:r>
      <w:r w:rsidR="00D818F5">
        <w:rPr>
          <w:rFonts w:ascii="Arial" w:hAnsi="Arial"/>
        </w:rPr>
        <w:tab/>
      </w:r>
      <w:r w:rsidR="00D818F5">
        <w:rPr>
          <w:rFonts w:ascii="Arial" w:hAnsi="Arial"/>
        </w:rPr>
        <w:tab/>
        <w:t>– R 628.8</w:t>
      </w:r>
      <w:r w:rsidRPr="002473B6">
        <w:rPr>
          <w:rFonts w:ascii="Arial" w:hAnsi="Arial"/>
        </w:rPr>
        <w:t xml:space="preserve"> million </w:t>
      </w:r>
    </w:p>
    <w:p w:rsidR="00166BB6" w:rsidRDefault="00166BB6" w:rsidP="004439A0">
      <w:pPr>
        <w:pStyle w:val="ListParagraph"/>
        <w:numPr>
          <w:ilvl w:val="0"/>
          <w:numId w:val="33"/>
        </w:numPr>
        <w:spacing w:after="0" w:line="240" w:lineRule="auto"/>
        <w:jc w:val="both"/>
        <w:rPr>
          <w:rFonts w:ascii="Arial" w:hAnsi="Arial"/>
        </w:rPr>
      </w:pPr>
      <w:r w:rsidRPr="002473B6">
        <w:rPr>
          <w:rFonts w:ascii="Arial" w:hAnsi="Arial"/>
        </w:rPr>
        <w:t>Wa</w:t>
      </w:r>
      <w:r w:rsidR="00B70317" w:rsidRPr="002473B6">
        <w:rPr>
          <w:rFonts w:ascii="Arial" w:hAnsi="Arial"/>
        </w:rPr>
        <w:t>t</w:t>
      </w:r>
      <w:r w:rsidR="00C63253">
        <w:rPr>
          <w:rFonts w:ascii="Arial" w:hAnsi="Arial"/>
        </w:rPr>
        <w:t>er Servic</w:t>
      </w:r>
      <w:r w:rsidR="00336A2D">
        <w:rPr>
          <w:rFonts w:ascii="Arial" w:hAnsi="Arial"/>
        </w:rPr>
        <w:t>es Infrastructure grant</w:t>
      </w:r>
      <w:r w:rsidR="00336A2D">
        <w:rPr>
          <w:rFonts w:ascii="Arial" w:hAnsi="Arial"/>
        </w:rPr>
        <w:tab/>
      </w:r>
      <w:r w:rsidR="00336A2D">
        <w:rPr>
          <w:rFonts w:ascii="Arial" w:hAnsi="Arial"/>
        </w:rPr>
        <w:tab/>
        <w:t xml:space="preserve">- R </w:t>
      </w:r>
      <w:r w:rsidR="00D818F5">
        <w:rPr>
          <w:rFonts w:ascii="Arial" w:hAnsi="Arial"/>
        </w:rPr>
        <w:t>90</w:t>
      </w:r>
      <w:r w:rsidR="00C63253">
        <w:rPr>
          <w:rFonts w:ascii="Arial" w:hAnsi="Arial"/>
        </w:rPr>
        <w:t xml:space="preserve"> </w:t>
      </w:r>
      <w:r w:rsidRPr="002473B6">
        <w:rPr>
          <w:rFonts w:ascii="Arial" w:hAnsi="Arial"/>
        </w:rPr>
        <w:t>million</w:t>
      </w:r>
    </w:p>
    <w:p w:rsidR="00C63253" w:rsidRPr="002473B6" w:rsidRDefault="00C63253" w:rsidP="004439A0">
      <w:pPr>
        <w:pStyle w:val="ListParagraph"/>
        <w:numPr>
          <w:ilvl w:val="0"/>
          <w:numId w:val="33"/>
        </w:numPr>
        <w:spacing w:after="0" w:line="240" w:lineRule="auto"/>
        <w:jc w:val="both"/>
        <w:rPr>
          <w:rFonts w:ascii="Arial" w:hAnsi="Arial"/>
        </w:rPr>
      </w:pPr>
      <w:r>
        <w:rPr>
          <w:rFonts w:ascii="Arial" w:hAnsi="Arial"/>
        </w:rPr>
        <w:t>Bu</w:t>
      </w:r>
      <w:r w:rsidR="00D818F5">
        <w:rPr>
          <w:rFonts w:ascii="Arial" w:hAnsi="Arial"/>
        </w:rPr>
        <w:t>lk Infrastructure Grant</w:t>
      </w:r>
      <w:r w:rsidR="00D818F5">
        <w:rPr>
          <w:rFonts w:ascii="Arial" w:hAnsi="Arial"/>
        </w:rPr>
        <w:tab/>
      </w:r>
      <w:r w:rsidR="00D818F5">
        <w:rPr>
          <w:rFonts w:ascii="Arial" w:hAnsi="Arial"/>
        </w:rPr>
        <w:tab/>
      </w:r>
      <w:r w:rsidR="00D818F5">
        <w:rPr>
          <w:rFonts w:ascii="Arial" w:hAnsi="Arial"/>
        </w:rPr>
        <w:tab/>
        <w:t>- R129.6</w:t>
      </w:r>
      <w:r>
        <w:rPr>
          <w:rFonts w:ascii="Arial" w:hAnsi="Arial"/>
        </w:rPr>
        <w:t xml:space="preserve"> million</w:t>
      </w:r>
    </w:p>
    <w:p w:rsidR="00D818F5" w:rsidRDefault="00D818F5" w:rsidP="00060D16">
      <w:pPr>
        <w:spacing w:after="0" w:line="240" w:lineRule="auto"/>
        <w:jc w:val="both"/>
        <w:rPr>
          <w:rFonts w:ascii="Arial" w:hAnsi="Arial"/>
        </w:rPr>
      </w:pPr>
    </w:p>
    <w:p w:rsidR="00CD4D7B" w:rsidRPr="002473B6" w:rsidRDefault="00CD4D7B" w:rsidP="001268DE">
      <w:pPr>
        <w:pStyle w:val="Heading2"/>
        <w:rPr>
          <w:rFonts w:ascii="Arial" w:hAnsi="Arial" w:cs="Arial"/>
          <w:color w:val="auto"/>
        </w:rPr>
      </w:pPr>
      <w:bookmarkStart w:id="50" w:name="_Toc286034100"/>
      <w:bookmarkStart w:id="51" w:name="_Toc286034691"/>
      <w:bookmarkStart w:id="52" w:name="_Toc286041437"/>
      <w:bookmarkStart w:id="53" w:name="_Toc286041506"/>
      <w:bookmarkStart w:id="54" w:name="_Toc286117317"/>
      <w:bookmarkStart w:id="55" w:name="_Toc484880895"/>
      <w:r w:rsidRPr="002473B6">
        <w:rPr>
          <w:rFonts w:ascii="Arial" w:hAnsi="Arial" w:cs="Arial"/>
          <w:color w:val="auto"/>
        </w:rPr>
        <w:t xml:space="preserve">Annual Budget Tables - </w:t>
      </w:r>
      <w:bookmarkEnd w:id="50"/>
      <w:bookmarkEnd w:id="51"/>
      <w:bookmarkEnd w:id="52"/>
      <w:bookmarkEnd w:id="53"/>
      <w:bookmarkEnd w:id="54"/>
      <w:r w:rsidR="00FF7C84" w:rsidRPr="002473B6">
        <w:rPr>
          <w:rFonts w:ascii="Arial" w:hAnsi="Arial" w:cs="Arial"/>
          <w:color w:val="auto"/>
        </w:rPr>
        <w:t>Consolidation</w:t>
      </w:r>
      <w:bookmarkEnd w:id="55"/>
    </w:p>
    <w:p w:rsidR="0084642C" w:rsidRPr="002473B6" w:rsidRDefault="0084642C" w:rsidP="001268DE">
      <w:pPr>
        <w:keepNext/>
        <w:keepLines/>
        <w:spacing w:after="0" w:line="240" w:lineRule="auto"/>
        <w:jc w:val="both"/>
        <w:rPr>
          <w:rFonts w:ascii="Arial" w:hAnsi="Arial"/>
        </w:rPr>
      </w:pPr>
    </w:p>
    <w:p w:rsidR="00946012" w:rsidRPr="002473B6" w:rsidRDefault="008F6014" w:rsidP="007103F0">
      <w:pPr>
        <w:spacing w:after="0" w:line="240" w:lineRule="auto"/>
        <w:jc w:val="both"/>
        <w:rPr>
          <w:rFonts w:ascii="Arial" w:hAnsi="Arial"/>
        </w:rPr>
      </w:pPr>
      <w:r w:rsidRPr="002473B6">
        <w:rPr>
          <w:rFonts w:ascii="Arial" w:hAnsi="Arial"/>
        </w:rPr>
        <w:t>The following</w:t>
      </w:r>
      <w:r w:rsidR="007103F0" w:rsidRPr="002473B6">
        <w:rPr>
          <w:rFonts w:ascii="Arial" w:hAnsi="Arial"/>
        </w:rPr>
        <w:t xml:space="preserve"> pages </w:t>
      </w:r>
      <w:r w:rsidR="00D83EF0" w:rsidRPr="002473B6">
        <w:rPr>
          <w:rFonts w:ascii="Arial" w:hAnsi="Arial"/>
        </w:rPr>
        <w:t xml:space="preserve">present the ten </w:t>
      </w:r>
      <w:r w:rsidR="007103F0" w:rsidRPr="002473B6">
        <w:rPr>
          <w:rFonts w:ascii="Arial" w:hAnsi="Arial"/>
        </w:rPr>
        <w:t xml:space="preserve">main budget tables as required in terms of section 8 of the Municipal Budget and Reporting Regulations. These tables set out the municipality’s </w:t>
      </w:r>
      <w:r w:rsidR="00FA33AF">
        <w:rPr>
          <w:rFonts w:ascii="Arial" w:hAnsi="Arial"/>
        </w:rPr>
        <w:t>2020/2021</w:t>
      </w:r>
      <w:r w:rsidR="007103F0" w:rsidRPr="002473B6">
        <w:rPr>
          <w:rFonts w:ascii="Arial" w:hAnsi="Arial"/>
        </w:rPr>
        <w:t xml:space="preserve"> budget and MTREF as approved by the Council.</w:t>
      </w:r>
      <w:r w:rsidR="00470799" w:rsidRPr="002473B6">
        <w:rPr>
          <w:rFonts w:ascii="Arial" w:hAnsi="Arial"/>
        </w:rPr>
        <w:t xml:space="preserve"> Each table is accompanied by </w:t>
      </w:r>
      <w:r w:rsidR="00470799" w:rsidRPr="002473B6">
        <w:rPr>
          <w:rFonts w:ascii="Arial" w:hAnsi="Arial"/>
          <w:i/>
        </w:rPr>
        <w:t>explanatory notes</w:t>
      </w:r>
      <w:r w:rsidR="00470799" w:rsidRPr="002473B6">
        <w:rPr>
          <w:rFonts w:ascii="Arial" w:hAnsi="Arial"/>
        </w:rPr>
        <w:t xml:space="preserve"> on the facing page.</w:t>
      </w:r>
    </w:p>
    <w:p w:rsidR="000915D6" w:rsidRPr="002473B6" w:rsidRDefault="00EE7C40" w:rsidP="007103F0">
      <w:pPr>
        <w:pStyle w:val="Caption"/>
      </w:pPr>
      <w:r w:rsidRPr="002473B6">
        <w:rPr>
          <w:sz w:val="24"/>
          <w:szCs w:val="24"/>
        </w:rPr>
        <w:br w:type="column"/>
      </w:r>
      <w:r w:rsidR="007103F0" w:rsidRPr="002473B6">
        <w:lastRenderedPageBreak/>
        <w:t xml:space="preserve">Table </w:t>
      </w:r>
      <w:r w:rsidR="004612D9" w:rsidRPr="002473B6">
        <w:t>9</w:t>
      </w:r>
      <w:r w:rsidR="003364AC" w:rsidRPr="002473B6">
        <w:t xml:space="preserve"> </w:t>
      </w:r>
      <w:r w:rsidR="007103F0" w:rsidRPr="002473B6">
        <w:t xml:space="preserve">MBRR </w:t>
      </w:r>
      <w:r w:rsidR="000915D6" w:rsidRPr="002473B6">
        <w:t>Table A1</w:t>
      </w:r>
      <w:r w:rsidR="0019235A" w:rsidRPr="002473B6">
        <w:t xml:space="preserve"> - </w:t>
      </w:r>
      <w:r w:rsidR="000915D6" w:rsidRPr="002473B6">
        <w:t>Budget Summary</w:t>
      </w:r>
    </w:p>
    <w:p w:rsidR="008F6014" w:rsidRPr="002473B6" w:rsidRDefault="004913E3" w:rsidP="00FA7FA9">
      <w:pPr>
        <w:spacing w:after="0" w:line="240" w:lineRule="auto"/>
        <w:jc w:val="both"/>
        <w:rPr>
          <w:rFonts w:ascii="Arial" w:hAnsi="Arial"/>
          <w:b/>
        </w:rPr>
      </w:pPr>
      <w:r w:rsidRPr="004913E3">
        <w:rPr>
          <w:noProof/>
          <w:lang w:eastAsia="en-ZA"/>
        </w:rPr>
        <w:drawing>
          <wp:inline distT="0" distB="0" distL="0" distR="0" wp14:anchorId="37E034EE" wp14:editId="2F5B690D">
            <wp:extent cx="6324600" cy="62395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4730" cy="6239638"/>
                    </a:xfrm>
                    <a:prstGeom prst="rect">
                      <a:avLst/>
                    </a:prstGeom>
                    <a:noFill/>
                    <a:ln>
                      <a:noFill/>
                    </a:ln>
                  </pic:spPr>
                </pic:pic>
              </a:graphicData>
            </a:graphic>
          </wp:inline>
        </w:drawing>
      </w:r>
    </w:p>
    <w:p w:rsidR="002F0F8E" w:rsidRPr="002473B6" w:rsidRDefault="002F0F8E" w:rsidP="00FA7FA9">
      <w:pPr>
        <w:spacing w:after="0" w:line="240" w:lineRule="auto"/>
        <w:jc w:val="both"/>
        <w:rPr>
          <w:rFonts w:ascii="Arial" w:hAnsi="Arial"/>
          <w:b/>
        </w:rPr>
      </w:pPr>
    </w:p>
    <w:p w:rsidR="002F0F8E" w:rsidRDefault="002F0F8E" w:rsidP="00FA7FA9">
      <w:pPr>
        <w:spacing w:after="0" w:line="240" w:lineRule="auto"/>
        <w:jc w:val="both"/>
        <w:rPr>
          <w:rFonts w:ascii="Arial" w:hAnsi="Arial"/>
          <w:b/>
        </w:rPr>
      </w:pPr>
    </w:p>
    <w:p w:rsidR="004913E3" w:rsidRDefault="004913E3" w:rsidP="00FA7FA9">
      <w:pPr>
        <w:spacing w:after="0" w:line="240" w:lineRule="auto"/>
        <w:jc w:val="both"/>
        <w:rPr>
          <w:rFonts w:ascii="Arial" w:hAnsi="Arial"/>
          <w:b/>
        </w:rPr>
      </w:pPr>
    </w:p>
    <w:p w:rsidR="004913E3" w:rsidRDefault="004913E3" w:rsidP="00FA7FA9">
      <w:pPr>
        <w:spacing w:after="0" w:line="240" w:lineRule="auto"/>
        <w:jc w:val="both"/>
        <w:rPr>
          <w:rFonts w:ascii="Arial" w:hAnsi="Arial"/>
          <w:b/>
        </w:rPr>
      </w:pPr>
    </w:p>
    <w:p w:rsidR="004913E3" w:rsidRDefault="004913E3" w:rsidP="00FA7FA9">
      <w:pPr>
        <w:spacing w:after="0" w:line="240" w:lineRule="auto"/>
        <w:jc w:val="both"/>
        <w:rPr>
          <w:rFonts w:ascii="Arial" w:hAnsi="Arial"/>
          <w:b/>
        </w:rPr>
      </w:pPr>
    </w:p>
    <w:p w:rsidR="004913E3" w:rsidRDefault="004913E3" w:rsidP="00FA7FA9">
      <w:pPr>
        <w:spacing w:after="0" w:line="240" w:lineRule="auto"/>
        <w:jc w:val="both"/>
        <w:rPr>
          <w:rFonts w:ascii="Arial" w:hAnsi="Arial"/>
          <w:b/>
        </w:rPr>
      </w:pPr>
    </w:p>
    <w:p w:rsidR="001944BC" w:rsidRPr="002473B6" w:rsidRDefault="001944BC" w:rsidP="00FA7FA9">
      <w:pPr>
        <w:spacing w:after="0" w:line="240" w:lineRule="auto"/>
        <w:jc w:val="both"/>
        <w:rPr>
          <w:rFonts w:ascii="Arial" w:hAnsi="Arial"/>
          <w:b/>
        </w:rPr>
      </w:pPr>
    </w:p>
    <w:p w:rsidR="00470799" w:rsidRPr="002473B6" w:rsidRDefault="00470799" w:rsidP="00FA7FA9">
      <w:pPr>
        <w:spacing w:after="0" w:line="240" w:lineRule="auto"/>
        <w:jc w:val="both"/>
        <w:rPr>
          <w:rFonts w:ascii="Arial" w:hAnsi="Arial"/>
          <w:b/>
        </w:rPr>
      </w:pPr>
      <w:r w:rsidRPr="002473B6">
        <w:rPr>
          <w:rFonts w:ascii="Arial" w:hAnsi="Arial"/>
          <w:b/>
        </w:rPr>
        <w:lastRenderedPageBreak/>
        <w:t xml:space="preserve">Explanatory notes to MBRR Table A1 - Budget Summary </w:t>
      </w:r>
    </w:p>
    <w:p w:rsidR="00470799" w:rsidRPr="002473B6" w:rsidRDefault="00470799" w:rsidP="00FA7FA9">
      <w:pPr>
        <w:spacing w:after="0" w:line="240" w:lineRule="auto"/>
        <w:jc w:val="both"/>
        <w:rPr>
          <w:rFonts w:ascii="Arial" w:hAnsi="Arial"/>
        </w:rPr>
      </w:pPr>
    </w:p>
    <w:p w:rsidR="00855417" w:rsidRPr="002473B6" w:rsidRDefault="00FA7FA9" w:rsidP="0010739C">
      <w:pPr>
        <w:pStyle w:val="ListParagraph"/>
        <w:numPr>
          <w:ilvl w:val="0"/>
          <w:numId w:val="10"/>
        </w:numPr>
        <w:spacing w:after="0" w:line="240" w:lineRule="auto"/>
        <w:jc w:val="both"/>
        <w:rPr>
          <w:rFonts w:ascii="Arial" w:hAnsi="Arial"/>
        </w:rPr>
      </w:pPr>
      <w:r w:rsidRPr="002473B6">
        <w:rPr>
          <w:rFonts w:ascii="Arial" w:hAnsi="Arial"/>
        </w:rPr>
        <w:t xml:space="preserve">Table A1 is a budget summary and provides a concise overview of the </w:t>
      </w:r>
      <w:r w:rsidR="00D561BC" w:rsidRPr="002473B6">
        <w:rPr>
          <w:rFonts w:ascii="Arial" w:hAnsi="Arial"/>
        </w:rPr>
        <w:t>district m</w:t>
      </w:r>
      <w:r w:rsidR="00394277" w:rsidRPr="002473B6">
        <w:rPr>
          <w:rFonts w:ascii="Arial" w:hAnsi="Arial"/>
        </w:rPr>
        <w:t>unicipality</w:t>
      </w:r>
      <w:r w:rsidR="00855417" w:rsidRPr="002473B6">
        <w:rPr>
          <w:rFonts w:ascii="Arial" w:hAnsi="Arial"/>
        </w:rPr>
        <w:t>’s</w:t>
      </w:r>
      <w:r w:rsidRPr="002473B6">
        <w:rPr>
          <w:rFonts w:ascii="Arial" w:hAnsi="Arial"/>
        </w:rPr>
        <w:t xml:space="preserve"> budget from all of the major financial perspectives (operating, capital expenditure, financial position, cash flow, and MFMA funding compliance). </w:t>
      </w:r>
    </w:p>
    <w:p w:rsidR="00FA7FA9" w:rsidRPr="002473B6" w:rsidRDefault="00FA7FA9" w:rsidP="0010739C">
      <w:pPr>
        <w:pStyle w:val="ListParagraph"/>
        <w:numPr>
          <w:ilvl w:val="0"/>
          <w:numId w:val="10"/>
        </w:numPr>
        <w:spacing w:after="0" w:line="240" w:lineRule="auto"/>
        <w:jc w:val="both"/>
        <w:rPr>
          <w:rFonts w:ascii="Arial" w:hAnsi="Arial"/>
        </w:rPr>
      </w:pPr>
      <w:r w:rsidRPr="002473B6">
        <w:rPr>
          <w:rFonts w:ascii="Arial" w:hAnsi="Arial"/>
        </w:rPr>
        <w:t xml:space="preserve">The table </w:t>
      </w:r>
      <w:r w:rsidR="00855417" w:rsidRPr="002473B6">
        <w:rPr>
          <w:rFonts w:ascii="Arial" w:hAnsi="Arial"/>
        </w:rPr>
        <w:t xml:space="preserve">provides an overview of the amounts approved by Council for </w:t>
      </w:r>
      <w:r w:rsidRPr="002473B6">
        <w:rPr>
          <w:rFonts w:ascii="Arial" w:hAnsi="Arial"/>
        </w:rPr>
        <w:t>operating performance, resources deployed to capital expenditure, financial position, cash and funding compliance, as well as the municipality’s commitment to eliminating basic service delivery backlogs.</w:t>
      </w:r>
    </w:p>
    <w:p w:rsidR="00543267" w:rsidRPr="002473B6" w:rsidRDefault="00FA7FA9" w:rsidP="0010739C">
      <w:pPr>
        <w:pStyle w:val="ListParagraph"/>
        <w:numPr>
          <w:ilvl w:val="0"/>
          <w:numId w:val="10"/>
        </w:numPr>
        <w:spacing w:after="0" w:line="240" w:lineRule="auto"/>
        <w:jc w:val="both"/>
        <w:rPr>
          <w:rFonts w:ascii="Arial" w:hAnsi="Arial"/>
        </w:rPr>
      </w:pPr>
      <w:r w:rsidRPr="002473B6">
        <w:rPr>
          <w:rFonts w:ascii="Arial" w:hAnsi="Arial"/>
        </w:rPr>
        <w:t>Financial management reform</w:t>
      </w:r>
      <w:r w:rsidR="00855417" w:rsidRPr="002473B6">
        <w:rPr>
          <w:rFonts w:ascii="Arial" w:hAnsi="Arial"/>
        </w:rPr>
        <w:t>s</w:t>
      </w:r>
      <w:r w:rsidRPr="002473B6">
        <w:rPr>
          <w:rFonts w:ascii="Arial" w:hAnsi="Arial"/>
        </w:rPr>
        <w:t xml:space="preserve"> </w:t>
      </w:r>
      <w:r w:rsidR="00855417" w:rsidRPr="002473B6">
        <w:rPr>
          <w:rFonts w:ascii="Arial" w:hAnsi="Arial"/>
        </w:rPr>
        <w:t>emphasises the importance of the municipal budget being funded. This requires the simultaneous assessment of the Financial Performance, Financial Position and Cash Flow Budgets, along with the Capital Budget.</w:t>
      </w:r>
      <w:r w:rsidRPr="002473B6">
        <w:rPr>
          <w:rFonts w:ascii="Arial" w:hAnsi="Arial"/>
        </w:rPr>
        <w:t xml:space="preserve"> The Budget Summary provides </w:t>
      </w:r>
      <w:r w:rsidR="00543267" w:rsidRPr="002473B6">
        <w:rPr>
          <w:rFonts w:ascii="Arial" w:hAnsi="Arial"/>
        </w:rPr>
        <w:t>the key information in this regard:</w:t>
      </w:r>
    </w:p>
    <w:p w:rsidR="00543267" w:rsidRPr="002473B6" w:rsidRDefault="00543267" w:rsidP="0010739C">
      <w:pPr>
        <w:pStyle w:val="ListParagraph"/>
        <w:numPr>
          <w:ilvl w:val="1"/>
          <w:numId w:val="10"/>
        </w:numPr>
        <w:spacing w:after="0" w:line="240" w:lineRule="auto"/>
        <w:jc w:val="both"/>
        <w:rPr>
          <w:rFonts w:ascii="Arial" w:hAnsi="Arial"/>
        </w:rPr>
      </w:pPr>
      <w:r w:rsidRPr="002473B6">
        <w:rPr>
          <w:rFonts w:ascii="Arial" w:hAnsi="Arial"/>
        </w:rPr>
        <w:t xml:space="preserve">The operating </w:t>
      </w:r>
      <w:r w:rsidR="00FF0C04" w:rsidRPr="002473B6">
        <w:rPr>
          <w:rFonts w:ascii="Arial" w:hAnsi="Arial"/>
        </w:rPr>
        <w:t xml:space="preserve">has </w:t>
      </w:r>
      <w:r w:rsidR="00FF7C84" w:rsidRPr="002473B6">
        <w:rPr>
          <w:rFonts w:ascii="Arial" w:hAnsi="Arial"/>
        </w:rPr>
        <w:t>a</w:t>
      </w:r>
      <w:r w:rsidR="00FF0C04" w:rsidRPr="002473B6">
        <w:rPr>
          <w:rFonts w:ascii="Arial" w:hAnsi="Arial"/>
        </w:rPr>
        <w:t xml:space="preserve"> </w:t>
      </w:r>
      <w:r w:rsidRPr="002473B6">
        <w:rPr>
          <w:rFonts w:ascii="Arial" w:hAnsi="Arial"/>
        </w:rPr>
        <w:t>surplus</w:t>
      </w:r>
      <w:r w:rsidR="004913E3">
        <w:rPr>
          <w:rFonts w:ascii="Arial" w:hAnsi="Arial"/>
        </w:rPr>
        <w:t xml:space="preserve"> of R42</w:t>
      </w:r>
      <w:r w:rsidR="00EA4A69" w:rsidRPr="002473B6">
        <w:rPr>
          <w:rFonts w:ascii="Arial" w:hAnsi="Arial"/>
        </w:rPr>
        <w:t xml:space="preserve"> million in </w:t>
      </w:r>
      <w:r w:rsidR="00FA33AF">
        <w:rPr>
          <w:rFonts w:ascii="Arial" w:hAnsi="Arial"/>
        </w:rPr>
        <w:t>2020/2021</w:t>
      </w:r>
      <w:r w:rsidR="00A54E53">
        <w:rPr>
          <w:rFonts w:ascii="Arial" w:hAnsi="Arial"/>
        </w:rPr>
        <w:t xml:space="preserve"> and</w:t>
      </w:r>
      <w:r w:rsidR="00C421DD">
        <w:rPr>
          <w:rFonts w:ascii="Arial" w:hAnsi="Arial"/>
        </w:rPr>
        <w:t xml:space="preserve"> deficit of </w:t>
      </w:r>
      <w:r w:rsidR="00A54E53">
        <w:rPr>
          <w:rFonts w:ascii="Arial" w:hAnsi="Arial"/>
        </w:rPr>
        <w:t xml:space="preserve"> </w:t>
      </w:r>
      <w:r w:rsidR="004913E3">
        <w:rPr>
          <w:rFonts w:ascii="Arial" w:hAnsi="Arial"/>
        </w:rPr>
        <w:t xml:space="preserve">R945 000 </w:t>
      </w:r>
      <w:r w:rsidR="00EA4A69" w:rsidRPr="002473B6">
        <w:rPr>
          <w:rFonts w:ascii="Arial" w:hAnsi="Arial"/>
        </w:rPr>
        <w:t xml:space="preserve"> and </w:t>
      </w:r>
      <w:r w:rsidR="004913E3">
        <w:rPr>
          <w:rFonts w:ascii="Arial" w:hAnsi="Arial"/>
        </w:rPr>
        <w:t xml:space="preserve">surplus of </w:t>
      </w:r>
      <w:r w:rsidR="00EA4A69" w:rsidRPr="002473B6">
        <w:rPr>
          <w:rFonts w:ascii="Arial" w:hAnsi="Arial"/>
        </w:rPr>
        <w:t>R</w:t>
      </w:r>
      <w:r w:rsidR="004913E3">
        <w:rPr>
          <w:rFonts w:ascii="Arial" w:hAnsi="Arial"/>
        </w:rPr>
        <w:t>4.3</w:t>
      </w:r>
      <w:r w:rsidR="00D85D8A">
        <w:rPr>
          <w:rFonts w:ascii="Arial" w:hAnsi="Arial"/>
        </w:rPr>
        <w:t xml:space="preserve"> </w:t>
      </w:r>
      <w:r w:rsidR="00FF7C84" w:rsidRPr="002473B6">
        <w:rPr>
          <w:rFonts w:ascii="Arial" w:hAnsi="Arial"/>
        </w:rPr>
        <w:t>million in two outer years respectively</w:t>
      </w:r>
      <w:r w:rsidRPr="002473B6">
        <w:rPr>
          <w:rFonts w:ascii="Arial" w:hAnsi="Arial"/>
        </w:rPr>
        <w:t xml:space="preserve"> over the MTREF</w:t>
      </w:r>
    </w:p>
    <w:p w:rsidR="00FA7FA9" w:rsidRPr="002473B6" w:rsidRDefault="00543267" w:rsidP="0010739C">
      <w:pPr>
        <w:pStyle w:val="ListParagraph"/>
        <w:numPr>
          <w:ilvl w:val="1"/>
          <w:numId w:val="10"/>
        </w:numPr>
        <w:spacing w:after="0" w:line="240" w:lineRule="auto"/>
        <w:jc w:val="both"/>
        <w:rPr>
          <w:rFonts w:ascii="Arial" w:hAnsi="Arial"/>
        </w:rPr>
      </w:pPr>
      <w:r w:rsidRPr="002473B6">
        <w:rPr>
          <w:rFonts w:ascii="Arial" w:hAnsi="Arial"/>
        </w:rPr>
        <w:t xml:space="preserve">Capital expenditure is </w:t>
      </w:r>
      <w:r w:rsidR="00A55E78" w:rsidRPr="002473B6">
        <w:rPr>
          <w:rFonts w:ascii="Arial" w:hAnsi="Arial"/>
        </w:rPr>
        <w:t xml:space="preserve">funded by grant transfers </w:t>
      </w:r>
      <w:r w:rsidR="00BA722B" w:rsidRPr="002473B6">
        <w:rPr>
          <w:rFonts w:ascii="Arial" w:hAnsi="Arial"/>
        </w:rPr>
        <w:t xml:space="preserve">and own revenue </w:t>
      </w:r>
      <w:r w:rsidRPr="002473B6">
        <w:rPr>
          <w:rFonts w:ascii="Arial" w:hAnsi="Arial"/>
        </w:rPr>
        <w:t>of which</w:t>
      </w:r>
    </w:p>
    <w:p w:rsidR="00543267" w:rsidRPr="002473B6" w:rsidRDefault="00543267" w:rsidP="00344271">
      <w:pPr>
        <w:pStyle w:val="ListParagraph"/>
        <w:spacing w:after="0" w:line="240" w:lineRule="auto"/>
        <w:ind w:left="1800"/>
        <w:jc w:val="both"/>
        <w:rPr>
          <w:rFonts w:ascii="Arial" w:hAnsi="Arial"/>
        </w:rPr>
      </w:pPr>
    </w:p>
    <w:p w:rsidR="00C271DA" w:rsidRPr="002473B6" w:rsidRDefault="00C421DD" w:rsidP="0010739C">
      <w:pPr>
        <w:pStyle w:val="ListParagraph"/>
        <w:numPr>
          <w:ilvl w:val="2"/>
          <w:numId w:val="10"/>
        </w:numPr>
        <w:spacing w:after="0" w:line="240" w:lineRule="auto"/>
        <w:jc w:val="both"/>
        <w:rPr>
          <w:rFonts w:ascii="Arial" w:hAnsi="Arial"/>
        </w:rPr>
      </w:pPr>
      <w:r>
        <w:rPr>
          <w:rFonts w:ascii="Arial" w:hAnsi="Arial"/>
        </w:rPr>
        <w:t>60</w:t>
      </w:r>
      <w:r w:rsidR="00C0521F" w:rsidRPr="002473B6">
        <w:rPr>
          <w:rFonts w:ascii="Arial" w:hAnsi="Arial"/>
        </w:rPr>
        <w:t xml:space="preserve"> </w:t>
      </w:r>
      <w:r w:rsidR="004F6ED3" w:rsidRPr="002473B6">
        <w:rPr>
          <w:rFonts w:ascii="Arial" w:hAnsi="Arial"/>
        </w:rPr>
        <w:t>per cent</w:t>
      </w:r>
      <w:r>
        <w:rPr>
          <w:rFonts w:ascii="Arial" w:hAnsi="Arial"/>
        </w:rPr>
        <w:t xml:space="preserve"> (R628</w:t>
      </w:r>
      <w:r w:rsidR="00C271DA" w:rsidRPr="002473B6">
        <w:rPr>
          <w:rFonts w:ascii="Arial" w:hAnsi="Arial"/>
        </w:rPr>
        <w:t xml:space="preserve"> million) is</w:t>
      </w:r>
      <w:r w:rsidR="00344271" w:rsidRPr="002473B6">
        <w:rPr>
          <w:rFonts w:ascii="Arial" w:hAnsi="Arial"/>
        </w:rPr>
        <w:t xml:space="preserve"> MIG allocation</w:t>
      </w:r>
    </w:p>
    <w:p w:rsidR="000C7AD5" w:rsidRDefault="00363FC9" w:rsidP="006B054B">
      <w:pPr>
        <w:pStyle w:val="ListParagraph"/>
        <w:numPr>
          <w:ilvl w:val="2"/>
          <w:numId w:val="10"/>
        </w:numPr>
        <w:spacing w:after="0" w:line="240" w:lineRule="auto"/>
        <w:jc w:val="both"/>
        <w:rPr>
          <w:rFonts w:ascii="Arial" w:hAnsi="Arial"/>
        </w:rPr>
      </w:pPr>
      <w:r>
        <w:rPr>
          <w:rFonts w:ascii="Arial" w:hAnsi="Arial"/>
        </w:rPr>
        <w:t>8.6</w:t>
      </w:r>
      <w:r w:rsidR="00C0521F" w:rsidRPr="002473B6">
        <w:rPr>
          <w:rFonts w:ascii="Arial" w:hAnsi="Arial"/>
        </w:rPr>
        <w:t xml:space="preserve"> </w:t>
      </w:r>
      <w:r w:rsidR="004F6ED3" w:rsidRPr="002473B6">
        <w:rPr>
          <w:rFonts w:ascii="Arial" w:hAnsi="Arial"/>
        </w:rPr>
        <w:t>per cent</w:t>
      </w:r>
      <w:r w:rsidR="00C421DD">
        <w:rPr>
          <w:rFonts w:ascii="Arial" w:hAnsi="Arial"/>
        </w:rPr>
        <w:t xml:space="preserve"> (R90</w:t>
      </w:r>
      <w:r w:rsidR="00D85D8A">
        <w:rPr>
          <w:rFonts w:ascii="Arial" w:hAnsi="Arial"/>
        </w:rPr>
        <w:t xml:space="preserve"> million) is W</w:t>
      </w:r>
      <w:r w:rsidR="006B054B" w:rsidRPr="002473B6">
        <w:rPr>
          <w:rFonts w:ascii="Arial" w:hAnsi="Arial"/>
        </w:rPr>
        <w:t>ater</w:t>
      </w:r>
      <w:r w:rsidR="00D85D8A">
        <w:rPr>
          <w:rFonts w:ascii="Arial" w:hAnsi="Arial"/>
        </w:rPr>
        <w:t xml:space="preserve"> Services</w:t>
      </w:r>
      <w:r w:rsidR="006B054B" w:rsidRPr="002473B6">
        <w:rPr>
          <w:rFonts w:ascii="Arial" w:hAnsi="Arial"/>
        </w:rPr>
        <w:t xml:space="preserve"> infrastructure grant</w:t>
      </w:r>
    </w:p>
    <w:p w:rsidR="00D85D8A" w:rsidRPr="002473B6" w:rsidRDefault="00C421DD" w:rsidP="006B054B">
      <w:pPr>
        <w:pStyle w:val="ListParagraph"/>
        <w:numPr>
          <w:ilvl w:val="2"/>
          <w:numId w:val="10"/>
        </w:numPr>
        <w:spacing w:after="0" w:line="240" w:lineRule="auto"/>
        <w:jc w:val="both"/>
        <w:rPr>
          <w:rFonts w:ascii="Arial" w:hAnsi="Arial"/>
        </w:rPr>
      </w:pPr>
      <w:r>
        <w:rPr>
          <w:rFonts w:ascii="Arial" w:hAnsi="Arial"/>
        </w:rPr>
        <w:t>1</w:t>
      </w:r>
      <w:r w:rsidR="004D60DC">
        <w:rPr>
          <w:rFonts w:ascii="Arial" w:hAnsi="Arial"/>
        </w:rPr>
        <w:t>2</w:t>
      </w:r>
      <w:r w:rsidR="0008673C">
        <w:rPr>
          <w:rFonts w:ascii="Arial" w:hAnsi="Arial"/>
        </w:rPr>
        <w:t xml:space="preserve"> </w:t>
      </w:r>
      <w:r>
        <w:rPr>
          <w:rFonts w:ascii="Arial" w:hAnsi="Arial"/>
        </w:rPr>
        <w:t>per cent (R129.6</w:t>
      </w:r>
      <w:r w:rsidR="00D85D8A">
        <w:rPr>
          <w:rFonts w:ascii="Arial" w:hAnsi="Arial"/>
        </w:rPr>
        <w:t xml:space="preserve"> million) is Bulk Infrastructure grant</w:t>
      </w:r>
    </w:p>
    <w:p w:rsidR="00D9621B" w:rsidRPr="002473B6" w:rsidRDefault="00C421DD" w:rsidP="00071B6D">
      <w:pPr>
        <w:pStyle w:val="ListParagraph"/>
        <w:numPr>
          <w:ilvl w:val="2"/>
          <w:numId w:val="10"/>
        </w:numPr>
        <w:spacing w:after="0" w:line="240" w:lineRule="auto"/>
        <w:jc w:val="both"/>
        <w:rPr>
          <w:rFonts w:ascii="Arial" w:hAnsi="Arial"/>
        </w:rPr>
      </w:pPr>
      <w:r>
        <w:rPr>
          <w:rFonts w:ascii="Arial" w:hAnsi="Arial"/>
        </w:rPr>
        <w:t>0.3</w:t>
      </w:r>
      <w:r w:rsidR="00C0521F" w:rsidRPr="002473B6">
        <w:rPr>
          <w:rFonts w:ascii="Arial" w:hAnsi="Arial"/>
        </w:rPr>
        <w:t xml:space="preserve"> </w:t>
      </w:r>
      <w:r w:rsidR="004F6ED3" w:rsidRPr="002473B6">
        <w:rPr>
          <w:rFonts w:ascii="Arial" w:hAnsi="Arial"/>
        </w:rPr>
        <w:t>per cent</w:t>
      </w:r>
      <w:r>
        <w:rPr>
          <w:rFonts w:ascii="Arial" w:hAnsi="Arial"/>
        </w:rPr>
        <w:t>(R3</w:t>
      </w:r>
      <w:r w:rsidR="000C7AD5" w:rsidRPr="002473B6">
        <w:rPr>
          <w:rFonts w:ascii="Arial" w:hAnsi="Arial"/>
        </w:rPr>
        <w:t xml:space="preserve"> million) is rural roads asset management grant</w:t>
      </w:r>
    </w:p>
    <w:p w:rsidR="00344271" w:rsidRPr="002473B6" w:rsidRDefault="00C421DD" w:rsidP="0010739C">
      <w:pPr>
        <w:pStyle w:val="ListParagraph"/>
        <w:numPr>
          <w:ilvl w:val="2"/>
          <w:numId w:val="10"/>
        </w:numPr>
        <w:spacing w:after="0" w:line="240" w:lineRule="auto"/>
        <w:jc w:val="both"/>
        <w:rPr>
          <w:rFonts w:ascii="Arial" w:hAnsi="Arial"/>
        </w:rPr>
      </w:pPr>
      <w:r>
        <w:rPr>
          <w:rFonts w:ascii="Arial" w:hAnsi="Arial"/>
        </w:rPr>
        <w:t>19</w:t>
      </w:r>
      <w:r w:rsidR="00172AAE" w:rsidRPr="002473B6">
        <w:rPr>
          <w:rFonts w:ascii="Arial" w:hAnsi="Arial"/>
        </w:rPr>
        <w:t xml:space="preserve"> </w:t>
      </w:r>
      <w:r w:rsidR="004F6ED3" w:rsidRPr="002473B6">
        <w:rPr>
          <w:rFonts w:ascii="Arial" w:hAnsi="Arial"/>
        </w:rPr>
        <w:t>per cent</w:t>
      </w:r>
      <w:r w:rsidR="00363FC9">
        <w:rPr>
          <w:rFonts w:ascii="Arial" w:hAnsi="Arial"/>
        </w:rPr>
        <w:t xml:space="preserve"> (R193</w:t>
      </w:r>
      <w:r w:rsidR="00C271DA" w:rsidRPr="002473B6">
        <w:rPr>
          <w:rFonts w:ascii="Arial" w:hAnsi="Arial"/>
        </w:rPr>
        <w:t xml:space="preserve"> million) </w:t>
      </w:r>
      <w:r w:rsidR="00D561BC" w:rsidRPr="002473B6">
        <w:rPr>
          <w:rFonts w:ascii="Arial" w:hAnsi="Arial"/>
        </w:rPr>
        <w:t>other</w:t>
      </w:r>
      <w:r w:rsidR="00344271" w:rsidRPr="002473B6">
        <w:rPr>
          <w:rFonts w:ascii="Arial" w:hAnsi="Arial"/>
        </w:rPr>
        <w:t xml:space="preserve"> assets in capital expenditure a</w:t>
      </w:r>
      <w:r w:rsidR="00BA722B" w:rsidRPr="002473B6">
        <w:rPr>
          <w:rFonts w:ascii="Arial" w:hAnsi="Arial"/>
        </w:rPr>
        <w:t>re funded by the VAT</w:t>
      </w:r>
      <w:r w:rsidR="00344271" w:rsidRPr="002473B6">
        <w:rPr>
          <w:rFonts w:ascii="Arial" w:hAnsi="Arial"/>
        </w:rPr>
        <w:t>.</w:t>
      </w:r>
    </w:p>
    <w:p w:rsidR="00722C38" w:rsidRPr="002473B6" w:rsidRDefault="00722C38" w:rsidP="00722C38">
      <w:pPr>
        <w:pStyle w:val="ListParagraph"/>
        <w:spacing w:after="0" w:line="240" w:lineRule="auto"/>
        <w:ind w:left="1800"/>
        <w:jc w:val="both"/>
        <w:rPr>
          <w:rFonts w:ascii="Arial" w:hAnsi="Arial"/>
        </w:rPr>
      </w:pPr>
    </w:p>
    <w:p w:rsidR="000915D6" w:rsidRPr="002473B6" w:rsidRDefault="000A5B44" w:rsidP="0010739C">
      <w:pPr>
        <w:pStyle w:val="ListParagraph"/>
        <w:numPr>
          <w:ilvl w:val="0"/>
          <w:numId w:val="10"/>
        </w:numPr>
        <w:spacing w:after="0" w:line="240" w:lineRule="auto"/>
        <w:jc w:val="both"/>
        <w:rPr>
          <w:rFonts w:ascii="Arial" w:hAnsi="Arial"/>
          <w:b/>
        </w:rPr>
      </w:pPr>
      <w:r w:rsidRPr="002473B6">
        <w:rPr>
          <w:rFonts w:ascii="Arial" w:hAnsi="Arial"/>
        </w:rPr>
        <w:t xml:space="preserve">Even though the Council is placing great emphasis on securing the financial sustainability of the municipality, </w:t>
      </w:r>
      <w:r w:rsidR="00E47111" w:rsidRPr="002473B6">
        <w:rPr>
          <w:rFonts w:ascii="Arial" w:hAnsi="Arial"/>
        </w:rPr>
        <w:t xml:space="preserve">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r w:rsidR="00E97E17" w:rsidRPr="002473B6">
        <w:rPr>
          <w:rFonts w:ascii="Arial" w:hAnsi="Arial"/>
          <w:b/>
        </w:rPr>
        <w:br w:type="column"/>
      </w:r>
      <w:r w:rsidR="007103F0" w:rsidRPr="002473B6">
        <w:rPr>
          <w:rFonts w:ascii="Arial" w:hAnsi="Arial"/>
          <w:b/>
        </w:rPr>
        <w:lastRenderedPageBreak/>
        <w:t xml:space="preserve">Table </w:t>
      </w:r>
      <w:r w:rsidR="004612D9" w:rsidRPr="002473B6">
        <w:rPr>
          <w:rFonts w:ascii="Arial" w:hAnsi="Arial"/>
          <w:b/>
        </w:rPr>
        <w:t>10</w:t>
      </w:r>
      <w:r w:rsidR="007103F0" w:rsidRPr="002473B6">
        <w:rPr>
          <w:rFonts w:ascii="Arial" w:hAnsi="Arial"/>
          <w:b/>
        </w:rPr>
        <w:t xml:space="preserve">  MBRR </w:t>
      </w:r>
      <w:r w:rsidR="000915D6" w:rsidRPr="002473B6">
        <w:rPr>
          <w:rFonts w:ascii="Arial" w:hAnsi="Arial"/>
          <w:b/>
        </w:rPr>
        <w:t>Table A2</w:t>
      </w:r>
      <w:r w:rsidR="00B374C8" w:rsidRPr="002473B6">
        <w:rPr>
          <w:rFonts w:ascii="Arial" w:hAnsi="Arial"/>
          <w:b/>
        </w:rPr>
        <w:t xml:space="preserve"> -</w:t>
      </w:r>
      <w:r w:rsidR="00E97E17" w:rsidRPr="002473B6">
        <w:rPr>
          <w:rFonts w:ascii="Arial" w:hAnsi="Arial"/>
          <w:b/>
        </w:rPr>
        <w:t xml:space="preserve"> Budgeted Financial </w:t>
      </w:r>
      <w:r w:rsidR="000915D6" w:rsidRPr="002473B6">
        <w:rPr>
          <w:rFonts w:ascii="Arial" w:hAnsi="Arial"/>
          <w:b/>
        </w:rPr>
        <w:t>Performance (revenue and expenditure by standard classification)</w:t>
      </w:r>
    </w:p>
    <w:p w:rsidR="001D1AA5" w:rsidRPr="002473B6" w:rsidRDefault="001D1AA5" w:rsidP="00E47111">
      <w:pPr>
        <w:spacing w:after="0" w:line="240" w:lineRule="auto"/>
        <w:jc w:val="both"/>
        <w:rPr>
          <w:rFonts w:ascii="Arial" w:hAnsi="Arial"/>
          <w:b/>
        </w:rPr>
      </w:pPr>
    </w:p>
    <w:p w:rsidR="00F3502A" w:rsidRPr="002473B6" w:rsidRDefault="000553C7" w:rsidP="00E47111">
      <w:pPr>
        <w:spacing w:after="0" w:line="240" w:lineRule="auto"/>
        <w:jc w:val="both"/>
        <w:rPr>
          <w:rFonts w:ascii="Arial" w:hAnsi="Arial"/>
          <w:b/>
        </w:rPr>
      </w:pPr>
      <w:r w:rsidRPr="000553C7">
        <w:rPr>
          <w:noProof/>
          <w:lang w:eastAsia="en-ZA"/>
        </w:rPr>
        <w:drawing>
          <wp:inline distT="0" distB="0" distL="0" distR="0" wp14:anchorId="39CE5645" wp14:editId="3BD0708E">
            <wp:extent cx="5943600" cy="504224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042247"/>
                    </a:xfrm>
                    <a:prstGeom prst="rect">
                      <a:avLst/>
                    </a:prstGeom>
                    <a:noFill/>
                    <a:ln>
                      <a:noFill/>
                    </a:ln>
                  </pic:spPr>
                </pic:pic>
              </a:graphicData>
            </a:graphic>
          </wp:inline>
        </w:drawing>
      </w:r>
    </w:p>
    <w:p w:rsidR="001D1AA5" w:rsidRDefault="001D1AA5"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1944BC" w:rsidRDefault="001944BC" w:rsidP="00E47111">
      <w:pPr>
        <w:spacing w:after="0" w:line="240" w:lineRule="auto"/>
        <w:jc w:val="both"/>
        <w:rPr>
          <w:rFonts w:ascii="Arial" w:hAnsi="Arial"/>
          <w:b/>
        </w:rPr>
      </w:pPr>
    </w:p>
    <w:p w:rsidR="00690450" w:rsidRDefault="00690450" w:rsidP="00E47111">
      <w:pPr>
        <w:spacing w:after="0" w:line="240" w:lineRule="auto"/>
        <w:jc w:val="both"/>
        <w:rPr>
          <w:rFonts w:ascii="Arial" w:hAnsi="Arial"/>
          <w:b/>
        </w:rPr>
      </w:pPr>
    </w:p>
    <w:p w:rsidR="00690450" w:rsidRDefault="00690450" w:rsidP="00E47111">
      <w:pPr>
        <w:spacing w:after="0" w:line="240" w:lineRule="auto"/>
        <w:jc w:val="both"/>
        <w:rPr>
          <w:rFonts w:ascii="Arial" w:hAnsi="Arial"/>
          <w:b/>
        </w:rPr>
      </w:pPr>
    </w:p>
    <w:p w:rsidR="001944BC" w:rsidRPr="002473B6" w:rsidRDefault="001944BC" w:rsidP="00E47111">
      <w:pPr>
        <w:spacing w:after="0" w:line="240" w:lineRule="auto"/>
        <w:jc w:val="both"/>
        <w:rPr>
          <w:rFonts w:ascii="Arial" w:hAnsi="Arial"/>
          <w:b/>
        </w:rPr>
      </w:pPr>
    </w:p>
    <w:p w:rsidR="00E47111" w:rsidRPr="002473B6" w:rsidRDefault="00E47111" w:rsidP="00E47111">
      <w:pPr>
        <w:spacing w:after="0" w:line="240" w:lineRule="auto"/>
        <w:jc w:val="both"/>
        <w:rPr>
          <w:rFonts w:ascii="Arial" w:hAnsi="Arial"/>
          <w:b/>
        </w:rPr>
      </w:pPr>
      <w:r w:rsidRPr="002473B6">
        <w:rPr>
          <w:rFonts w:ascii="Arial" w:hAnsi="Arial"/>
          <w:b/>
        </w:rPr>
        <w:lastRenderedPageBreak/>
        <w:t>Explanatory notes to MBRR Table A2 - Budgeted Financial Performance (revenue and expenditure by standard classification)</w:t>
      </w:r>
    </w:p>
    <w:p w:rsidR="00E47111" w:rsidRPr="002473B6" w:rsidRDefault="00E47111" w:rsidP="00E47111">
      <w:pPr>
        <w:spacing w:after="0" w:line="240" w:lineRule="auto"/>
        <w:jc w:val="both"/>
        <w:rPr>
          <w:rFonts w:ascii="Arial" w:hAnsi="Arial"/>
          <w:b/>
        </w:rPr>
      </w:pPr>
    </w:p>
    <w:p w:rsidR="00E47111" w:rsidRPr="002473B6" w:rsidRDefault="00E47111" w:rsidP="0010739C">
      <w:pPr>
        <w:pStyle w:val="ListParagraph"/>
        <w:numPr>
          <w:ilvl w:val="0"/>
          <w:numId w:val="11"/>
        </w:numPr>
        <w:spacing w:after="0" w:line="240" w:lineRule="auto"/>
        <w:ind w:left="360"/>
        <w:jc w:val="both"/>
        <w:rPr>
          <w:rFonts w:ascii="Arial" w:hAnsi="Arial"/>
        </w:rPr>
      </w:pPr>
      <w:r w:rsidRPr="002473B6">
        <w:rPr>
          <w:rFonts w:ascii="Arial" w:hAnsi="Arial"/>
        </w:rPr>
        <w:t>Table A2 is a view of the budgeted financial performance in relation to revenue and expenditure per standard classification.  The modified GFS standard classification divide</w:t>
      </w:r>
      <w:r w:rsidR="00794B13" w:rsidRPr="002473B6">
        <w:rPr>
          <w:rFonts w:ascii="Arial" w:hAnsi="Arial"/>
        </w:rPr>
        <w:t>s the municipal services into 12</w:t>
      </w:r>
      <w:r w:rsidRPr="002473B6">
        <w:rPr>
          <w:rFonts w:ascii="Arial" w:hAnsi="Arial"/>
        </w:rPr>
        <w:t xml:space="preserve"> functional areas. Municipal revenue, operating expenditure and capital expenditure are then classified in terms if each of these functional areas which </w:t>
      </w:r>
      <w:r w:rsidR="00431595" w:rsidRPr="002473B6">
        <w:rPr>
          <w:rFonts w:ascii="Arial" w:hAnsi="Arial"/>
        </w:rPr>
        <w:t>enables the National Treasury to compile ‘</w:t>
      </w:r>
      <w:r w:rsidRPr="002473B6">
        <w:rPr>
          <w:rFonts w:ascii="Arial" w:hAnsi="Arial"/>
        </w:rPr>
        <w:t>whole of government</w:t>
      </w:r>
      <w:r w:rsidR="00431595" w:rsidRPr="002473B6">
        <w:rPr>
          <w:rFonts w:ascii="Arial" w:hAnsi="Arial"/>
        </w:rPr>
        <w:t>’ reports.</w:t>
      </w:r>
    </w:p>
    <w:p w:rsidR="00E47111" w:rsidRPr="002473B6" w:rsidRDefault="00431595" w:rsidP="00E66114">
      <w:pPr>
        <w:pStyle w:val="ListParagraph"/>
        <w:numPr>
          <w:ilvl w:val="0"/>
          <w:numId w:val="11"/>
        </w:numPr>
        <w:spacing w:after="0" w:line="240" w:lineRule="auto"/>
        <w:ind w:left="360"/>
        <w:jc w:val="both"/>
        <w:rPr>
          <w:rFonts w:ascii="Arial" w:hAnsi="Arial"/>
        </w:rPr>
      </w:pPr>
      <w:r w:rsidRPr="002473B6">
        <w:rPr>
          <w:rFonts w:ascii="Arial" w:hAnsi="Arial"/>
        </w:rPr>
        <w:t xml:space="preserve">Note that as a general principle the revenues for the Trading Services should exceed their expenditures.  The table highlights that this is </w:t>
      </w:r>
      <w:r w:rsidR="00794B13" w:rsidRPr="002473B6">
        <w:rPr>
          <w:rFonts w:ascii="Arial" w:hAnsi="Arial"/>
        </w:rPr>
        <w:t>not the case for</w:t>
      </w:r>
      <w:r w:rsidRPr="002473B6">
        <w:rPr>
          <w:rFonts w:ascii="Arial" w:hAnsi="Arial"/>
        </w:rPr>
        <w:t xml:space="preserve"> Water </w:t>
      </w:r>
      <w:r w:rsidR="00794B13" w:rsidRPr="002473B6">
        <w:rPr>
          <w:rFonts w:ascii="Arial" w:hAnsi="Arial"/>
        </w:rPr>
        <w:t>and Waste water functions</w:t>
      </w:r>
      <w:r w:rsidRPr="002473B6">
        <w:rPr>
          <w:rFonts w:ascii="Arial" w:hAnsi="Arial"/>
        </w:rPr>
        <w:t xml:space="preserve">.  As already noted above, </w:t>
      </w:r>
      <w:r w:rsidR="00794B13" w:rsidRPr="002473B6">
        <w:rPr>
          <w:rFonts w:ascii="Arial" w:hAnsi="Arial"/>
        </w:rPr>
        <w:t xml:space="preserve">the municipality depends on government grants as there is a huge backlog of services, </w:t>
      </w:r>
      <w:r w:rsidRPr="002473B6">
        <w:rPr>
          <w:rFonts w:ascii="Arial" w:hAnsi="Arial"/>
        </w:rPr>
        <w:t>the municipality will be undertaking</w:t>
      </w:r>
      <w:r w:rsidR="00794B13" w:rsidRPr="002473B6">
        <w:rPr>
          <w:rFonts w:ascii="Arial" w:hAnsi="Arial"/>
        </w:rPr>
        <w:t xml:space="preserve"> to endeavour in increasing the revenue collection more especially in water services</w:t>
      </w:r>
      <w:r w:rsidR="00BC3E27" w:rsidRPr="002473B6">
        <w:rPr>
          <w:rFonts w:ascii="Arial" w:hAnsi="Arial"/>
        </w:rPr>
        <w:t xml:space="preserve"> so as to be able to finance the depreciation of assets and</w:t>
      </w:r>
      <w:r w:rsidRPr="002473B6">
        <w:rPr>
          <w:rFonts w:ascii="Arial" w:hAnsi="Arial"/>
        </w:rPr>
        <w:t xml:space="preserve"> explore ways of improving efficiencies and provide a basis for re-evaluating the function’s tariff structure.</w:t>
      </w:r>
    </w:p>
    <w:p w:rsidR="00E66114" w:rsidRPr="002473B6" w:rsidRDefault="00E66114" w:rsidP="00E66114">
      <w:pPr>
        <w:pStyle w:val="ListParagraph"/>
        <w:numPr>
          <w:ilvl w:val="0"/>
          <w:numId w:val="11"/>
        </w:numPr>
        <w:spacing w:after="0" w:line="240" w:lineRule="auto"/>
        <w:ind w:left="360"/>
        <w:jc w:val="both"/>
        <w:rPr>
          <w:rFonts w:ascii="Arial" w:hAnsi="Arial"/>
        </w:rPr>
      </w:pPr>
    </w:p>
    <w:p w:rsidR="00B85BA5" w:rsidRPr="002473B6" w:rsidRDefault="007103F0" w:rsidP="007103F0">
      <w:pPr>
        <w:pStyle w:val="Caption"/>
      </w:pPr>
      <w:r w:rsidRPr="002473B6">
        <w:t xml:space="preserve">Table </w:t>
      </w:r>
      <w:r w:rsidR="004612D9" w:rsidRPr="002473B6">
        <w:t>11</w:t>
      </w:r>
      <w:r w:rsidR="00D561BC" w:rsidRPr="002473B6">
        <w:t xml:space="preserve"> </w:t>
      </w:r>
      <w:r w:rsidRPr="002473B6">
        <w:t xml:space="preserve">MBRR </w:t>
      </w:r>
      <w:r w:rsidR="009E3665" w:rsidRPr="002473B6">
        <w:t xml:space="preserve">Table </w:t>
      </w:r>
      <w:r w:rsidR="000915D6" w:rsidRPr="002473B6">
        <w:t>A3</w:t>
      </w:r>
      <w:r w:rsidR="00B374C8" w:rsidRPr="002473B6">
        <w:t xml:space="preserve"> - </w:t>
      </w:r>
      <w:r w:rsidR="00B85BA5" w:rsidRPr="002473B6">
        <w:t>Budgeted Financial Performance (revenue and expenditure by municipal vote)</w:t>
      </w:r>
    </w:p>
    <w:p w:rsidR="00701326" w:rsidRPr="002473B6" w:rsidRDefault="00690450" w:rsidP="00E47111">
      <w:pPr>
        <w:spacing w:after="0" w:line="240" w:lineRule="auto"/>
        <w:jc w:val="both"/>
        <w:rPr>
          <w:rFonts w:ascii="Arial" w:hAnsi="Arial"/>
          <w:b/>
        </w:rPr>
      </w:pPr>
      <w:r w:rsidRPr="00690450">
        <w:rPr>
          <w:noProof/>
          <w:lang w:eastAsia="en-ZA"/>
        </w:rPr>
        <w:drawing>
          <wp:inline distT="0" distB="0" distL="0" distR="0" wp14:anchorId="0952DBCF" wp14:editId="4AC742F4">
            <wp:extent cx="5943600" cy="403716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37162"/>
                    </a:xfrm>
                    <a:prstGeom prst="rect">
                      <a:avLst/>
                    </a:prstGeom>
                    <a:noFill/>
                    <a:ln>
                      <a:noFill/>
                    </a:ln>
                  </pic:spPr>
                </pic:pic>
              </a:graphicData>
            </a:graphic>
          </wp:inline>
        </w:drawing>
      </w:r>
    </w:p>
    <w:p w:rsidR="00701326" w:rsidRPr="002473B6" w:rsidRDefault="00701326" w:rsidP="00E47111">
      <w:pPr>
        <w:spacing w:after="0" w:line="240" w:lineRule="auto"/>
        <w:jc w:val="both"/>
        <w:rPr>
          <w:rFonts w:ascii="Arial" w:hAnsi="Arial"/>
          <w:b/>
        </w:rPr>
      </w:pPr>
    </w:p>
    <w:p w:rsidR="00701326" w:rsidRPr="002473B6" w:rsidRDefault="00701326" w:rsidP="00E47111">
      <w:pPr>
        <w:spacing w:after="0" w:line="240" w:lineRule="auto"/>
        <w:jc w:val="both"/>
        <w:rPr>
          <w:rFonts w:ascii="Arial" w:hAnsi="Arial"/>
          <w:b/>
        </w:rPr>
      </w:pPr>
    </w:p>
    <w:p w:rsidR="00E47111" w:rsidRPr="002473B6" w:rsidRDefault="00E47111" w:rsidP="00E47111">
      <w:pPr>
        <w:spacing w:after="0" w:line="240" w:lineRule="auto"/>
        <w:jc w:val="both"/>
        <w:rPr>
          <w:rFonts w:ascii="Arial" w:hAnsi="Arial"/>
          <w:b/>
        </w:rPr>
      </w:pPr>
      <w:r w:rsidRPr="002473B6">
        <w:rPr>
          <w:rFonts w:ascii="Arial" w:hAnsi="Arial"/>
          <w:b/>
        </w:rPr>
        <w:t>Explanatory notes to MBRR Table A3 - Budgeted Financial Performance (revenue and expenditure by municipal vote)</w:t>
      </w:r>
    </w:p>
    <w:p w:rsidR="00E35EBB" w:rsidRPr="002473B6" w:rsidRDefault="00E35EBB" w:rsidP="00E47111">
      <w:pPr>
        <w:pStyle w:val="Caption"/>
        <w:spacing w:after="0"/>
        <w:jc w:val="both"/>
        <w:rPr>
          <w:b w:val="0"/>
          <w:bCs w:val="0"/>
          <w:szCs w:val="22"/>
        </w:rPr>
      </w:pPr>
    </w:p>
    <w:p w:rsidR="00E35EBB" w:rsidRPr="002473B6" w:rsidRDefault="00E35EBB" w:rsidP="0010739C">
      <w:pPr>
        <w:pStyle w:val="Caption"/>
        <w:numPr>
          <w:ilvl w:val="0"/>
          <w:numId w:val="12"/>
        </w:numPr>
        <w:spacing w:after="0"/>
        <w:jc w:val="both"/>
        <w:rPr>
          <w:b w:val="0"/>
          <w:bCs w:val="0"/>
          <w:szCs w:val="22"/>
        </w:rPr>
      </w:pPr>
      <w:r w:rsidRPr="002473B6">
        <w:rPr>
          <w:b w:val="0"/>
          <w:bCs w:val="0"/>
          <w:szCs w:val="22"/>
        </w:rPr>
        <w:t xml:space="preserve">Table A3 is a view of the budgeted financial performance in relation to the revenue and expenditure per municipal vote.  This table facilitates the view of the budgeted operating performance in relation to the organisational structure of the </w:t>
      </w:r>
      <w:r w:rsidR="001918DA" w:rsidRPr="002473B6">
        <w:rPr>
          <w:b w:val="0"/>
          <w:bCs w:val="0"/>
          <w:szCs w:val="22"/>
        </w:rPr>
        <w:t>district m</w:t>
      </w:r>
      <w:r w:rsidR="00394277" w:rsidRPr="002473B6">
        <w:rPr>
          <w:b w:val="0"/>
          <w:bCs w:val="0"/>
          <w:szCs w:val="22"/>
        </w:rPr>
        <w:t>unicipality</w:t>
      </w:r>
      <w:r w:rsidRPr="002473B6">
        <w:rPr>
          <w:b w:val="0"/>
          <w:bCs w:val="0"/>
          <w:szCs w:val="22"/>
        </w:rPr>
        <w:t xml:space="preserve">.  This means it is possible to present the operating surplus or deficit of a vote. </w:t>
      </w:r>
      <w:r w:rsidR="000E381F" w:rsidRPr="002473B6">
        <w:rPr>
          <w:b w:val="0"/>
          <w:bCs w:val="0"/>
          <w:szCs w:val="22"/>
        </w:rPr>
        <w:t xml:space="preserve"> </w:t>
      </w:r>
      <w:r w:rsidRPr="002473B6">
        <w:rPr>
          <w:b w:val="0"/>
          <w:bCs w:val="0"/>
          <w:szCs w:val="22"/>
        </w:rPr>
        <w:t>The following table is a</w:t>
      </w:r>
      <w:r w:rsidR="008E4B71" w:rsidRPr="002473B6">
        <w:rPr>
          <w:b w:val="0"/>
          <w:bCs w:val="0"/>
          <w:szCs w:val="22"/>
        </w:rPr>
        <w:t>n</w:t>
      </w:r>
      <w:r w:rsidRPr="002473B6">
        <w:rPr>
          <w:b w:val="0"/>
          <w:bCs w:val="0"/>
          <w:szCs w:val="22"/>
        </w:rPr>
        <w:t xml:space="preserve"> analysis of the surplus or deficit for the</w:t>
      </w:r>
      <w:r w:rsidR="008E4B71" w:rsidRPr="002473B6">
        <w:rPr>
          <w:b w:val="0"/>
          <w:bCs w:val="0"/>
          <w:szCs w:val="22"/>
        </w:rPr>
        <w:t xml:space="preserve"> water</w:t>
      </w:r>
      <w:r w:rsidRPr="002473B6">
        <w:rPr>
          <w:b w:val="0"/>
          <w:bCs w:val="0"/>
          <w:szCs w:val="22"/>
        </w:rPr>
        <w:t xml:space="preserve"> trading services.</w:t>
      </w:r>
    </w:p>
    <w:p w:rsidR="00E47111" w:rsidRPr="002473B6" w:rsidRDefault="00E47111" w:rsidP="00E47111">
      <w:pPr>
        <w:pStyle w:val="Caption"/>
        <w:spacing w:after="0"/>
        <w:jc w:val="both"/>
        <w:rPr>
          <w:b w:val="0"/>
          <w:bCs w:val="0"/>
          <w:szCs w:val="22"/>
        </w:rPr>
      </w:pPr>
    </w:p>
    <w:p w:rsidR="001D1AA5" w:rsidRPr="002473B6" w:rsidRDefault="001D1AA5" w:rsidP="001D1AA5">
      <w:pPr>
        <w:rPr>
          <w:rFonts w:ascii="Arial" w:hAnsi="Arial"/>
        </w:rPr>
      </w:pPr>
    </w:p>
    <w:p w:rsidR="008E4B71" w:rsidRPr="002473B6" w:rsidRDefault="008E4B71" w:rsidP="008E4B71">
      <w:pPr>
        <w:pStyle w:val="Caption"/>
      </w:pPr>
      <w:r w:rsidRPr="002473B6">
        <w:t xml:space="preserve">Table </w:t>
      </w:r>
      <w:r w:rsidR="004612D9" w:rsidRPr="002473B6">
        <w:t>12</w:t>
      </w:r>
      <w:r w:rsidRPr="002473B6">
        <w:t xml:space="preserve"> Surplus</w:t>
      </w:r>
      <w:r w:rsidR="00A02BEF" w:rsidRPr="002473B6">
        <w:t>/ (</w:t>
      </w:r>
      <w:r w:rsidRPr="002473B6">
        <w:t>Deficit) calculations for the trading services</w:t>
      </w:r>
    </w:p>
    <w:p w:rsidR="001D1AA5" w:rsidRPr="002473B6" w:rsidRDefault="0028677A" w:rsidP="001D1AA5">
      <w:pPr>
        <w:pStyle w:val="ListParagraph"/>
        <w:ind w:left="360"/>
        <w:jc w:val="both"/>
        <w:rPr>
          <w:rFonts w:ascii="Arial" w:hAnsi="Arial"/>
        </w:rPr>
      </w:pPr>
      <w:r w:rsidRPr="0028677A">
        <w:rPr>
          <w:noProof/>
          <w:lang w:eastAsia="en-ZA"/>
        </w:rPr>
        <w:drawing>
          <wp:inline distT="0" distB="0" distL="0" distR="0" wp14:anchorId="6DC4B85B" wp14:editId="2EE1635C">
            <wp:extent cx="5943600" cy="1201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201420"/>
                    </a:xfrm>
                    <a:prstGeom prst="rect">
                      <a:avLst/>
                    </a:prstGeom>
                    <a:noFill/>
                    <a:ln>
                      <a:noFill/>
                    </a:ln>
                  </pic:spPr>
                </pic:pic>
              </a:graphicData>
            </a:graphic>
          </wp:inline>
        </w:drawing>
      </w:r>
    </w:p>
    <w:p w:rsidR="001D1AA5" w:rsidRPr="002473B6" w:rsidRDefault="001D1AA5" w:rsidP="001D1AA5">
      <w:pPr>
        <w:pStyle w:val="ListParagraph"/>
        <w:ind w:left="360"/>
        <w:jc w:val="both"/>
        <w:rPr>
          <w:rFonts w:ascii="Arial" w:hAnsi="Arial"/>
        </w:rPr>
      </w:pPr>
    </w:p>
    <w:p w:rsidR="004306D0" w:rsidRPr="002473B6" w:rsidRDefault="004306D0" w:rsidP="0010739C">
      <w:pPr>
        <w:pStyle w:val="ListParagraph"/>
        <w:numPr>
          <w:ilvl w:val="0"/>
          <w:numId w:val="12"/>
        </w:numPr>
        <w:jc w:val="both"/>
        <w:rPr>
          <w:rFonts w:ascii="Arial" w:hAnsi="Arial"/>
        </w:rPr>
      </w:pPr>
      <w:r w:rsidRPr="002473B6">
        <w:rPr>
          <w:rFonts w:ascii="Arial" w:hAnsi="Arial"/>
        </w:rPr>
        <w:t xml:space="preserve">The </w:t>
      </w:r>
      <w:r w:rsidR="00D025DC" w:rsidRPr="002473B6">
        <w:rPr>
          <w:rFonts w:ascii="Arial" w:hAnsi="Arial"/>
        </w:rPr>
        <w:t xml:space="preserve">Water Services </w:t>
      </w:r>
      <w:r w:rsidR="00CE76D8" w:rsidRPr="002473B6">
        <w:rPr>
          <w:rFonts w:ascii="Arial" w:hAnsi="Arial"/>
        </w:rPr>
        <w:t>trading surplus</w:t>
      </w:r>
      <w:r w:rsidR="008E4B71" w:rsidRPr="002473B6">
        <w:rPr>
          <w:rFonts w:ascii="Arial" w:hAnsi="Arial"/>
        </w:rPr>
        <w:t xml:space="preserve"> </w:t>
      </w:r>
      <w:r w:rsidR="000D5086" w:rsidRPr="002473B6">
        <w:rPr>
          <w:rFonts w:ascii="Arial" w:hAnsi="Arial"/>
        </w:rPr>
        <w:t xml:space="preserve">is </w:t>
      </w:r>
      <w:r w:rsidR="002F248D">
        <w:rPr>
          <w:rFonts w:ascii="Arial" w:hAnsi="Arial"/>
        </w:rPr>
        <w:t>59</w:t>
      </w:r>
      <w:r w:rsidR="007F5140">
        <w:rPr>
          <w:rFonts w:ascii="Arial" w:hAnsi="Arial"/>
        </w:rPr>
        <w:t xml:space="preserve"> per cent in </w:t>
      </w:r>
      <w:r w:rsidR="00FA33AF">
        <w:rPr>
          <w:rFonts w:ascii="Arial" w:hAnsi="Arial"/>
        </w:rPr>
        <w:t>2019/2020</w:t>
      </w:r>
      <w:r w:rsidR="007F5140">
        <w:rPr>
          <w:rFonts w:ascii="Arial" w:hAnsi="Arial"/>
        </w:rPr>
        <w:t xml:space="preserve"> and </w:t>
      </w:r>
      <w:r w:rsidR="00E5020D">
        <w:rPr>
          <w:rFonts w:ascii="Arial" w:hAnsi="Arial"/>
        </w:rPr>
        <w:t>in</w:t>
      </w:r>
      <w:r w:rsidR="000D5086" w:rsidRPr="002473B6">
        <w:rPr>
          <w:rFonts w:ascii="Arial" w:hAnsi="Arial"/>
        </w:rPr>
        <w:t xml:space="preserve"> </w:t>
      </w:r>
      <w:r w:rsidR="00FA33AF">
        <w:rPr>
          <w:rFonts w:ascii="Arial" w:hAnsi="Arial"/>
        </w:rPr>
        <w:t>2020/2021</w:t>
      </w:r>
      <w:r w:rsidR="0028677A">
        <w:rPr>
          <w:rFonts w:ascii="Arial" w:hAnsi="Arial"/>
        </w:rPr>
        <w:t xml:space="preserve"> being 51</w:t>
      </w:r>
      <w:r w:rsidR="00336A2D">
        <w:rPr>
          <w:rFonts w:ascii="Arial" w:hAnsi="Arial"/>
        </w:rPr>
        <w:t xml:space="preserve"> </w:t>
      </w:r>
      <w:r w:rsidR="00185417" w:rsidRPr="002473B6">
        <w:rPr>
          <w:rFonts w:ascii="Arial" w:hAnsi="Arial"/>
        </w:rPr>
        <w:t>per cent</w:t>
      </w:r>
      <w:r w:rsidR="008E4B71" w:rsidRPr="002473B6">
        <w:rPr>
          <w:rFonts w:ascii="Arial" w:hAnsi="Arial"/>
        </w:rPr>
        <w:t xml:space="preserve"> </w:t>
      </w:r>
      <w:r w:rsidR="000D5086" w:rsidRPr="002473B6">
        <w:rPr>
          <w:rFonts w:ascii="Arial" w:hAnsi="Arial"/>
        </w:rPr>
        <w:t xml:space="preserve">and </w:t>
      </w:r>
      <w:r w:rsidR="0028677A">
        <w:rPr>
          <w:rFonts w:ascii="Arial" w:hAnsi="Arial"/>
        </w:rPr>
        <w:t>in</w:t>
      </w:r>
      <w:r w:rsidR="000D5086" w:rsidRPr="002473B6">
        <w:rPr>
          <w:rFonts w:ascii="Arial" w:hAnsi="Arial"/>
        </w:rPr>
        <w:t>creased</w:t>
      </w:r>
      <w:r w:rsidR="00DA475A" w:rsidRPr="002473B6">
        <w:rPr>
          <w:rFonts w:ascii="Arial" w:hAnsi="Arial"/>
        </w:rPr>
        <w:t xml:space="preserve"> </w:t>
      </w:r>
      <w:r w:rsidR="000D5086" w:rsidRPr="002473B6">
        <w:rPr>
          <w:rFonts w:ascii="Arial" w:hAnsi="Arial"/>
        </w:rPr>
        <w:t>to</w:t>
      </w:r>
      <w:r w:rsidR="00DA475A" w:rsidRPr="002473B6">
        <w:rPr>
          <w:rFonts w:ascii="Arial" w:hAnsi="Arial"/>
        </w:rPr>
        <w:t xml:space="preserve"> </w:t>
      </w:r>
      <w:r w:rsidR="0028677A">
        <w:rPr>
          <w:rFonts w:ascii="Arial" w:hAnsi="Arial"/>
        </w:rPr>
        <w:t>52</w:t>
      </w:r>
      <w:r w:rsidR="00DA475A" w:rsidRPr="002473B6">
        <w:rPr>
          <w:rFonts w:ascii="Arial" w:hAnsi="Arial"/>
        </w:rPr>
        <w:t xml:space="preserve"> per cent</w:t>
      </w:r>
      <w:r w:rsidR="00EE6733">
        <w:rPr>
          <w:rFonts w:ascii="Arial" w:hAnsi="Arial"/>
        </w:rPr>
        <w:t xml:space="preserve"> and 54</w:t>
      </w:r>
      <w:r w:rsidR="002F248D">
        <w:rPr>
          <w:rFonts w:ascii="Arial" w:hAnsi="Arial"/>
        </w:rPr>
        <w:t xml:space="preserve"> per cent in two outer years respectively.</w:t>
      </w:r>
    </w:p>
    <w:p w:rsidR="00785E87" w:rsidRPr="002473B6" w:rsidRDefault="00080079" w:rsidP="00DD55D9">
      <w:pPr>
        <w:pStyle w:val="ListParagraph"/>
        <w:numPr>
          <w:ilvl w:val="0"/>
          <w:numId w:val="12"/>
        </w:numPr>
        <w:jc w:val="both"/>
        <w:rPr>
          <w:rFonts w:ascii="Arial" w:hAnsi="Arial"/>
        </w:rPr>
      </w:pPr>
      <w:r w:rsidRPr="002473B6">
        <w:rPr>
          <w:rFonts w:ascii="Arial" w:hAnsi="Arial"/>
        </w:rPr>
        <w:t xml:space="preserve">The surplus on the water account remains relatively constant over the MTREF  </w:t>
      </w:r>
      <w:r w:rsidR="007103F0" w:rsidRPr="002473B6">
        <w:rPr>
          <w:rFonts w:ascii="Arial" w:hAnsi="Arial"/>
        </w:rPr>
        <w:t xml:space="preserve">Table </w:t>
      </w:r>
      <w:r w:rsidR="004612D9" w:rsidRPr="002473B6">
        <w:rPr>
          <w:rFonts w:ascii="Arial" w:hAnsi="Arial"/>
        </w:rPr>
        <w:t>13</w:t>
      </w:r>
      <w:r w:rsidR="00080117" w:rsidRPr="002473B6">
        <w:rPr>
          <w:rFonts w:ascii="Arial" w:hAnsi="Arial"/>
        </w:rPr>
        <w:t xml:space="preserve"> </w:t>
      </w:r>
    </w:p>
    <w:p w:rsidR="00785E87" w:rsidRPr="002473B6" w:rsidRDefault="00785E87" w:rsidP="00785E87">
      <w:pPr>
        <w:pStyle w:val="ListParagraph"/>
        <w:ind w:left="360"/>
        <w:jc w:val="both"/>
        <w:rPr>
          <w:rFonts w:ascii="Arial" w:hAnsi="Arial"/>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4E2AD5" w:rsidRPr="002473B6" w:rsidRDefault="004E2AD5" w:rsidP="00785E87">
      <w:pPr>
        <w:jc w:val="both"/>
        <w:rPr>
          <w:rFonts w:ascii="Arial" w:hAnsi="Arial"/>
          <w:b/>
        </w:rPr>
      </w:pPr>
    </w:p>
    <w:p w:rsidR="00E35113" w:rsidRPr="002473B6" w:rsidRDefault="00E35113" w:rsidP="00785E87">
      <w:pPr>
        <w:jc w:val="both"/>
        <w:rPr>
          <w:rFonts w:ascii="Arial" w:hAnsi="Arial"/>
          <w:b/>
        </w:rPr>
      </w:pPr>
    </w:p>
    <w:p w:rsidR="00E35113" w:rsidRDefault="00E35113" w:rsidP="00785E87">
      <w:pPr>
        <w:jc w:val="both"/>
        <w:rPr>
          <w:rFonts w:ascii="Arial" w:hAnsi="Arial"/>
          <w:b/>
        </w:rPr>
      </w:pPr>
    </w:p>
    <w:p w:rsidR="00CB4497" w:rsidRDefault="00CB4497" w:rsidP="00785E87">
      <w:pPr>
        <w:jc w:val="both"/>
        <w:rPr>
          <w:rFonts w:ascii="Arial" w:hAnsi="Arial"/>
          <w:b/>
        </w:rPr>
      </w:pPr>
    </w:p>
    <w:p w:rsidR="00CB4497" w:rsidRPr="002473B6" w:rsidRDefault="00CB4497" w:rsidP="00785E87">
      <w:pPr>
        <w:jc w:val="both"/>
        <w:rPr>
          <w:rFonts w:ascii="Arial" w:hAnsi="Arial"/>
          <w:b/>
        </w:rPr>
      </w:pPr>
    </w:p>
    <w:p w:rsidR="00E35113" w:rsidRPr="002473B6" w:rsidRDefault="00E35113" w:rsidP="00785E87">
      <w:pPr>
        <w:jc w:val="both"/>
        <w:rPr>
          <w:rFonts w:ascii="Arial" w:hAnsi="Arial"/>
          <w:b/>
        </w:rPr>
      </w:pPr>
    </w:p>
    <w:p w:rsidR="00DD55D9" w:rsidRPr="002473B6" w:rsidRDefault="007103F0" w:rsidP="00785E87">
      <w:pPr>
        <w:jc w:val="both"/>
        <w:rPr>
          <w:rFonts w:ascii="Arial" w:hAnsi="Arial"/>
          <w:b/>
        </w:rPr>
      </w:pPr>
      <w:r w:rsidRPr="002473B6">
        <w:rPr>
          <w:rFonts w:ascii="Arial" w:hAnsi="Arial"/>
          <w:b/>
        </w:rPr>
        <w:lastRenderedPageBreak/>
        <w:t>MBRR</w:t>
      </w:r>
      <w:r w:rsidR="009E3665" w:rsidRPr="002473B6">
        <w:rPr>
          <w:rFonts w:ascii="Arial" w:hAnsi="Arial"/>
          <w:b/>
        </w:rPr>
        <w:t xml:space="preserve"> </w:t>
      </w:r>
      <w:r w:rsidR="00B85BA5" w:rsidRPr="002473B6">
        <w:rPr>
          <w:rFonts w:ascii="Arial" w:hAnsi="Arial"/>
          <w:b/>
        </w:rPr>
        <w:t>Table A4</w:t>
      </w:r>
      <w:r w:rsidR="00B374C8" w:rsidRPr="002473B6">
        <w:rPr>
          <w:rFonts w:ascii="Arial" w:hAnsi="Arial"/>
          <w:b/>
        </w:rPr>
        <w:t xml:space="preserve"> - </w:t>
      </w:r>
      <w:r w:rsidR="00B85BA5" w:rsidRPr="002473B6">
        <w:rPr>
          <w:rFonts w:ascii="Arial" w:hAnsi="Arial"/>
          <w:b/>
        </w:rPr>
        <w:t>Budgeted Financial Performance (revenue and expenditure)</w:t>
      </w:r>
    </w:p>
    <w:p w:rsidR="004E2AD5" w:rsidRPr="002473B6" w:rsidRDefault="008873CA" w:rsidP="00A90399">
      <w:pPr>
        <w:jc w:val="both"/>
        <w:rPr>
          <w:rFonts w:ascii="Arial" w:hAnsi="Arial"/>
          <w:b/>
        </w:rPr>
      </w:pPr>
      <w:r w:rsidRPr="008873CA">
        <w:rPr>
          <w:noProof/>
          <w:lang w:eastAsia="en-ZA"/>
        </w:rPr>
        <w:drawing>
          <wp:inline distT="0" distB="0" distL="0" distR="0" wp14:anchorId="775C4A12" wp14:editId="2A927ABE">
            <wp:extent cx="5943600" cy="5583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583290"/>
                    </a:xfrm>
                    <a:prstGeom prst="rect">
                      <a:avLst/>
                    </a:prstGeom>
                    <a:noFill/>
                    <a:ln>
                      <a:noFill/>
                    </a:ln>
                  </pic:spPr>
                </pic:pic>
              </a:graphicData>
            </a:graphic>
          </wp:inline>
        </w:drawing>
      </w:r>
    </w:p>
    <w:p w:rsidR="00EA04C8" w:rsidRPr="002473B6" w:rsidRDefault="00EA04C8" w:rsidP="00EA04C8">
      <w:pPr>
        <w:spacing w:after="0" w:line="240" w:lineRule="auto"/>
        <w:jc w:val="both"/>
        <w:rPr>
          <w:rFonts w:ascii="Arial" w:hAnsi="Arial"/>
          <w:b/>
        </w:rPr>
      </w:pPr>
      <w:r w:rsidRPr="002473B6">
        <w:rPr>
          <w:rFonts w:ascii="Arial" w:hAnsi="Arial"/>
          <w:b/>
        </w:rPr>
        <w:t>Explanatory notes to</w:t>
      </w:r>
      <w:r w:rsidR="00112F8B" w:rsidRPr="002473B6">
        <w:rPr>
          <w:rFonts w:ascii="Arial" w:hAnsi="Arial"/>
          <w:b/>
        </w:rPr>
        <w:t xml:space="preserve"> Table A4 - Budgeted Financial Performance (revenue and expenditure)</w:t>
      </w:r>
    </w:p>
    <w:p w:rsidR="00EA04C8" w:rsidRPr="002473B6" w:rsidRDefault="00EA04C8" w:rsidP="00EA04C8">
      <w:pPr>
        <w:spacing w:after="0" w:line="240" w:lineRule="auto"/>
        <w:jc w:val="both"/>
        <w:rPr>
          <w:rFonts w:ascii="Arial" w:hAnsi="Arial"/>
          <w:b/>
        </w:rPr>
      </w:pPr>
    </w:p>
    <w:p w:rsidR="00EA04C8" w:rsidRPr="002473B6" w:rsidRDefault="00B50E2D" w:rsidP="0010739C">
      <w:pPr>
        <w:pStyle w:val="Caption"/>
        <w:numPr>
          <w:ilvl w:val="0"/>
          <w:numId w:val="13"/>
        </w:numPr>
        <w:spacing w:after="0"/>
        <w:jc w:val="both"/>
        <w:rPr>
          <w:b w:val="0"/>
          <w:bCs w:val="0"/>
          <w:szCs w:val="22"/>
        </w:rPr>
      </w:pPr>
      <w:r w:rsidRPr="002473B6">
        <w:rPr>
          <w:b w:val="0"/>
          <w:bCs w:val="0"/>
          <w:szCs w:val="22"/>
        </w:rPr>
        <w:t xml:space="preserve">Total revenue </w:t>
      </w:r>
      <w:r w:rsidR="00EA04C8" w:rsidRPr="002473B6">
        <w:rPr>
          <w:b w:val="0"/>
          <w:bCs w:val="0"/>
          <w:szCs w:val="22"/>
        </w:rPr>
        <w:t xml:space="preserve">is </w:t>
      </w:r>
      <w:r w:rsidRPr="002473B6">
        <w:rPr>
          <w:b w:val="0"/>
          <w:bCs w:val="0"/>
          <w:szCs w:val="22"/>
        </w:rPr>
        <w:t>R</w:t>
      </w:r>
      <w:r w:rsidR="008873CA">
        <w:rPr>
          <w:b w:val="0"/>
          <w:bCs w:val="0"/>
          <w:szCs w:val="22"/>
        </w:rPr>
        <w:t>1.74</w:t>
      </w:r>
      <w:r w:rsidR="00012DF6" w:rsidRPr="002473B6">
        <w:rPr>
          <w:b w:val="0"/>
          <w:bCs w:val="0"/>
          <w:szCs w:val="22"/>
        </w:rPr>
        <w:t xml:space="preserve"> </w:t>
      </w:r>
      <w:r w:rsidR="00DA475A" w:rsidRPr="002473B6">
        <w:rPr>
          <w:b w:val="0"/>
          <w:bCs w:val="0"/>
          <w:szCs w:val="22"/>
        </w:rPr>
        <w:t>b</w:t>
      </w:r>
      <w:r w:rsidRPr="002473B6">
        <w:rPr>
          <w:b w:val="0"/>
          <w:bCs w:val="0"/>
          <w:szCs w:val="22"/>
        </w:rPr>
        <w:t xml:space="preserve">illion in </w:t>
      </w:r>
      <w:r w:rsidR="00FA33AF">
        <w:rPr>
          <w:b w:val="0"/>
          <w:bCs w:val="0"/>
          <w:szCs w:val="22"/>
        </w:rPr>
        <w:t>2020/2021</w:t>
      </w:r>
      <w:r w:rsidRPr="002473B6">
        <w:rPr>
          <w:b w:val="0"/>
          <w:bCs w:val="0"/>
          <w:szCs w:val="22"/>
        </w:rPr>
        <w:t xml:space="preserve"> and </w:t>
      </w:r>
      <w:r w:rsidR="00185417" w:rsidRPr="002473B6">
        <w:rPr>
          <w:b w:val="0"/>
          <w:bCs w:val="0"/>
          <w:szCs w:val="22"/>
        </w:rPr>
        <w:t>increase</w:t>
      </w:r>
      <w:r w:rsidR="00012DF6" w:rsidRPr="002473B6">
        <w:rPr>
          <w:b w:val="0"/>
          <w:bCs w:val="0"/>
          <w:szCs w:val="22"/>
        </w:rPr>
        <w:t xml:space="preserve"> to R</w:t>
      </w:r>
      <w:r w:rsidR="008873CA">
        <w:rPr>
          <w:b w:val="0"/>
          <w:bCs w:val="0"/>
          <w:szCs w:val="22"/>
        </w:rPr>
        <w:t>1.86</w:t>
      </w:r>
      <w:r w:rsidR="00012DF6" w:rsidRPr="002473B6">
        <w:rPr>
          <w:b w:val="0"/>
          <w:bCs w:val="0"/>
          <w:szCs w:val="22"/>
        </w:rPr>
        <w:t xml:space="preserve"> </w:t>
      </w:r>
      <w:r w:rsidR="00DA475A" w:rsidRPr="002473B6">
        <w:rPr>
          <w:b w:val="0"/>
          <w:bCs w:val="0"/>
          <w:szCs w:val="22"/>
        </w:rPr>
        <w:t>b</w:t>
      </w:r>
      <w:r w:rsidR="003F640F" w:rsidRPr="002473B6">
        <w:rPr>
          <w:b w:val="0"/>
          <w:bCs w:val="0"/>
          <w:szCs w:val="22"/>
        </w:rPr>
        <w:t>illion b</w:t>
      </w:r>
      <w:r w:rsidR="003218CE" w:rsidRPr="002473B6">
        <w:rPr>
          <w:b w:val="0"/>
          <w:bCs w:val="0"/>
          <w:szCs w:val="22"/>
        </w:rPr>
        <w:t xml:space="preserve">y </w:t>
      </w:r>
      <w:r w:rsidR="00FA33AF">
        <w:rPr>
          <w:b w:val="0"/>
          <w:bCs w:val="0"/>
          <w:szCs w:val="22"/>
        </w:rPr>
        <w:t>2022/2023</w:t>
      </w:r>
      <w:r w:rsidRPr="002473B6">
        <w:rPr>
          <w:b w:val="0"/>
          <w:bCs w:val="0"/>
          <w:szCs w:val="22"/>
        </w:rPr>
        <w:t>.  This represen</w:t>
      </w:r>
      <w:r w:rsidR="00012DF6" w:rsidRPr="002473B6">
        <w:rPr>
          <w:b w:val="0"/>
          <w:bCs w:val="0"/>
          <w:szCs w:val="22"/>
        </w:rPr>
        <w:t>ts a</w:t>
      </w:r>
      <w:r w:rsidR="00080117" w:rsidRPr="002473B6">
        <w:rPr>
          <w:b w:val="0"/>
          <w:bCs w:val="0"/>
          <w:szCs w:val="22"/>
        </w:rPr>
        <w:t>n</w:t>
      </w:r>
      <w:r w:rsidRPr="002473B6">
        <w:rPr>
          <w:b w:val="0"/>
          <w:bCs w:val="0"/>
          <w:szCs w:val="22"/>
        </w:rPr>
        <w:t xml:space="preserve"> </w:t>
      </w:r>
      <w:r w:rsidR="008873CA">
        <w:rPr>
          <w:b w:val="0"/>
          <w:bCs w:val="0"/>
          <w:szCs w:val="22"/>
        </w:rPr>
        <w:t>increase of 7.2</w:t>
      </w:r>
      <w:r w:rsidR="00336A2D">
        <w:rPr>
          <w:b w:val="0"/>
          <w:bCs w:val="0"/>
          <w:szCs w:val="22"/>
        </w:rPr>
        <w:t xml:space="preserve"> </w:t>
      </w:r>
      <w:r w:rsidR="003218CE" w:rsidRPr="002473B6">
        <w:rPr>
          <w:b w:val="0"/>
          <w:bCs w:val="0"/>
          <w:szCs w:val="22"/>
        </w:rPr>
        <w:t xml:space="preserve">per cent for the </w:t>
      </w:r>
      <w:r w:rsidR="008873CA">
        <w:rPr>
          <w:b w:val="0"/>
          <w:bCs w:val="0"/>
          <w:szCs w:val="22"/>
        </w:rPr>
        <w:t>2020/2021</w:t>
      </w:r>
      <w:r w:rsidRPr="002473B6">
        <w:rPr>
          <w:b w:val="0"/>
          <w:bCs w:val="0"/>
          <w:szCs w:val="22"/>
        </w:rPr>
        <w:t xml:space="preserve"> financial year and</w:t>
      </w:r>
      <w:r w:rsidR="00785E87" w:rsidRPr="002473B6">
        <w:rPr>
          <w:b w:val="0"/>
          <w:bCs w:val="0"/>
          <w:szCs w:val="22"/>
        </w:rPr>
        <w:t xml:space="preserve"> increase </w:t>
      </w:r>
      <w:r w:rsidR="00BE55CE" w:rsidRPr="002473B6">
        <w:rPr>
          <w:b w:val="0"/>
          <w:bCs w:val="0"/>
          <w:szCs w:val="22"/>
        </w:rPr>
        <w:t>R</w:t>
      </w:r>
      <w:r w:rsidR="008873CA">
        <w:rPr>
          <w:b w:val="0"/>
          <w:bCs w:val="0"/>
          <w:szCs w:val="22"/>
        </w:rPr>
        <w:t>42</w:t>
      </w:r>
      <w:r w:rsidR="00DA475A" w:rsidRPr="002473B6">
        <w:rPr>
          <w:b w:val="0"/>
          <w:bCs w:val="0"/>
          <w:szCs w:val="22"/>
        </w:rPr>
        <w:t xml:space="preserve"> </w:t>
      </w:r>
      <w:r w:rsidR="00A90399">
        <w:rPr>
          <w:b w:val="0"/>
          <w:bCs w:val="0"/>
          <w:szCs w:val="22"/>
        </w:rPr>
        <w:t>m</w:t>
      </w:r>
      <w:r w:rsidR="00BE55CE" w:rsidRPr="002473B6">
        <w:rPr>
          <w:b w:val="0"/>
          <w:bCs w:val="0"/>
          <w:szCs w:val="22"/>
        </w:rPr>
        <w:t xml:space="preserve">illion </w:t>
      </w:r>
      <w:r w:rsidR="008873CA">
        <w:rPr>
          <w:b w:val="0"/>
          <w:bCs w:val="0"/>
          <w:szCs w:val="22"/>
        </w:rPr>
        <w:t>being 2 per</w:t>
      </w:r>
      <w:r w:rsidR="00FA3A69" w:rsidRPr="002473B6">
        <w:rPr>
          <w:b w:val="0"/>
          <w:bCs w:val="0"/>
          <w:szCs w:val="22"/>
        </w:rPr>
        <w:t>cent</w:t>
      </w:r>
      <w:r w:rsidR="00185417" w:rsidRPr="002473B6">
        <w:rPr>
          <w:b w:val="0"/>
          <w:bCs w:val="0"/>
          <w:szCs w:val="22"/>
        </w:rPr>
        <w:t xml:space="preserve"> for the </w:t>
      </w:r>
      <w:r w:rsidR="008873CA">
        <w:rPr>
          <w:b w:val="0"/>
          <w:bCs w:val="0"/>
          <w:szCs w:val="22"/>
        </w:rPr>
        <w:t xml:space="preserve">2021/2022 and increase by </w:t>
      </w:r>
      <w:r w:rsidR="00A16C1E">
        <w:rPr>
          <w:b w:val="0"/>
          <w:bCs w:val="0"/>
          <w:szCs w:val="22"/>
        </w:rPr>
        <w:t xml:space="preserve">R76 million which is </w:t>
      </w:r>
      <w:r w:rsidR="002F070A">
        <w:rPr>
          <w:b w:val="0"/>
          <w:bCs w:val="0"/>
          <w:szCs w:val="22"/>
        </w:rPr>
        <w:t>4 percent for the 2022</w:t>
      </w:r>
      <w:r w:rsidR="00A16C1E">
        <w:rPr>
          <w:b w:val="0"/>
          <w:bCs w:val="0"/>
          <w:szCs w:val="22"/>
        </w:rPr>
        <w:t>-2023</w:t>
      </w:r>
      <w:r w:rsidRPr="002473B6">
        <w:rPr>
          <w:b w:val="0"/>
          <w:bCs w:val="0"/>
          <w:szCs w:val="22"/>
        </w:rPr>
        <w:t xml:space="preserve"> financial year. </w:t>
      </w:r>
    </w:p>
    <w:p w:rsidR="00012DF6" w:rsidRPr="002473B6" w:rsidRDefault="00104C3A" w:rsidP="0010739C">
      <w:pPr>
        <w:pStyle w:val="Caption"/>
        <w:numPr>
          <w:ilvl w:val="0"/>
          <w:numId w:val="13"/>
        </w:numPr>
        <w:spacing w:after="0"/>
        <w:jc w:val="both"/>
        <w:rPr>
          <w:b w:val="0"/>
          <w:bCs w:val="0"/>
          <w:szCs w:val="22"/>
        </w:rPr>
      </w:pPr>
      <w:r w:rsidRPr="002473B6">
        <w:rPr>
          <w:b w:val="0"/>
          <w:bCs w:val="0"/>
          <w:szCs w:val="22"/>
        </w:rPr>
        <w:t>Services charges’ relating to water and sanitation constitutes</w:t>
      </w:r>
      <w:r w:rsidR="00B50E2D" w:rsidRPr="002473B6">
        <w:rPr>
          <w:b w:val="0"/>
          <w:bCs w:val="0"/>
          <w:szCs w:val="22"/>
        </w:rPr>
        <w:t xml:space="preserve"> the biggest component of the revenue basket of the </w:t>
      </w:r>
      <w:r w:rsidR="00080117" w:rsidRPr="002473B6">
        <w:rPr>
          <w:b w:val="0"/>
          <w:bCs w:val="0"/>
          <w:szCs w:val="22"/>
        </w:rPr>
        <w:t>district m</w:t>
      </w:r>
      <w:r w:rsidR="00394277" w:rsidRPr="002473B6">
        <w:rPr>
          <w:b w:val="0"/>
          <w:bCs w:val="0"/>
          <w:szCs w:val="22"/>
        </w:rPr>
        <w:t>unicipality</w:t>
      </w:r>
      <w:r w:rsidR="00B50E2D" w:rsidRPr="002473B6">
        <w:rPr>
          <w:b w:val="0"/>
          <w:bCs w:val="0"/>
          <w:szCs w:val="22"/>
        </w:rPr>
        <w:t xml:space="preserve"> totalling R</w:t>
      </w:r>
      <w:r w:rsidR="003D1228">
        <w:rPr>
          <w:b w:val="0"/>
          <w:bCs w:val="0"/>
          <w:szCs w:val="22"/>
        </w:rPr>
        <w:t>367</w:t>
      </w:r>
      <w:r w:rsidR="00012DF6" w:rsidRPr="002473B6">
        <w:rPr>
          <w:b w:val="0"/>
          <w:bCs w:val="0"/>
          <w:szCs w:val="22"/>
        </w:rPr>
        <w:t xml:space="preserve"> m</w:t>
      </w:r>
      <w:r w:rsidR="00B50E2D" w:rsidRPr="002473B6">
        <w:rPr>
          <w:b w:val="0"/>
          <w:bCs w:val="0"/>
          <w:szCs w:val="22"/>
        </w:rPr>
        <w:t xml:space="preserve">illion for the </w:t>
      </w:r>
      <w:r w:rsidR="00FA33AF">
        <w:rPr>
          <w:b w:val="0"/>
          <w:bCs w:val="0"/>
          <w:szCs w:val="22"/>
        </w:rPr>
        <w:t>2020/2021</w:t>
      </w:r>
      <w:r w:rsidR="00B50E2D" w:rsidRPr="002473B6">
        <w:rPr>
          <w:b w:val="0"/>
          <w:bCs w:val="0"/>
          <w:szCs w:val="22"/>
        </w:rPr>
        <w:t xml:space="preserve"> financial year and </w:t>
      </w:r>
      <w:r w:rsidR="00336A2D">
        <w:rPr>
          <w:b w:val="0"/>
          <w:bCs w:val="0"/>
          <w:szCs w:val="22"/>
        </w:rPr>
        <w:t>in</w:t>
      </w:r>
      <w:r w:rsidR="003D1228">
        <w:rPr>
          <w:b w:val="0"/>
          <w:bCs w:val="0"/>
          <w:szCs w:val="22"/>
        </w:rPr>
        <w:t>creasing to R390</w:t>
      </w:r>
      <w:r w:rsidR="00012DF6" w:rsidRPr="002473B6">
        <w:rPr>
          <w:b w:val="0"/>
          <w:bCs w:val="0"/>
          <w:szCs w:val="22"/>
        </w:rPr>
        <w:t xml:space="preserve"> m</w:t>
      </w:r>
      <w:r w:rsidR="00DA475A" w:rsidRPr="002473B6">
        <w:rPr>
          <w:b w:val="0"/>
          <w:bCs w:val="0"/>
          <w:szCs w:val="22"/>
        </w:rPr>
        <w:t xml:space="preserve">illion by </w:t>
      </w:r>
      <w:r w:rsidR="00FA33AF">
        <w:rPr>
          <w:b w:val="0"/>
          <w:bCs w:val="0"/>
          <w:szCs w:val="22"/>
        </w:rPr>
        <w:t>2022/2023</w:t>
      </w:r>
      <w:r w:rsidR="00DA475A" w:rsidRPr="002473B6">
        <w:rPr>
          <w:b w:val="0"/>
          <w:bCs w:val="0"/>
          <w:szCs w:val="22"/>
        </w:rPr>
        <w:t>.</w:t>
      </w:r>
    </w:p>
    <w:p w:rsidR="00B50E2D" w:rsidRPr="002473B6" w:rsidRDefault="00EA04C8" w:rsidP="0010739C">
      <w:pPr>
        <w:pStyle w:val="Caption"/>
        <w:numPr>
          <w:ilvl w:val="0"/>
          <w:numId w:val="13"/>
        </w:numPr>
        <w:spacing w:after="0"/>
        <w:jc w:val="both"/>
        <w:rPr>
          <w:b w:val="0"/>
          <w:bCs w:val="0"/>
          <w:szCs w:val="22"/>
        </w:rPr>
      </w:pPr>
      <w:r w:rsidRPr="002473B6">
        <w:rPr>
          <w:b w:val="0"/>
          <w:bCs w:val="0"/>
          <w:szCs w:val="22"/>
        </w:rPr>
        <w:lastRenderedPageBreak/>
        <w:t>Transfers recognised – local government equitable share and other operating grants from national and provincial government.</w:t>
      </w:r>
      <w:r w:rsidR="00112F8B" w:rsidRPr="002473B6">
        <w:rPr>
          <w:b w:val="0"/>
          <w:bCs w:val="0"/>
          <w:szCs w:val="22"/>
        </w:rPr>
        <w:t xml:space="preserve"> </w:t>
      </w:r>
      <w:r w:rsidRPr="002473B6">
        <w:rPr>
          <w:b w:val="0"/>
          <w:bCs w:val="0"/>
          <w:szCs w:val="22"/>
        </w:rPr>
        <w:t xml:space="preserve"> </w:t>
      </w:r>
    </w:p>
    <w:p w:rsidR="00EA04C8" w:rsidRPr="002473B6" w:rsidRDefault="00EA04C8" w:rsidP="0010739C">
      <w:pPr>
        <w:pStyle w:val="Caption"/>
        <w:numPr>
          <w:ilvl w:val="0"/>
          <w:numId w:val="13"/>
        </w:numPr>
        <w:spacing w:after="0"/>
        <w:jc w:val="both"/>
        <w:rPr>
          <w:b w:val="0"/>
          <w:bCs w:val="0"/>
          <w:szCs w:val="22"/>
        </w:rPr>
      </w:pPr>
      <w:r w:rsidRPr="002473B6">
        <w:rPr>
          <w:b w:val="0"/>
          <w:bCs w:val="0"/>
          <w:szCs w:val="22"/>
        </w:rPr>
        <w:t>The following graph illustrates the major expenditure items per type.</w:t>
      </w:r>
    </w:p>
    <w:p w:rsidR="00EA04C8" w:rsidRPr="002473B6" w:rsidRDefault="00EA04C8" w:rsidP="00EA04C8">
      <w:pPr>
        <w:pStyle w:val="Caption"/>
        <w:spacing w:after="0"/>
        <w:jc w:val="both"/>
        <w:rPr>
          <w:b w:val="0"/>
          <w:bCs w:val="0"/>
          <w:szCs w:val="22"/>
        </w:rPr>
      </w:pPr>
    </w:p>
    <w:p w:rsidR="00EA04C8" w:rsidRPr="002473B6" w:rsidRDefault="00EA04C8" w:rsidP="00EA04C8">
      <w:pPr>
        <w:pStyle w:val="Caption"/>
        <w:spacing w:after="0"/>
        <w:jc w:val="both"/>
        <w:rPr>
          <w:b w:val="0"/>
          <w:bCs w:val="0"/>
          <w:szCs w:val="22"/>
        </w:rPr>
      </w:pPr>
    </w:p>
    <w:p w:rsidR="00A20310" w:rsidRPr="002473B6" w:rsidRDefault="00126853" w:rsidP="00EA04C8">
      <w:pPr>
        <w:pStyle w:val="Caption"/>
      </w:pPr>
      <w:r>
        <w:rPr>
          <w:noProof/>
          <w:lang w:eastAsia="en-ZA"/>
        </w:rPr>
        <w:drawing>
          <wp:inline distT="0" distB="0" distL="0" distR="0" wp14:anchorId="7ED75FA5">
            <wp:extent cx="4877435" cy="2078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7435" cy="2078990"/>
                    </a:xfrm>
                    <a:prstGeom prst="rect">
                      <a:avLst/>
                    </a:prstGeom>
                    <a:noFill/>
                  </pic:spPr>
                </pic:pic>
              </a:graphicData>
            </a:graphic>
          </wp:inline>
        </w:drawing>
      </w:r>
    </w:p>
    <w:p w:rsidR="00EA04C8" w:rsidRPr="002473B6" w:rsidRDefault="00EA04C8" w:rsidP="00EA04C8">
      <w:pPr>
        <w:pStyle w:val="Caption"/>
        <w:rPr>
          <w:b w:val="0"/>
          <w:bCs w:val="0"/>
          <w:szCs w:val="22"/>
        </w:rPr>
      </w:pPr>
      <w:bookmarkStart w:id="56" w:name="_Toc484880994"/>
      <w:r w:rsidRPr="002473B6">
        <w:t xml:space="preserve">Figure </w:t>
      </w:r>
      <w:r w:rsidR="00E27D1B" w:rsidRPr="002473B6">
        <w:fldChar w:fldCharType="begin"/>
      </w:r>
      <w:r w:rsidR="00B7350D" w:rsidRPr="002473B6">
        <w:instrText xml:space="preserve"> SEQ Figure \* ARABIC </w:instrText>
      </w:r>
      <w:r w:rsidR="00E27D1B" w:rsidRPr="002473B6">
        <w:fldChar w:fldCharType="separate"/>
      </w:r>
      <w:r w:rsidR="003870C6">
        <w:rPr>
          <w:noProof/>
        </w:rPr>
        <w:t>1</w:t>
      </w:r>
      <w:r w:rsidR="00E27D1B" w:rsidRPr="002473B6">
        <w:rPr>
          <w:noProof/>
        </w:rPr>
        <w:fldChar w:fldCharType="end"/>
      </w:r>
      <w:r w:rsidRPr="002473B6">
        <w:t xml:space="preserve">  Expenditure by major type</w:t>
      </w:r>
      <w:bookmarkEnd w:id="56"/>
    </w:p>
    <w:p w:rsidR="00112F8B" w:rsidRPr="002473B6" w:rsidRDefault="00B50E2D" w:rsidP="0010739C">
      <w:pPr>
        <w:pStyle w:val="Caption"/>
        <w:numPr>
          <w:ilvl w:val="0"/>
          <w:numId w:val="13"/>
        </w:numPr>
        <w:spacing w:after="0"/>
        <w:jc w:val="both"/>
        <w:rPr>
          <w:b w:val="0"/>
          <w:bCs w:val="0"/>
          <w:szCs w:val="22"/>
        </w:rPr>
      </w:pPr>
      <w:r w:rsidRPr="002473B6">
        <w:rPr>
          <w:b w:val="0"/>
          <w:bCs w:val="0"/>
          <w:szCs w:val="22"/>
        </w:rPr>
        <w:t>B</w:t>
      </w:r>
      <w:r w:rsidR="003F640F" w:rsidRPr="002473B6">
        <w:rPr>
          <w:b w:val="0"/>
          <w:bCs w:val="0"/>
          <w:szCs w:val="22"/>
        </w:rPr>
        <w:t>ulk purchases have in</w:t>
      </w:r>
      <w:r w:rsidR="00384D65" w:rsidRPr="002473B6">
        <w:rPr>
          <w:b w:val="0"/>
          <w:bCs w:val="0"/>
          <w:szCs w:val="22"/>
        </w:rPr>
        <w:t xml:space="preserve">creased from </w:t>
      </w:r>
      <w:r w:rsidR="00FA33AF">
        <w:rPr>
          <w:b w:val="0"/>
          <w:bCs w:val="0"/>
          <w:szCs w:val="22"/>
        </w:rPr>
        <w:t>2020/2021</w:t>
      </w:r>
      <w:r w:rsidR="00293BB8" w:rsidRPr="002473B6">
        <w:rPr>
          <w:b w:val="0"/>
          <w:bCs w:val="0"/>
          <w:szCs w:val="22"/>
        </w:rPr>
        <w:t xml:space="preserve"> to </w:t>
      </w:r>
      <w:r w:rsidR="00FA33AF">
        <w:rPr>
          <w:b w:val="0"/>
          <w:bCs w:val="0"/>
          <w:szCs w:val="22"/>
        </w:rPr>
        <w:t>2021/2022</w:t>
      </w:r>
      <w:r w:rsidR="00384D65" w:rsidRPr="002473B6">
        <w:rPr>
          <w:b w:val="0"/>
          <w:bCs w:val="0"/>
          <w:szCs w:val="22"/>
        </w:rPr>
        <w:t xml:space="preserve"> period</w:t>
      </w:r>
      <w:r w:rsidRPr="002473B6">
        <w:rPr>
          <w:b w:val="0"/>
          <w:bCs w:val="0"/>
          <w:szCs w:val="22"/>
        </w:rPr>
        <w:t xml:space="preserve"> from R</w:t>
      </w:r>
      <w:r w:rsidR="007A3703">
        <w:rPr>
          <w:b w:val="0"/>
          <w:bCs w:val="0"/>
          <w:szCs w:val="22"/>
        </w:rPr>
        <w:t>37</w:t>
      </w:r>
      <w:r w:rsidR="00384D65" w:rsidRPr="002473B6">
        <w:rPr>
          <w:b w:val="0"/>
          <w:bCs w:val="0"/>
          <w:szCs w:val="22"/>
        </w:rPr>
        <w:t xml:space="preserve"> m</w:t>
      </w:r>
      <w:r w:rsidRPr="002473B6">
        <w:rPr>
          <w:b w:val="0"/>
          <w:bCs w:val="0"/>
          <w:szCs w:val="22"/>
        </w:rPr>
        <w:t>illion to R</w:t>
      </w:r>
      <w:r w:rsidR="007A3703">
        <w:rPr>
          <w:b w:val="0"/>
          <w:bCs w:val="0"/>
          <w:szCs w:val="22"/>
        </w:rPr>
        <w:t xml:space="preserve">39 </w:t>
      </w:r>
      <w:r w:rsidR="00384D65" w:rsidRPr="002473B6">
        <w:rPr>
          <w:b w:val="0"/>
          <w:bCs w:val="0"/>
          <w:szCs w:val="22"/>
        </w:rPr>
        <w:t>m</w:t>
      </w:r>
      <w:r w:rsidRPr="002473B6">
        <w:rPr>
          <w:b w:val="0"/>
          <w:bCs w:val="0"/>
          <w:szCs w:val="22"/>
        </w:rPr>
        <w:t>i</w:t>
      </w:r>
      <w:r w:rsidR="003F640F" w:rsidRPr="002473B6">
        <w:rPr>
          <w:b w:val="0"/>
          <w:bCs w:val="0"/>
          <w:szCs w:val="22"/>
        </w:rPr>
        <w:t>llion</w:t>
      </w:r>
      <w:r w:rsidR="001D0EE5">
        <w:rPr>
          <w:b w:val="0"/>
          <w:bCs w:val="0"/>
          <w:szCs w:val="22"/>
        </w:rPr>
        <w:t xml:space="preserve"> being </w:t>
      </w:r>
      <w:r w:rsidR="00F54F6D">
        <w:rPr>
          <w:b w:val="0"/>
          <w:bCs w:val="0"/>
          <w:szCs w:val="22"/>
        </w:rPr>
        <w:t>4</w:t>
      </w:r>
      <w:r w:rsidR="00B33FB6" w:rsidRPr="002473B6">
        <w:rPr>
          <w:b w:val="0"/>
          <w:bCs w:val="0"/>
          <w:szCs w:val="22"/>
        </w:rPr>
        <w:t xml:space="preserve"> </w:t>
      </w:r>
      <w:r w:rsidR="00F54F6D">
        <w:rPr>
          <w:b w:val="0"/>
          <w:bCs w:val="0"/>
          <w:szCs w:val="22"/>
        </w:rPr>
        <w:t>per</w:t>
      </w:r>
      <w:r w:rsidR="00E5732E">
        <w:rPr>
          <w:b w:val="0"/>
          <w:bCs w:val="0"/>
          <w:szCs w:val="22"/>
        </w:rPr>
        <w:t>cent</w:t>
      </w:r>
      <w:r w:rsidR="00293BB8" w:rsidRPr="002473B6">
        <w:rPr>
          <w:b w:val="0"/>
          <w:bCs w:val="0"/>
          <w:szCs w:val="22"/>
        </w:rPr>
        <w:t xml:space="preserve"> from </w:t>
      </w:r>
      <w:r w:rsidR="00FA33AF">
        <w:rPr>
          <w:b w:val="0"/>
          <w:bCs w:val="0"/>
          <w:szCs w:val="22"/>
        </w:rPr>
        <w:t>2021/2022</w:t>
      </w:r>
      <w:r w:rsidR="00293BB8" w:rsidRPr="002473B6">
        <w:rPr>
          <w:b w:val="0"/>
          <w:bCs w:val="0"/>
          <w:szCs w:val="22"/>
        </w:rPr>
        <w:t xml:space="preserve"> to </w:t>
      </w:r>
      <w:r w:rsidR="00FA33AF">
        <w:rPr>
          <w:b w:val="0"/>
          <w:bCs w:val="0"/>
          <w:szCs w:val="22"/>
        </w:rPr>
        <w:t>2022/2023</w:t>
      </w:r>
      <w:r w:rsidR="00E5732E">
        <w:rPr>
          <w:b w:val="0"/>
          <w:bCs w:val="0"/>
          <w:szCs w:val="22"/>
        </w:rPr>
        <w:t xml:space="preserve"> respectively</w:t>
      </w:r>
      <w:r w:rsidR="003F640F" w:rsidRPr="002473B6">
        <w:rPr>
          <w:b w:val="0"/>
          <w:bCs w:val="0"/>
          <w:szCs w:val="22"/>
        </w:rPr>
        <w:t>.  These in</w:t>
      </w:r>
      <w:r w:rsidRPr="002473B6">
        <w:rPr>
          <w:b w:val="0"/>
          <w:bCs w:val="0"/>
          <w:szCs w:val="22"/>
        </w:rPr>
        <w:t xml:space="preserve">creases </w:t>
      </w:r>
      <w:r w:rsidR="00D934EB">
        <w:rPr>
          <w:b w:val="0"/>
          <w:bCs w:val="0"/>
          <w:szCs w:val="22"/>
        </w:rPr>
        <w:t xml:space="preserve">are in line with the tariff increase for bulk water purchases from </w:t>
      </w:r>
      <w:r w:rsidR="007A3703">
        <w:rPr>
          <w:b w:val="0"/>
          <w:bCs w:val="0"/>
          <w:szCs w:val="22"/>
        </w:rPr>
        <w:t>DWA.</w:t>
      </w:r>
    </w:p>
    <w:p w:rsidR="00F42F78" w:rsidRPr="002473B6" w:rsidRDefault="009D072D" w:rsidP="00B50E2D">
      <w:pPr>
        <w:pStyle w:val="Caption"/>
        <w:numPr>
          <w:ilvl w:val="0"/>
          <w:numId w:val="13"/>
        </w:numPr>
        <w:spacing w:after="0"/>
        <w:jc w:val="both"/>
        <w:rPr>
          <w:b w:val="0"/>
          <w:bCs w:val="0"/>
          <w:szCs w:val="22"/>
        </w:rPr>
      </w:pPr>
      <w:r w:rsidRPr="002473B6">
        <w:rPr>
          <w:b w:val="0"/>
          <w:bCs w:val="0"/>
          <w:szCs w:val="22"/>
        </w:rPr>
        <w:t>Employee related costs,</w:t>
      </w:r>
      <w:r w:rsidR="00B50E2D" w:rsidRPr="002473B6">
        <w:rPr>
          <w:b w:val="0"/>
          <w:bCs w:val="0"/>
          <w:szCs w:val="22"/>
        </w:rPr>
        <w:t xml:space="preserve"> bulk purchases</w:t>
      </w:r>
      <w:r w:rsidR="00B33FB6" w:rsidRPr="002473B6">
        <w:rPr>
          <w:b w:val="0"/>
          <w:bCs w:val="0"/>
          <w:szCs w:val="22"/>
        </w:rPr>
        <w:t xml:space="preserve">, depreciation, </w:t>
      </w:r>
      <w:r w:rsidR="00112F8B" w:rsidRPr="002473B6">
        <w:rPr>
          <w:b w:val="0"/>
          <w:bCs w:val="0"/>
          <w:szCs w:val="22"/>
        </w:rPr>
        <w:t xml:space="preserve">are the main </w:t>
      </w:r>
      <w:r w:rsidR="00B50E2D" w:rsidRPr="002473B6">
        <w:rPr>
          <w:b w:val="0"/>
          <w:bCs w:val="0"/>
          <w:szCs w:val="22"/>
        </w:rPr>
        <w:t>cost drivers within the municipality and alternative operational gains and efficiencies will have to be identified to lesse</w:t>
      </w:r>
      <w:r w:rsidR="00112F8B" w:rsidRPr="002473B6">
        <w:rPr>
          <w:b w:val="0"/>
          <w:bCs w:val="0"/>
          <w:szCs w:val="22"/>
        </w:rPr>
        <w:t>n</w:t>
      </w:r>
      <w:r w:rsidR="00B50E2D" w:rsidRPr="002473B6">
        <w:rPr>
          <w:b w:val="0"/>
          <w:bCs w:val="0"/>
          <w:szCs w:val="22"/>
        </w:rPr>
        <w:t xml:space="preserve"> the impact of </w:t>
      </w:r>
      <w:r w:rsidR="00112F8B" w:rsidRPr="002473B6">
        <w:rPr>
          <w:b w:val="0"/>
          <w:bCs w:val="0"/>
          <w:szCs w:val="22"/>
        </w:rPr>
        <w:t xml:space="preserve">wage and bulk </w:t>
      </w:r>
      <w:r w:rsidR="00B50E2D" w:rsidRPr="002473B6">
        <w:rPr>
          <w:b w:val="0"/>
          <w:bCs w:val="0"/>
          <w:szCs w:val="22"/>
        </w:rPr>
        <w:t>tariff increases in future years.</w:t>
      </w:r>
    </w:p>
    <w:p w:rsidR="00F42F78" w:rsidRPr="002473B6" w:rsidRDefault="00F42F78" w:rsidP="00F42F78">
      <w:pPr>
        <w:pStyle w:val="Caption"/>
        <w:spacing w:after="0"/>
        <w:ind w:left="360"/>
        <w:jc w:val="both"/>
        <w:rPr>
          <w:b w:val="0"/>
          <w:bCs w:val="0"/>
          <w:szCs w:val="22"/>
        </w:rPr>
      </w:pPr>
    </w:p>
    <w:p w:rsidR="00644FC4" w:rsidRPr="002473B6" w:rsidRDefault="00644FC4" w:rsidP="00B33FB6">
      <w:pPr>
        <w:pStyle w:val="Caption"/>
        <w:spacing w:after="0"/>
        <w:jc w:val="both"/>
      </w:pPr>
    </w:p>
    <w:p w:rsidR="00183C2B" w:rsidRDefault="00183C2B" w:rsidP="00F42F78">
      <w:pPr>
        <w:pStyle w:val="Caption"/>
        <w:spacing w:after="0"/>
        <w:ind w:left="360"/>
        <w:jc w:val="both"/>
      </w:pPr>
    </w:p>
    <w:p w:rsidR="00183C2B" w:rsidRDefault="00183C2B" w:rsidP="00F42F78">
      <w:pPr>
        <w:pStyle w:val="Caption"/>
        <w:spacing w:after="0"/>
        <w:ind w:left="360"/>
        <w:jc w:val="both"/>
      </w:pPr>
    </w:p>
    <w:p w:rsidR="00183C2B" w:rsidRDefault="00183C2B" w:rsidP="00F42F78">
      <w:pPr>
        <w:pStyle w:val="Caption"/>
        <w:spacing w:after="0"/>
        <w:ind w:left="360"/>
        <w:jc w:val="both"/>
      </w:pPr>
    </w:p>
    <w:p w:rsidR="00183C2B" w:rsidRDefault="00183C2B" w:rsidP="00F42F78">
      <w:pPr>
        <w:pStyle w:val="Caption"/>
        <w:spacing w:after="0"/>
        <w:ind w:left="360"/>
        <w:jc w:val="both"/>
      </w:pPr>
    </w:p>
    <w:p w:rsidR="00183C2B" w:rsidRPr="0042528F" w:rsidRDefault="0042528F" w:rsidP="0042528F">
      <w:pPr>
        <w:pStyle w:val="Caption"/>
        <w:spacing w:after="0"/>
        <w:jc w:val="both"/>
        <w:rPr>
          <w:b w:val="0"/>
        </w:rPr>
      </w:pPr>
      <w:r>
        <w:rPr>
          <w:b w:val="0"/>
        </w:rPr>
        <w:t xml:space="preserve">When comparing the surplus for </w:t>
      </w:r>
      <w:r w:rsidR="00BE32EB">
        <w:rPr>
          <w:b w:val="0"/>
        </w:rPr>
        <w:t>the audited outcome</w:t>
      </w:r>
      <w:r w:rsidR="007A3703">
        <w:rPr>
          <w:b w:val="0"/>
        </w:rPr>
        <w:t xml:space="preserve"> for the 2018/2019</w:t>
      </w:r>
      <w:r>
        <w:rPr>
          <w:b w:val="0"/>
        </w:rPr>
        <w:t xml:space="preserve"> financial year with the budget for </w:t>
      </w:r>
      <w:r w:rsidR="00546C68">
        <w:rPr>
          <w:b w:val="0"/>
        </w:rPr>
        <w:t>2019/20</w:t>
      </w:r>
      <w:r>
        <w:rPr>
          <w:b w:val="0"/>
        </w:rPr>
        <w:t>, th</w:t>
      </w:r>
      <w:r w:rsidR="007A3703">
        <w:rPr>
          <w:b w:val="0"/>
        </w:rPr>
        <w:t>e actual outcome amounts to R55</w:t>
      </w:r>
      <w:r w:rsidR="00BE32EB">
        <w:rPr>
          <w:b w:val="0"/>
        </w:rPr>
        <w:t>5</w:t>
      </w:r>
      <w:r>
        <w:rPr>
          <w:b w:val="0"/>
        </w:rPr>
        <w:t xml:space="preserve"> million</w:t>
      </w:r>
      <w:r w:rsidR="00BE32EB">
        <w:rPr>
          <w:b w:val="0"/>
        </w:rPr>
        <w:t xml:space="preserve"> w</w:t>
      </w:r>
      <w:r w:rsidR="007A3703">
        <w:rPr>
          <w:b w:val="0"/>
        </w:rPr>
        <w:t>hilst the budget amounts to R</w:t>
      </w:r>
      <w:proofErr w:type="gramStart"/>
      <w:r w:rsidR="007A3703">
        <w:rPr>
          <w:b w:val="0"/>
        </w:rPr>
        <w:t xml:space="preserve">1 </w:t>
      </w:r>
      <w:r>
        <w:rPr>
          <w:b w:val="0"/>
        </w:rPr>
        <w:t xml:space="preserve"> </w:t>
      </w:r>
      <w:r w:rsidR="007A3703">
        <w:rPr>
          <w:b w:val="0"/>
        </w:rPr>
        <w:t>b</w:t>
      </w:r>
      <w:r>
        <w:rPr>
          <w:b w:val="0"/>
        </w:rPr>
        <w:t>illion</w:t>
      </w:r>
      <w:proofErr w:type="gramEnd"/>
      <w:r>
        <w:rPr>
          <w:b w:val="0"/>
        </w:rPr>
        <w:t>.  The reason for the difference is due to the classification between GRAP and MBRR.  For GRAP, capital revenue is included in the transfer recognised as revenue recognition on the spending of capital grants whilst in MBRR, the actual allocation for the capital transfers is not recognised in the line item for the transfer recognised hence the difference.</w:t>
      </w:r>
    </w:p>
    <w:p w:rsidR="00183C2B" w:rsidRDefault="00183C2B" w:rsidP="00F42F78">
      <w:pPr>
        <w:pStyle w:val="Caption"/>
        <w:spacing w:after="0"/>
        <w:ind w:left="360"/>
        <w:jc w:val="both"/>
      </w:pPr>
    </w:p>
    <w:p w:rsidR="00183C2B" w:rsidRDefault="00183C2B" w:rsidP="00F42F78">
      <w:pPr>
        <w:pStyle w:val="Caption"/>
        <w:spacing w:after="0"/>
        <w:ind w:left="360"/>
        <w:jc w:val="both"/>
      </w:pPr>
    </w:p>
    <w:p w:rsidR="00BE32EB" w:rsidRDefault="00BE32EB" w:rsidP="00BE32EB"/>
    <w:p w:rsidR="00F54F6D" w:rsidRDefault="00F54F6D" w:rsidP="00BE32EB"/>
    <w:p w:rsidR="00BE32EB" w:rsidRPr="00BE32EB" w:rsidRDefault="00BE32EB" w:rsidP="00BE32EB"/>
    <w:p w:rsidR="00626F0D" w:rsidRPr="002473B6" w:rsidRDefault="007103F0" w:rsidP="00F42F78">
      <w:pPr>
        <w:pStyle w:val="Caption"/>
        <w:spacing w:after="0"/>
        <w:ind w:left="360"/>
        <w:jc w:val="both"/>
        <w:rPr>
          <w:b w:val="0"/>
          <w:bCs w:val="0"/>
          <w:szCs w:val="22"/>
        </w:rPr>
      </w:pPr>
      <w:r w:rsidRPr="002473B6">
        <w:lastRenderedPageBreak/>
        <w:t xml:space="preserve">Table </w:t>
      </w:r>
      <w:r w:rsidR="00A02BEF" w:rsidRPr="002473B6">
        <w:t>14 MBRR</w:t>
      </w:r>
      <w:r w:rsidR="00F04A92" w:rsidRPr="002473B6">
        <w:t xml:space="preserve"> Table </w:t>
      </w:r>
      <w:r w:rsidR="00B85BA5" w:rsidRPr="002473B6">
        <w:t>A5</w:t>
      </w:r>
      <w:r w:rsidR="00B374C8" w:rsidRPr="002473B6">
        <w:t xml:space="preserve"> - </w:t>
      </w:r>
      <w:r w:rsidR="00B85BA5" w:rsidRPr="002473B6">
        <w:t>Budgeted Capital Expenditure by vote, standard classification and funding source</w:t>
      </w:r>
    </w:p>
    <w:p w:rsidR="008A0E94" w:rsidRPr="002473B6" w:rsidRDefault="008A0E94" w:rsidP="00112F8B">
      <w:pPr>
        <w:spacing w:after="0" w:line="240" w:lineRule="auto"/>
        <w:jc w:val="both"/>
        <w:rPr>
          <w:rFonts w:ascii="Arial" w:hAnsi="Arial"/>
          <w:b/>
        </w:rPr>
      </w:pPr>
    </w:p>
    <w:p w:rsidR="008A0E94" w:rsidRPr="002473B6" w:rsidRDefault="008A0E94" w:rsidP="00112F8B">
      <w:pPr>
        <w:spacing w:after="0" w:line="240" w:lineRule="auto"/>
        <w:jc w:val="both"/>
        <w:rPr>
          <w:rFonts w:ascii="Arial" w:hAnsi="Arial"/>
          <w:b/>
        </w:rPr>
      </w:pPr>
    </w:p>
    <w:p w:rsidR="008A0E94" w:rsidRPr="002473B6" w:rsidRDefault="00D66CEA" w:rsidP="00112F8B">
      <w:pPr>
        <w:spacing w:after="0" w:line="240" w:lineRule="auto"/>
        <w:jc w:val="both"/>
        <w:rPr>
          <w:rFonts w:ascii="Arial" w:hAnsi="Arial"/>
          <w:b/>
        </w:rPr>
      </w:pPr>
      <w:r w:rsidRPr="00D66CEA">
        <w:rPr>
          <w:noProof/>
          <w:lang w:eastAsia="en-ZA"/>
        </w:rPr>
        <w:drawing>
          <wp:inline distT="0" distB="0" distL="0" distR="0" wp14:anchorId="5DA314C3" wp14:editId="5460673D">
            <wp:extent cx="5943600" cy="382639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26398"/>
                    </a:xfrm>
                    <a:prstGeom prst="rect">
                      <a:avLst/>
                    </a:prstGeom>
                    <a:noFill/>
                    <a:ln>
                      <a:noFill/>
                    </a:ln>
                  </pic:spPr>
                </pic:pic>
              </a:graphicData>
            </a:graphic>
          </wp:inline>
        </w:drawing>
      </w:r>
    </w:p>
    <w:p w:rsidR="00F42F78" w:rsidRPr="002473B6" w:rsidRDefault="00F42F78" w:rsidP="00112F8B">
      <w:pPr>
        <w:spacing w:after="0" w:line="240" w:lineRule="auto"/>
        <w:jc w:val="both"/>
        <w:rPr>
          <w:rFonts w:ascii="Arial" w:hAnsi="Arial"/>
          <w:b/>
        </w:rPr>
      </w:pPr>
    </w:p>
    <w:p w:rsidR="00112F8B" w:rsidRPr="002473B6" w:rsidRDefault="00112F8B" w:rsidP="00112F8B">
      <w:pPr>
        <w:spacing w:after="0" w:line="240" w:lineRule="auto"/>
        <w:jc w:val="both"/>
        <w:rPr>
          <w:rFonts w:ascii="Arial" w:hAnsi="Arial"/>
          <w:b/>
        </w:rPr>
      </w:pPr>
      <w:r w:rsidRPr="002473B6">
        <w:rPr>
          <w:rFonts w:ascii="Arial" w:hAnsi="Arial"/>
          <w:b/>
        </w:rPr>
        <w:t>Explanatory notes to Table A5 - Budgeted Capital Expenditure by vote, standard classification and funding source</w:t>
      </w:r>
    </w:p>
    <w:p w:rsidR="00112F8B" w:rsidRPr="002473B6" w:rsidRDefault="00112F8B" w:rsidP="00112F8B">
      <w:pPr>
        <w:spacing w:after="0" w:line="240" w:lineRule="auto"/>
        <w:jc w:val="both"/>
        <w:rPr>
          <w:rFonts w:ascii="Arial" w:hAnsi="Arial"/>
          <w:b/>
        </w:rPr>
      </w:pPr>
    </w:p>
    <w:p w:rsidR="00FA3A69" w:rsidRPr="002473B6" w:rsidRDefault="00FA3A69" w:rsidP="0010739C">
      <w:pPr>
        <w:pStyle w:val="Default"/>
        <w:numPr>
          <w:ilvl w:val="0"/>
          <w:numId w:val="14"/>
        </w:numPr>
        <w:jc w:val="both"/>
        <w:rPr>
          <w:sz w:val="22"/>
          <w:szCs w:val="22"/>
        </w:rPr>
      </w:pPr>
      <w:r w:rsidRPr="002473B6">
        <w:rPr>
          <w:sz w:val="22"/>
          <w:szCs w:val="22"/>
        </w:rPr>
        <w:t>Table A5 is a bre</w:t>
      </w:r>
      <w:r w:rsidR="00020061" w:rsidRPr="002473B6">
        <w:rPr>
          <w:sz w:val="22"/>
          <w:szCs w:val="22"/>
        </w:rPr>
        <w:t>akdown of the capital program</w:t>
      </w:r>
      <w:r w:rsidRPr="002473B6">
        <w:rPr>
          <w:sz w:val="22"/>
          <w:szCs w:val="22"/>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2473B6" w:rsidRDefault="007A3703" w:rsidP="0010739C">
      <w:pPr>
        <w:pStyle w:val="Default"/>
        <w:numPr>
          <w:ilvl w:val="0"/>
          <w:numId w:val="14"/>
        </w:numPr>
        <w:jc w:val="both"/>
        <w:rPr>
          <w:sz w:val="22"/>
          <w:szCs w:val="22"/>
        </w:rPr>
      </w:pPr>
      <w:r>
        <w:rPr>
          <w:sz w:val="22"/>
          <w:szCs w:val="22"/>
        </w:rPr>
        <w:t>C</w:t>
      </w:r>
      <w:r w:rsidR="00FA3A69" w:rsidRPr="002473B6">
        <w:rPr>
          <w:sz w:val="22"/>
          <w:szCs w:val="22"/>
        </w:rPr>
        <w:t>apital expenditure has been appropriated at R</w:t>
      </w:r>
      <w:r w:rsidR="00D66CEA">
        <w:rPr>
          <w:sz w:val="22"/>
          <w:szCs w:val="22"/>
        </w:rPr>
        <w:t>1.044</w:t>
      </w:r>
      <w:r w:rsidR="00FA3A69" w:rsidRPr="002473B6">
        <w:rPr>
          <w:sz w:val="22"/>
          <w:szCs w:val="22"/>
        </w:rPr>
        <w:t xml:space="preserve"> </w:t>
      </w:r>
      <w:r w:rsidR="00E5732E">
        <w:rPr>
          <w:sz w:val="22"/>
          <w:szCs w:val="22"/>
        </w:rPr>
        <w:t>b</w:t>
      </w:r>
      <w:r w:rsidR="00FA3A69" w:rsidRPr="002473B6">
        <w:rPr>
          <w:sz w:val="22"/>
          <w:szCs w:val="22"/>
        </w:rPr>
        <w:t xml:space="preserve">illion for the </w:t>
      </w:r>
      <w:r w:rsidR="00FA33AF">
        <w:rPr>
          <w:sz w:val="22"/>
          <w:szCs w:val="22"/>
        </w:rPr>
        <w:t>2020/2021</w:t>
      </w:r>
      <w:r w:rsidR="00FA3A69" w:rsidRPr="002473B6">
        <w:rPr>
          <w:sz w:val="22"/>
          <w:szCs w:val="22"/>
        </w:rPr>
        <w:t xml:space="preserve"> financial year and </w:t>
      </w:r>
      <w:r w:rsidR="00B60F38" w:rsidRPr="002473B6">
        <w:rPr>
          <w:sz w:val="22"/>
          <w:szCs w:val="22"/>
        </w:rPr>
        <w:t xml:space="preserve">then </w:t>
      </w:r>
      <w:r w:rsidR="00BE32EB">
        <w:rPr>
          <w:sz w:val="22"/>
          <w:szCs w:val="22"/>
        </w:rPr>
        <w:t>de</w:t>
      </w:r>
      <w:r w:rsidR="00B60F38" w:rsidRPr="002473B6">
        <w:rPr>
          <w:sz w:val="22"/>
          <w:szCs w:val="22"/>
        </w:rPr>
        <w:t xml:space="preserve">creases </w:t>
      </w:r>
      <w:r w:rsidR="00493684" w:rsidRPr="002473B6">
        <w:rPr>
          <w:sz w:val="22"/>
          <w:szCs w:val="22"/>
        </w:rPr>
        <w:t xml:space="preserve">in </w:t>
      </w:r>
      <w:r w:rsidR="00FA33AF">
        <w:rPr>
          <w:sz w:val="22"/>
          <w:szCs w:val="22"/>
        </w:rPr>
        <w:t>2021/2022</w:t>
      </w:r>
      <w:r w:rsidR="00FA3A69" w:rsidRPr="002473B6">
        <w:rPr>
          <w:sz w:val="22"/>
          <w:szCs w:val="22"/>
        </w:rPr>
        <w:t xml:space="preserve"> </w:t>
      </w:r>
      <w:r w:rsidR="00E5732E">
        <w:rPr>
          <w:sz w:val="22"/>
          <w:szCs w:val="22"/>
        </w:rPr>
        <w:t>to R</w:t>
      </w:r>
      <w:r w:rsidR="00D66CEA">
        <w:rPr>
          <w:sz w:val="22"/>
          <w:szCs w:val="22"/>
        </w:rPr>
        <w:t>978</w:t>
      </w:r>
      <w:r w:rsidR="00BE32EB">
        <w:rPr>
          <w:sz w:val="22"/>
          <w:szCs w:val="22"/>
        </w:rPr>
        <w:t xml:space="preserve"> m</w:t>
      </w:r>
      <w:r w:rsidR="00FE77C9" w:rsidRPr="002473B6">
        <w:rPr>
          <w:sz w:val="22"/>
          <w:szCs w:val="22"/>
        </w:rPr>
        <w:t>illion and</w:t>
      </w:r>
      <w:r w:rsidR="00493684" w:rsidRPr="002473B6">
        <w:rPr>
          <w:sz w:val="22"/>
          <w:szCs w:val="22"/>
        </w:rPr>
        <w:t xml:space="preserve"> in </w:t>
      </w:r>
      <w:r w:rsidR="00FA33AF">
        <w:rPr>
          <w:sz w:val="22"/>
          <w:szCs w:val="22"/>
        </w:rPr>
        <w:t>2022/2023</w:t>
      </w:r>
      <w:r w:rsidR="00493684" w:rsidRPr="002473B6">
        <w:rPr>
          <w:sz w:val="22"/>
          <w:szCs w:val="22"/>
        </w:rPr>
        <w:t xml:space="preserve"> </w:t>
      </w:r>
      <w:proofErr w:type="gramStart"/>
      <w:r w:rsidR="00493684" w:rsidRPr="002473B6">
        <w:rPr>
          <w:sz w:val="22"/>
          <w:szCs w:val="22"/>
        </w:rPr>
        <w:t xml:space="preserve">to </w:t>
      </w:r>
      <w:r w:rsidR="00FE77C9" w:rsidRPr="002473B6">
        <w:rPr>
          <w:sz w:val="22"/>
          <w:szCs w:val="22"/>
        </w:rPr>
        <w:t xml:space="preserve"> R</w:t>
      </w:r>
      <w:proofErr w:type="gramEnd"/>
      <w:r w:rsidR="00D66CEA">
        <w:rPr>
          <w:sz w:val="22"/>
          <w:szCs w:val="22"/>
        </w:rPr>
        <w:t>1.060</w:t>
      </w:r>
      <w:r w:rsidR="00E5732E">
        <w:rPr>
          <w:sz w:val="22"/>
          <w:szCs w:val="22"/>
        </w:rPr>
        <w:t xml:space="preserve"> b</w:t>
      </w:r>
      <w:r w:rsidR="00493684" w:rsidRPr="002473B6">
        <w:rPr>
          <w:sz w:val="22"/>
          <w:szCs w:val="22"/>
        </w:rPr>
        <w:t>illion</w:t>
      </w:r>
      <w:r w:rsidR="00FA3A69" w:rsidRPr="002473B6">
        <w:rPr>
          <w:sz w:val="22"/>
          <w:szCs w:val="22"/>
        </w:rPr>
        <w:t>.</w:t>
      </w:r>
      <w:r w:rsidR="00493684" w:rsidRPr="002473B6">
        <w:rPr>
          <w:sz w:val="22"/>
          <w:szCs w:val="22"/>
        </w:rPr>
        <w:t xml:space="preserve">  </w:t>
      </w:r>
    </w:p>
    <w:p w:rsidR="00FA3A69" w:rsidRPr="002473B6" w:rsidRDefault="00FA3A69" w:rsidP="0010739C">
      <w:pPr>
        <w:pStyle w:val="Default"/>
        <w:numPr>
          <w:ilvl w:val="0"/>
          <w:numId w:val="14"/>
        </w:numPr>
        <w:jc w:val="both"/>
        <w:rPr>
          <w:sz w:val="22"/>
          <w:szCs w:val="22"/>
        </w:rPr>
      </w:pPr>
      <w:r w:rsidRPr="002473B6">
        <w:rPr>
          <w:sz w:val="22"/>
          <w:szCs w:val="22"/>
        </w:rPr>
        <w:t xml:space="preserve">Unlike multi-year capital appropriations, single-year appropriations relate to expenditure that will be incurred in the specific budget year such as the procurement of vehicles and specialized tools and equipment. </w:t>
      </w:r>
      <w:r w:rsidR="000E381F" w:rsidRPr="002473B6">
        <w:rPr>
          <w:sz w:val="22"/>
          <w:szCs w:val="22"/>
        </w:rPr>
        <w:t xml:space="preserve"> </w:t>
      </w:r>
      <w:r w:rsidRPr="002473B6">
        <w:rPr>
          <w:sz w:val="22"/>
          <w:szCs w:val="22"/>
        </w:rPr>
        <w:t xml:space="preserve">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w:t>
      </w:r>
      <w:r w:rsidR="00394277" w:rsidRPr="002473B6">
        <w:rPr>
          <w:sz w:val="22"/>
          <w:szCs w:val="22"/>
        </w:rPr>
        <w:t>District Municipality</w:t>
      </w:r>
      <w:r w:rsidRPr="002473B6">
        <w:rPr>
          <w:sz w:val="22"/>
          <w:szCs w:val="22"/>
        </w:rPr>
        <w:t xml:space="preserve">. </w:t>
      </w:r>
      <w:r w:rsidR="005801C9" w:rsidRPr="002473B6">
        <w:rPr>
          <w:sz w:val="22"/>
          <w:szCs w:val="22"/>
        </w:rPr>
        <w:t xml:space="preserve"> </w:t>
      </w:r>
      <w:r w:rsidRPr="002473B6">
        <w:rPr>
          <w:sz w:val="22"/>
          <w:szCs w:val="22"/>
        </w:rPr>
        <w:t>For the purpose of funding assessment of the MTREF, these appropriations have been included but no commitments will be incurred against single-year appropriations for the two outer-years.</w:t>
      </w:r>
    </w:p>
    <w:p w:rsidR="009D072D" w:rsidRDefault="00FA3A69" w:rsidP="009D072D">
      <w:pPr>
        <w:pStyle w:val="Default"/>
        <w:numPr>
          <w:ilvl w:val="0"/>
          <w:numId w:val="14"/>
        </w:numPr>
        <w:jc w:val="both"/>
        <w:rPr>
          <w:sz w:val="22"/>
          <w:szCs w:val="22"/>
        </w:rPr>
      </w:pPr>
      <w:r w:rsidRPr="002473B6">
        <w:rPr>
          <w:sz w:val="22"/>
          <w:szCs w:val="22"/>
        </w:rPr>
        <w:t xml:space="preserve">The capital </w:t>
      </w:r>
      <w:proofErr w:type="spellStart"/>
      <w:r w:rsidRPr="002473B6">
        <w:rPr>
          <w:sz w:val="22"/>
          <w:szCs w:val="22"/>
        </w:rPr>
        <w:t>programme</w:t>
      </w:r>
      <w:proofErr w:type="spellEnd"/>
      <w:r w:rsidRPr="002473B6">
        <w:rPr>
          <w:sz w:val="22"/>
          <w:szCs w:val="22"/>
        </w:rPr>
        <w:t xml:space="preserve"> is funded from capital and p</w:t>
      </w:r>
      <w:r w:rsidR="005A5EB0" w:rsidRPr="002473B6">
        <w:rPr>
          <w:sz w:val="22"/>
          <w:szCs w:val="22"/>
        </w:rPr>
        <w:t>rovincial grants and transfe</w:t>
      </w:r>
      <w:r w:rsidR="00342909" w:rsidRPr="002473B6">
        <w:rPr>
          <w:sz w:val="22"/>
          <w:szCs w:val="22"/>
        </w:rPr>
        <w:t>rs being MIG</w:t>
      </w:r>
      <w:r w:rsidR="00183C2B">
        <w:rPr>
          <w:sz w:val="22"/>
          <w:szCs w:val="22"/>
        </w:rPr>
        <w:t xml:space="preserve">, </w:t>
      </w:r>
      <w:r w:rsidR="00493684" w:rsidRPr="002473B6">
        <w:rPr>
          <w:sz w:val="22"/>
          <w:szCs w:val="22"/>
        </w:rPr>
        <w:t>W</w:t>
      </w:r>
      <w:r w:rsidR="00183C2B">
        <w:rPr>
          <w:sz w:val="22"/>
          <w:szCs w:val="22"/>
        </w:rPr>
        <w:t>SIG</w:t>
      </w:r>
      <w:r w:rsidR="00493684" w:rsidRPr="002473B6">
        <w:rPr>
          <w:sz w:val="22"/>
          <w:szCs w:val="22"/>
        </w:rPr>
        <w:t xml:space="preserve"> </w:t>
      </w:r>
      <w:r w:rsidR="00183C2B">
        <w:rPr>
          <w:sz w:val="22"/>
          <w:szCs w:val="22"/>
        </w:rPr>
        <w:t>a</w:t>
      </w:r>
      <w:r w:rsidR="00342909" w:rsidRPr="002473B6">
        <w:rPr>
          <w:sz w:val="22"/>
          <w:szCs w:val="22"/>
        </w:rPr>
        <w:t>nd own revenue</w:t>
      </w:r>
      <w:r w:rsidR="00493684" w:rsidRPr="002473B6">
        <w:rPr>
          <w:sz w:val="22"/>
          <w:szCs w:val="22"/>
        </w:rPr>
        <w:t xml:space="preserve"> (VAT)</w:t>
      </w:r>
      <w:r w:rsidR="00342909" w:rsidRPr="002473B6">
        <w:rPr>
          <w:sz w:val="22"/>
          <w:szCs w:val="22"/>
        </w:rPr>
        <w:t>.</w:t>
      </w:r>
    </w:p>
    <w:p w:rsidR="00E5732E" w:rsidRPr="00DD34B4" w:rsidRDefault="00E5732E" w:rsidP="00DD34B4">
      <w:pPr>
        <w:pStyle w:val="Default"/>
        <w:ind w:left="360"/>
        <w:jc w:val="both"/>
        <w:rPr>
          <w:sz w:val="22"/>
          <w:szCs w:val="22"/>
        </w:rPr>
      </w:pPr>
    </w:p>
    <w:p w:rsidR="00BE32EB" w:rsidRDefault="00BE32EB" w:rsidP="00626F0D">
      <w:pPr>
        <w:pStyle w:val="Caption"/>
        <w:jc w:val="both"/>
      </w:pPr>
    </w:p>
    <w:p w:rsidR="00BE32EB" w:rsidRDefault="00BE32EB" w:rsidP="00626F0D">
      <w:pPr>
        <w:pStyle w:val="Caption"/>
        <w:jc w:val="both"/>
      </w:pPr>
    </w:p>
    <w:p w:rsidR="00BE32EB" w:rsidRDefault="00BE32EB" w:rsidP="00626F0D">
      <w:pPr>
        <w:pStyle w:val="Caption"/>
        <w:jc w:val="both"/>
      </w:pPr>
    </w:p>
    <w:p w:rsidR="00A651BC" w:rsidRPr="002473B6" w:rsidRDefault="00456AEF" w:rsidP="00626F0D">
      <w:pPr>
        <w:pStyle w:val="Caption"/>
        <w:jc w:val="both"/>
      </w:pPr>
      <w:r w:rsidRPr="002473B6">
        <w:t xml:space="preserve">Table </w:t>
      </w:r>
      <w:r w:rsidR="004612D9" w:rsidRPr="002473B6">
        <w:t>15</w:t>
      </w:r>
      <w:r w:rsidRPr="002473B6">
        <w:t xml:space="preserve"> MBRR </w:t>
      </w:r>
      <w:r w:rsidR="00B85BA5" w:rsidRPr="002473B6">
        <w:t>Table A6</w:t>
      </w:r>
      <w:r w:rsidR="00B374C8" w:rsidRPr="002473B6">
        <w:t xml:space="preserve"> -</w:t>
      </w:r>
      <w:r w:rsidR="008443CF" w:rsidRPr="002473B6">
        <w:t xml:space="preserve"> </w:t>
      </w:r>
      <w:r w:rsidR="00B85BA5" w:rsidRPr="002473B6">
        <w:t>Budgeted Financial Position</w:t>
      </w:r>
    </w:p>
    <w:p w:rsidR="00226672" w:rsidRPr="002473B6" w:rsidRDefault="008A1744" w:rsidP="00226672">
      <w:pPr>
        <w:rPr>
          <w:rFonts w:ascii="Arial" w:hAnsi="Arial"/>
        </w:rPr>
      </w:pPr>
      <w:r w:rsidRPr="008A1744">
        <w:rPr>
          <w:noProof/>
          <w:lang w:eastAsia="en-ZA"/>
        </w:rPr>
        <w:drawing>
          <wp:inline distT="0" distB="0" distL="0" distR="0" wp14:anchorId="1A681A25" wp14:editId="26BFAAA0">
            <wp:extent cx="5943600" cy="42144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214458"/>
                    </a:xfrm>
                    <a:prstGeom prst="rect">
                      <a:avLst/>
                    </a:prstGeom>
                    <a:noFill/>
                    <a:ln>
                      <a:noFill/>
                    </a:ln>
                  </pic:spPr>
                </pic:pic>
              </a:graphicData>
            </a:graphic>
          </wp:inline>
        </w:drawing>
      </w:r>
    </w:p>
    <w:p w:rsidR="008A0E94" w:rsidRPr="002473B6" w:rsidRDefault="008A0E94" w:rsidP="00112F8B">
      <w:pPr>
        <w:spacing w:after="0" w:line="240" w:lineRule="auto"/>
        <w:jc w:val="both"/>
        <w:rPr>
          <w:rFonts w:ascii="Arial" w:hAnsi="Arial"/>
          <w:b/>
        </w:rPr>
      </w:pPr>
    </w:p>
    <w:p w:rsidR="009742CD" w:rsidRDefault="009742CD" w:rsidP="00112F8B">
      <w:pPr>
        <w:spacing w:after="0" w:line="240" w:lineRule="auto"/>
        <w:jc w:val="both"/>
        <w:rPr>
          <w:rFonts w:ascii="Arial" w:hAnsi="Arial"/>
          <w:b/>
        </w:rPr>
      </w:pPr>
    </w:p>
    <w:p w:rsidR="009742CD" w:rsidRDefault="009742CD" w:rsidP="00112F8B">
      <w:pPr>
        <w:spacing w:after="0" w:line="240" w:lineRule="auto"/>
        <w:jc w:val="both"/>
        <w:rPr>
          <w:rFonts w:ascii="Arial" w:hAnsi="Arial"/>
          <w:b/>
        </w:rPr>
      </w:pPr>
    </w:p>
    <w:p w:rsidR="009742CD" w:rsidRDefault="009742CD" w:rsidP="00112F8B">
      <w:pPr>
        <w:spacing w:after="0" w:line="240" w:lineRule="auto"/>
        <w:jc w:val="both"/>
        <w:rPr>
          <w:rFonts w:ascii="Arial" w:hAnsi="Arial"/>
          <w:b/>
        </w:rPr>
      </w:pPr>
    </w:p>
    <w:p w:rsidR="00112F8B" w:rsidRPr="002473B6" w:rsidRDefault="00112F8B" w:rsidP="00112F8B">
      <w:pPr>
        <w:spacing w:after="0" w:line="240" w:lineRule="auto"/>
        <w:jc w:val="both"/>
        <w:rPr>
          <w:rFonts w:ascii="Arial" w:hAnsi="Arial"/>
          <w:b/>
        </w:rPr>
      </w:pPr>
      <w:r w:rsidRPr="002473B6">
        <w:rPr>
          <w:rFonts w:ascii="Arial" w:hAnsi="Arial"/>
          <w:b/>
        </w:rPr>
        <w:t>Explanatory notes to Table A6 - Budgeted Financial Position</w:t>
      </w:r>
    </w:p>
    <w:p w:rsidR="00112F8B" w:rsidRPr="002473B6" w:rsidRDefault="00112F8B" w:rsidP="00112F8B">
      <w:pPr>
        <w:spacing w:after="0" w:line="240" w:lineRule="auto"/>
        <w:jc w:val="both"/>
        <w:rPr>
          <w:rFonts w:ascii="Arial" w:hAnsi="Arial"/>
          <w:b/>
        </w:rPr>
      </w:pPr>
    </w:p>
    <w:p w:rsidR="001E74D2" w:rsidRPr="002473B6" w:rsidRDefault="00FA3A69" w:rsidP="005875C2">
      <w:pPr>
        <w:pStyle w:val="Default"/>
        <w:numPr>
          <w:ilvl w:val="0"/>
          <w:numId w:val="20"/>
        </w:numPr>
        <w:ind w:left="360"/>
        <w:jc w:val="both"/>
        <w:rPr>
          <w:sz w:val="22"/>
          <w:szCs w:val="22"/>
        </w:rPr>
      </w:pPr>
      <w:r w:rsidRPr="002473B6">
        <w:rPr>
          <w:sz w:val="22"/>
          <w:szCs w:val="22"/>
        </w:rPr>
        <w:t xml:space="preserve">Table A6 is consistent with international standards of good financial management practice, and improves understandability for </w:t>
      </w:r>
      <w:r w:rsidR="003D5ED1" w:rsidRPr="002473B6">
        <w:rPr>
          <w:sz w:val="22"/>
          <w:szCs w:val="22"/>
        </w:rPr>
        <w:t>councilors</w:t>
      </w:r>
      <w:r w:rsidRPr="002473B6">
        <w:rPr>
          <w:sz w:val="22"/>
          <w:szCs w:val="22"/>
        </w:rPr>
        <w:t xml:space="preserve"> and management of the impact of the budget on the statement of financial position (balance sheet).</w:t>
      </w:r>
    </w:p>
    <w:p w:rsidR="001E74D2" w:rsidRPr="002473B6" w:rsidRDefault="00FA3A69" w:rsidP="005875C2">
      <w:pPr>
        <w:pStyle w:val="Default"/>
        <w:numPr>
          <w:ilvl w:val="0"/>
          <w:numId w:val="20"/>
        </w:numPr>
        <w:ind w:left="360"/>
        <w:jc w:val="both"/>
        <w:rPr>
          <w:sz w:val="22"/>
          <w:szCs w:val="22"/>
        </w:rPr>
      </w:pPr>
      <w:r w:rsidRPr="002473B6">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sidRPr="002473B6">
        <w:rPr>
          <w:sz w:val="22"/>
          <w:szCs w:val="22"/>
        </w:rPr>
        <w:t xml:space="preserve"> </w:t>
      </w:r>
      <w:r w:rsidRPr="002473B6">
        <w:rPr>
          <w:sz w:val="22"/>
          <w:szCs w:val="22"/>
        </w:rPr>
        <w:t xml:space="preserve">The order of items within each group illustrates items in </w:t>
      </w:r>
      <w:r w:rsidRPr="002473B6">
        <w:rPr>
          <w:sz w:val="22"/>
          <w:szCs w:val="22"/>
        </w:rPr>
        <w:lastRenderedPageBreak/>
        <w:t>order of liquidity; i.e. assets readily converted to cash, or liabilities immediately required to be met from cash, appear first.</w:t>
      </w:r>
    </w:p>
    <w:p w:rsidR="00FA3A69" w:rsidRPr="002473B6" w:rsidRDefault="00F337AA" w:rsidP="005875C2">
      <w:pPr>
        <w:pStyle w:val="Default"/>
        <w:numPr>
          <w:ilvl w:val="0"/>
          <w:numId w:val="20"/>
        </w:numPr>
        <w:ind w:left="360"/>
        <w:jc w:val="both"/>
        <w:rPr>
          <w:sz w:val="22"/>
          <w:szCs w:val="22"/>
        </w:rPr>
      </w:pPr>
      <w:r w:rsidRPr="002473B6">
        <w:rPr>
          <w:sz w:val="22"/>
          <w:szCs w:val="22"/>
        </w:rPr>
        <w:t>T</w:t>
      </w:r>
      <w:r w:rsidR="00FA3A69" w:rsidRPr="002473B6">
        <w:rPr>
          <w:sz w:val="22"/>
          <w:szCs w:val="22"/>
        </w:rPr>
        <w:t xml:space="preserve">able </w:t>
      </w:r>
      <w:r w:rsidR="00E26CF0" w:rsidRPr="002473B6">
        <w:rPr>
          <w:sz w:val="22"/>
          <w:szCs w:val="22"/>
        </w:rPr>
        <w:t>45</w:t>
      </w:r>
      <w:r w:rsidR="00FA3A69" w:rsidRPr="002473B6">
        <w:rPr>
          <w:sz w:val="22"/>
          <w:szCs w:val="22"/>
        </w:rPr>
        <w:t xml:space="preserve"> is supported by an extensiv</w:t>
      </w:r>
      <w:r w:rsidR="00226672" w:rsidRPr="002473B6">
        <w:rPr>
          <w:sz w:val="22"/>
          <w:szCs w:val="22"/>
        </w:rPr>
        <w:t>e table of notes (SA3</w:t>
      </w:r>
      <w:r w:rsidR="00FA3A69" w:rsidRPr="002473B6">
        <w:rPr>
          <w:sz w:val="22"/>
          <w:szCs w:val="22"/>
        </w:rPr>
        <w:t>) providing a detailed analysis of the major components of a number of items, including:</w:t>
      </w:r>
    </w:p>
    <w:p w:rsidR="00FA3A69" w:rsidRPr="002473B6" w:rsidRDefault="00FA3A69" w:rsidP="005875C2">
      <w:pPr>
        <w:pStyle w:val="ListParagraph"/>
        <w:numPr>
          <w:ilvl w:val="0"/>
          <w:numId w:val="18"/>
        </w:numPr>
        <w:spacing w:after="0" w:line="240" w:lineRule="auto"/>
        <w:jc w:val="both"/>
        <w:rPr>
          <w:rFonts w:ascii="Arial" w:eastAsia="Times New Roman" w:hAnsi="Arial"/>
          <w:lang w:val="en-GB"/>
        </w:rPr>
      </w:pPr>
      <w:r w:rsidRPr="002473B6">
        <w:rPr>
          <w:rFonts w:ascii="Arial" w:eastAsia="Times New Roman" w:hAnsi="Arial"/>
          <w:lang w:val="en-GB"/>
        </w:rPr>
        <w:t>Call investments deposits;</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Consumer debtors;</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Property, plant and equipment;</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Trade and other payables;</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 xml:space="preserve">Provisions </w:t>
      </w:r>
      <w:r w:rsidR="00A02BEF" w:rsidRPr="002473B6">
        <w:rPr>
          <w:rFonts w:ascii="Arial" w:eastAsia="Times New Roman" w:hAnsi="Arial"/>
          <w:lang w:val="en-GB"/>
        </w:rPr>
        <w:t>noncurrent</w:t>
      </w:r>
      <w:r w:rsidRPr="002473B6">
        <w:rPr>
          <w:rFonts w:ascii="Arial" w:eastAsia="Times New Roman" w:hAnsi="Arial"/>
          <w:lang w:val="en-GB"/>
        </w:rPr>
        <w:t>;</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 xml:space="preserve">Changes in net assets; and </w:t>
      </w:r>
    </w:p>
    <w:p w:rsidR="00FA3A69" w:rsidRPr="002473B6" w:rsidRDefault="00FA3A69" w:rsidP="005875C2">
      <w:pPr>
        <w:pStyle w:val="ListParagraph"/>
        <w:numPr>
          <w:ilvl w:val="0"/>
          <w:numId w:val="19"/>
        </w:numPr>
        <w:spacing w:after="0" w:line="240" w:lineRule="auto"/>
        <w:jc w:val="both"/>
        <w:rPr>
          <w:rFonts w:ascii="Arial" w:eastAsia="Times New Roman" w:hAnsi="Arial"/>
          <w:lang w:val="en-GB"/>
        </w:rPr>
      </w:pPr>
      <w:r w:rsidRPr="002473B6">
        <w:rPr>
          <w:rFonts w:ascii="Arial" w:eastAsia="Times New Roman" w:hAnsi="Arial"/>
          <w:lang w:val="en-GB"/>
        </w:rPr>
        <w:t xml:space="preserve">Reserves </w:t>
      </w:r>
    </w:p>
    <w:p w:rsidR="001E74D2" w:rsidRPr="002473B6" w:rsidRDefault="00FA3A69" w:rsidP="005875C2">
      <w:pPr>
        <w:pStyle w:val="Default"/>
        <w:numPr>
          <w:ilvl w:val="0"/>
          <w:numId w:val="20"/>
        </w:numPr>
        <w:ind w:left="360"/>
        <w:jc w:val="both"/>
        <w:rPr>
          <w:sz w:val="22"/>
          <w:szCs w:val="22"/>
        </w:rPr>
      </w:pPr>
      <w:r w:rsidRPr="002473B6">
        <w:rPr>
          <w:sz w:val="22"/>
          <w:szCs w:val="22"/>
        </w:rPr>
        <w:t xml:space="preserve">The municipal equivalent of equity is Community Wealth/Equity. </w:t>
      </w:r>
      <w:r w:rsidR="000E381F" w:rsidRPr="002473B6">
        <w:rPr>
          <w:sz w:val="22"/>
          <w:szCs w:val="22"/>
        </w:rPr>
        <w:t xml:space="preserve"> </w:t>
      </w:r>
      <w:r w:rsidRPr="002473B6">
        <w:rPr>
          <w:sz w:val="22"/>
          <w:szCs w:val="22"/>
        </w:rPr>
        <w:t>The justification is that ownership and the net assets of the municipality belong to the community.</w:t>
      </w:r>
    </w:p>
    <w:p w:rsidR="002E7E83" w:rsidRPr="002473B6" w:rsidRDefault="00FA3A69" w:rsidP="00D83EF0">
      <w:pPr>
        <w:pStyle w:val="Default"/>
        <w:numPr>
          <w:ilvl w:val="0"/>
          <w:numId w:val="20"/>
        </w:numPr>
        <w:ind w:left="360"/>
        <w:jc w:val="both"/>
        <w:rPr>
          <w:sz w:val="22"/>
          <w:szCs w:val="22"/>
        </w:rPr>
      </w:pPr>
      <w:r w:rsidRPr="002473B6">
        <w:rPr>
          <w:sz w:val="22"/>
          <w:szCs w:val="22"/>
        </w:rPr>
        <w:t xml:space="preserve">Any movement on the </w:t>
      </w:r>
      <w:r w:rsidR="003D5ED1" w:rsidRPr="002473B6">
        <w:rPr>
          <w:sz w:val="22"/>
          <w:szCs w:val="22"/>
        </w:rPr>
        <w:t>Budgeted</w:t>
      </w:r>
      <w:r w:rsidRPr="002473B6">
        <w:rPr>
          <w:sz w:val="22"/>
          <w:szCs w:val="22"/>
        </w:rPr>
        <w:t xml:space="preserve"> </w:t>
      </w:r>
      <w:r w:rsidR="003D5ED1" w:rsidRPr="002473B6">
        <w:rPr>
          <w:sz w:val="22"/>
          <w:szCs w:val="22"/>
        </w:rPr>
        <w:t>F</w:t>
      </w:r>
      <w:r w:rsidRPr="002473B6">
        <w:rPr>
          <w:sz w:val="22"/>
          <w:szCs w:val="22"/>
        </w:rPr>
        <w:t xml:space="preserve">inancial </w:t>
      </w:r>
      <w:r w:rsidR="003D5ED1" w:rsidRPr="002473B6">
        <w:rPr>
          <w:sz w:val="22"/>
          <w:szCs w:val="22"/>
        </w:rPr>
        <w:t>P</w:t>
      </w:r>
      <w:r w:rsidRPr="002473B6">
        <w:rPr>
          <w:sz w:val="22"/>
          <w:szCs w:val="22"/>
        </w:rPr>
        <w:t xml:space="preserve">erformance or the </w:t>
      </w:r>
      <w:r w:rsidR="003D5ED1" w:rsidRPr="002473B6">
        <w:rPr>
          <w:sz w:val="22"/>
          <w:szCs w:val="22"/>
        </w:rPr>
        <w:t>C</w:t>
      </w:r>
      <w:r w:rsidRPr="002473B6">
        <w:rPr>
          <w:sz w:val="22"/>
          <w:szCs w:val="22"/>
        </w:rPr>
        <w:t>apital</w:t>
      </w:r>
      <w:r w:rsidR="003D5ED1" w:rsidRPr="002473B6">
        <w:rPr>
          <w:sz w:val="22"/>
          <w:szCs w:val="22"/>
        </w:rPr>
        <w:t xml:space="preserve"> B</w:t>
      </w:r>
      <w:r w:rsidRPr="002473B6">
        <w:rPr>
          <w:sz w:val="22"/>
          <w:szCs w:val="22"/>
        </w:rPr>
        <w:t xml:space="preserve">udget will inevitably impact on the </w:t>
      </w:r>
      <w:r w:rsidR="003D5ED1" w:rsidRPr="002473B6">
        <w:rPr>
          <w:sz w:val="22"/>
          <w:szCs w:val="22"/>
        </w:rPr>
        <w:t>Budgeted</w:t>
      </w:r>
      <w:r w:rsidRPr="002473B6">
        <w:rPr>
          <w:sz w:val="22"/>
          <w:szCs w:val="22"/>
        </w:rPr>
        <w:t xml:space="preserve"> </w:t>
      </w:r>
      <w:r w:rsidR="003D5ED1" w:rsidRPr="002473B6">
        <w:rPr>
          <w:sz w:val="22"/>
          <w:szCs w:val="22"/>
        </w:rPr>
        <w:t>F</w:t>
      </w:r>
      <w:r w:rsidRPr="002473B6">
        <w:rPr>
          <w:sz w:val="22"/>
          <w:szCs w:val="22"/>
        </w:rPr>
        <w:t xml:space="preserve">inancial </w:t>
      </w:r>
      <w:r w:rsidR="003D5ED1" w:rsidRPr="002473B6">
        <w:rPr>
          <w:sz w:val="22"/>
          <w:szCs w:val="22"/>
        </w:rPr>
        <w:t>P</w:t>
      </w:r>
      <w:r w:rsidRPr="002473B6">
        <w:rPr>
          <w:sz w:val="22"/>
          <w:szCs w:val="22"/>
        </w:rPr>
        <w:t xml:space="preserve">osition. </w:t>
      </w:r>
      <w:r w:rsidR="003D5ED1" w:rsidRPr="002473B6">
        <w:rPr>
          <w:sz w:val="22"/>
          <w:szCs w:val="22"/>
        </w:rPr>
        <w:t xml:space="preserve"> </w:t>
      </w:r>
      <w:r w:rsidRPr="002473B6">
        <w:rPr>
          <w:sz w:val="22"/>
          <w:szCs w:val="22"/>
        </w:rPr>
        <w:t xml:space="preserve">As an example, the collection rate assumption will impact on the cash position of the municipality and subsequently inform the level of cash and cash equivalents at year end. </w:t>
      </w:r>
      <w:r w:rsidR="003D5ED1" w:rsidRPr="002473B6">
        <w:rPr>
          <w:sz w:val="22"/>
          <w:szCs w:val="22"/>
        </w:rPr>
        <w:t xml:space="preserve"> </w:t>
      </w:r>
      <w:r w:rsidRPr="002473B6">
        <w:rPr>
          <w:sz w:val="22"/>
          <w:szCs w:val="22"/>
        </w:rPr>
        <w:t xml:space="preserve">Similarly, the collection rate assumption should inform the budget appropriation for debt impairment which in turn would impact on the provision </w:t>
      </w:r>
      <w:r w:rsidR="003D5ED1" w:rsidRPr="002473B6">
        <w:rPr>
          <w:sz w:val="22"/>
          <w:szCs w:val="22"/>
        </w:rPr>
        <w:t>for</w:t>
      </w:r>
      <w:r w:rsidRPr="002473B6">
        <w:rPr>
          <w:sz w:val="22"/>
          <w:szCs w:val="22"/>
        </w:rPr>
        <w:t xml:space="preserve"> bad debt. </w:t>
      </w:r>
      <w:r w:rsidR="003D5ED1" w:rsidRPr="002473B6">
        <w:rPr>
          <w:sz w:val="22"/>
          <w:szCs w:val="22"/>
        </w:rPr>
        <w:t xml:space="preserve"> </w:t>
      </w:r>
      <w:r w:rsidRPr="002473B6">
        <w:rPr>
          <w:sz w:val="22"/>
          <w:szCs w:val="22"/>
        </w:rPr>
        <w:t xml:space="preserve">These budget and planning assumptions form a critical link in determining the applicability and relevance of the budget as well as the determination of ratios and financial indicators. </w:t>
      </w:r>
      <w:r w:rsidR="003D5ED1" w:rsidRPr="002473B6">
        <w:rPr>
          <w:sz w:val="22"/>
          <w:szCs w:val="22"/>
        </w:rPr>
        <w:t xml:space="preserve"> </w:t>
      </w:r>
      <w:r w:rsidRPr="002473B6">
        <w:rPr>
          <w:sz w:val="22"/>
          <w:szCs w:val="22"/>
        </w:rPr>
        <w:t>In addition the funding compliance assessment is informed directly by forecasting the statement of financial position.</w:t>
      </w:r>
    </w:p>
    <w:p w:rsidR="00E5732E" w:rsidRDefault="00E5732E" w:rsidP="00D83EF0">
      <w:pPr>
        <w:pStyle w:val="Caption"/>
      </w:pPr>
    </w:p>
    <w:p w:rsidR="00BE32EB" w:rsidRDefault="00BE32EB" w:rsidP="00BE32EB"/>
    <w:p w:rsidR="00BE32EB" w:rsidRDefault="00BE32EB" w:rsidP="00BE32EB"/>
    <w:p w:rsidR="00BE32EB" w:rsidRDefault="00BE32EB" w:rsidP="00BE32EB"/>
    <w:p w:rsidR="00BE32EB" w:rsidRDefault="00BE32EB" w:rsidP="00BE32EB"/>
    <w:p w:rsidR="00BE32EB" w:rsidRDefault="00BE32EB" w:rsidP="00BE32EB"/>
    <w:p w:rsidR="00BE32EB" w:rsidRDefault="00BE32EB" w:rsidP="00BE32EB"/>
    <w:p w:rsidR="00BE32EB" w:rsidRDefault="00BE32EB" w:rsidP="00BE32EB"/>
    <w:p w:rsidR="00BE32EB" w:rsidRDefault="00BE32EB" w:rsidP="00BE32EB"/>
    <w:p w:rsidR="008A1744" w:rsidRDefault="008A1744" w:rsidP="00BE32EB"/>
    <w:p w:rsidR="008A1744" w:rsidRDefault="008A1744" w:rsidP="00BE32EB"/>
    <w:p w:rsidR="008A1744" w:rsidRDefault="008A1744" w:rsidP="00BE32EB"/>
    <w:p w:rsidR="00BE32EB" w:rsidRDefault="00BE32EB" w:rsidP="00BE32EB"/>
    <w:p w:rsidR="00B963D1" w:rsidRPr="002473B6" w:rsidRDefault="00D83EF0" w:rsidP="00D83EF0">
      <w:pPr>
        <w:pStyle w:val="Caption"/>
      </w:pPr>
      <w:r w:rsidRPr="002473B6">
        <w:lastRenderedPageBreak/>
        <w:t xml:space="preserve">Table </w:t>
      </w:r>
      <w:r w:rsidR="00A02BEF" w:rsidRPr="002473B6">
        <w:t>16</w:t>
      </w:r>
      <w:r w:rsidR="00A02BEF" w:rsidRPr="002473B6">
        <w:rPr>
          <w:noProof/>
        </w:rPr>
        <w:t xml:space="preserve"> MBRR</w:t>
      </w:r>
      <w:r w:rsidR="00E8471C" w:rsidRPr="002473B6">
        <w:t xml:space="preserve"> </w:t>
      </w:r>
      <w:r w:rsidR="00B85BA5" w:rsidRPr="002473B6">
        <w:t>Table A7</w:t>
      </w:r>
      <w:r w:rsidR="00B374C8" w:rsidRPr="002473B6">
        <w:t xml:space="preserve"> - </w:t>
      </w:r>
      <w:r w:rsidR="00B85BA5" w:rsidRPr="002473B6">
        <w:t>Budgeted Cash Flow Statement</w:t>
      </w:r>
    </w:p>
    <w:p w:rsidR="00FE77C9" w:rsidRPr="002473B6" w:rsidRDefault="009F1036" w:rsidP="002E7E83">
      <w:pPr>
        <w:pStyle w:val="Caption"/>
      </w:pPr>
      <w:r w:rsidRPr="009F1036">
        <w:rPr>
          <w:noProof/>
          <w:lang w:eastAsia="en-ZA"/>
        </w:rPr>
        <w:drawing>
          <wp:inline distT="0" distB="0" distL="0" distR="0" wp14:anchorId="10EEE2EF" wp14:editId="37849F0D">
            <wp:extent cx="5943600" cy="36581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658167"/>
                    </a:xfrm>
                    <a:prstGeom prst="rect">
                      <a:avLst/>
                    </a:prstGeom>
                    <a:noFill/>
                    <a:ln>
                      <a:noFill/>
                    </a:ln>
                  </pic:spPr>
                </pic:pic>
              </a:graphicData>
            </a:graphic>
          </wp:inline>
        </w:drawing>
      </w:r>
    </w:p>
    <w:p w:rsidR="00B33D42" w:rsidRPr="002473B6" w:rsidRDefault="00B33D42" w:rsidP="00226672">
      <w:pPr>
        <w:spacing w:after="0" w:line="240" w:lineRule="auto"/>
        <w:jc w:val="both"/>
        <w:rPr>
          <w:rFonts w:ascii="Arial" w:hAnsi="Arial"/>
          <w:b/>
        </w:rPr>
      </w:pPr>
    </w:p>
    <w:p w:rsidR="00226672" w:rsidRPr="002473B6" w:rsidRDefault="00226672" w:rsidP="00226672">
      <w:pPr>
        <w:spacing w:after="0" w:line="240" w:lineRule="auto"/>
        <w:jc w:val="both"/>
        <w:rPr>
          <w:rFonts w:ascii="Arial" w:hAnsi="Arial"/>
          <w:b/>
        </w:rPr>
      </w:pPr>
      <w:r w:rsidRPr="002473B6">
        <w:rPr>
          <w:rFonts w:ascii="Arial" w:hAnsi="Arial"/>
          <w:b/>
        </w:rPr>
        <w:t>Explanatory notes to Table A7 - Budgeted Cash Flow Statement</w:t>
      </w:r>
    </w:p>
    <w:p w:rsidR="00226672" w:rsidRPr="002473B6" w:rsidRDefault="00226672" w:rsidP="00226672">
      <w:pPr>
        <w:spacing w:after="0" w:line="240" w:lineRule="auto"/>
        <w:jc w:val="both"/>
        <w:rPr>
          <w:rFonts w:ascii="Arial" w:hAnsi="Arial"/>
          <w:b/>
        </w:rPr>
      </w:pPr>
    </w:p>
    <w:p w:rsidR="00226672" w:rsidRPr="002473B6" w:rsidRDefault="00226672" w:rsidP="00226672">
      <w:pPr>
        <w:pStyle w:val="Default"/>
        <w:numPr>
          <w:ilvl w:val="0"/>
          <w:numId w:val="15"/>
        </w:numPr>
        <w:jc w:val="both"/>
        <w:rPr>
          <w:sz w:val="22"/>
          <w:szCs w:val="22"/>
        </w:rPr>
      </w:pPr>
      <w:r w:rsidRPr="002473B6">
        <w:rPr>
          <w:sz w:val="22"/>
          <w:szCs w:val="22"/>
        </w:rPr>
        <w:t>The budgeted cash flow statement is the first measurement in determining if the budget is funded.</w:t>
      </w:r>
    </w:p>
    <w:p w:rsidR="00226672" w:rsidRPr="002473B6" w:rsidRDefault="00226672" w:rsidP="00226672">
      <w:pPr>
        <w:pStyle w:val="Default"/>
        <w:numPr>
          <w:ilvl w:val="0"/>
          <w:numId w:val="15"/>
        </w:numPr>
        <w:jc w:val="both"/>
        <w:rPr>
          <w:sz w:val="22"/>
          <w:szCs w:val="22"/>
        </w:rPr>
      </w:pPr>
      <w:r w:rsidRPr="002473B6">
        <w:rPr>
          <w:sz w:val="22"/>
          <w:szCs w:val="22"/>
        </w:rPr>
        <w:t>It shows the expected level of cash in-flow versus cash out-flow that is likely to result from the implementation of the budget.</w:t>
      </w:r>
    </w:p>
    <w:p w:rsidR="00226672" w:rsidRPr="002473B6" w:rsidRDefault="00226672" w:rsidP="00226672">
      <w:pPr>
        <w:pStyle w:val="Default"/>
        <w:numPr>
          <w:ilvl w:val="0"/>
          <w:numId w:val="15"/>
        </w:numPr>
        <w:jc w:val="both"/>
        <w:rPr>
          <w:sz w:val="22"/>
          <w:szCs w:val="22"/>
        </w:rPr>
      </w:pPr>
      <w:r w:rsidRPr="002473B6">
        <w:rPr>
          <w:sz w:val="22"/>
          <w:szCs w:val="22"/>
        </w:rPr>
        <w:t xml:space="preserve">It can be seen that the cash levels of the District Municipality </w:t>
      </w:r>
      <w:r w:rsidR="00BE32EB">
        <w:rPr>
          <w:sz w:val="22"/>
          <w:szCs w:val="22"/>
        </w:rPr>
        <w:t>de</w:t>
      </w:r>
      <w:r w:rsidR="00B464D1" w:rsidRPr="002473B6">
        <w:rPr>
          <w:sz w:val="22"/>
          <w:szCs w:val="22"/>
        </w:rPr>
        <w:t>creased</w:t>
      </w:r>
      <w:r w:rsidRPr="002473B6">
        <w:rPr>
          <w:sz w:val="22"/>
          <w:szCs w:val="22"/>
        </w:rPr>
        <w:t xml:space="preserve"> </w:t>
      </w:r>
      <w:r w:rsidR="00595A96">
        <w:rPr>
          <w:sz w:val="22"/>
          <w:szCs w:val="22"/>
        </w:rPr>
        <w:t>from 2016/17 to 2018/19</w:t>
      </w:r>
      <w:r w:rsidRPr="002473B6">
        <w:rPr>
          <w:sz w:val="22"/>
          <w:szCs w:val="22"/>
        </w:rPr>
        <w:t xml:space="preserve"> period owing dir</w:t>
      </w:r>
      <w:r w:rsidR="00FE77C9" w:rsidRPr="002473B6">
        <w:rPr>
          <w:sz w:val="22"/>
          <w:szCs w:val="22"/>
        </w:rPr>
        <w:t xml:space="preserve">ectly to a net </w:t>
      </w:r>
      <w:r w:rsidR="00BE32EB">
        <w:rPr>
          <w:sz w:val="22"/>
          <w:szCs w:val="22"/>
        </w:rPr>
        <w:t>de</w:t>
      </w:r>
      <w:r w:rsidR="000C538C">
        <w:rPr>
          <w:sz w:val="22"/>
          <w:szCs w:val="22"/>
        </w:rPr>
        <w:t>crease in cash.</w:t>
      </w:r>
      <w:r w:rsidR="00FE77C9" w:rsidRPr="002473B6">
        <w:rPr>
          <w:sz w:val="22"/>
          <w:szCs w:val="22"/>
        </w:rPr>
        <w:t xml:space="preserve"> </w:t>
      </w:r>
    </w:p>
    <w:p w:rsidR="000260FA" w:rsidRPr="002473B6" w:rsidRDefault="00FE77C9" w:rsidP="00226672">
      <w:pPr>
        <w:pStyle w:val="Default"/>
        <w:numPr>
          <w:ilvl w:val="0"/>
          <w:numId w:val="15"/>
        </w:numPr>
        <w:jc w:val="both"/>
        <w:rPr>
          <w:sz w:val="22"/>
          <w:szCs w:val="22"/>
        </w:rPr>
      </w:pPr>
      <w:r w:rsidRPr="002473B6">
        <w:rPr>
          <w:sz w:val="22"/>
          <w:szCs w:val="22"/>
        </w:rPr>
        <w:t xml:space="preserve">The approved </w:t>
      </w:r>
      <w:r w:rsidR="00FA33AF">
        <w:rPr>
          <w:sz w:val="22"/>
          <w:szCs w:val="22"/>
        </w:rPr>
        <w:t>2020/2021</w:t>
      </w:r>
      <w:r w:rsidR="00226672" w:rsidRPr="002473B6">
        <w:rPr>
          <w:sz w:val="22"/>
          <w:szCs w:val="22"/>
        </w:rPr>
        <w:t xml:space="preserve"> MTREF budget provide for a </w:t>
      </w:r>
      <w:r w:rsidR="00DD34B4">
        <w:rPr>
          <w:sz w:val="22"/>
          <w:szCs w:val="22"/>
        </w:rPr>
        <w:t>R</w:t>
      </w:r>
      <w:r w:rsidR="009F1036">
        <w:rPr>
          <w:sz w:val="22"/>
          <w:szCs w:val="22"/>
        </w:rPr>
        <w:t>30.9</w:t>
      </w:r>
      <w:r w:rsidRPr="002473B6">
        <w:rPr>
          <w:sz w:val="22"/>
          <w:szCs w:val="22"/>
        </w:rPr>
        <w:t xml:space="preserve"> million</w:t>
      </w:r>
      <w:r w:rsidR="00183C2B">
        <w:rPr>
          <w:sz w:val="22"/>
          <w:szCs w:val="22"/>
        </w:rPr>
        <w:t xml:space="preserve"> in </w:t>
      </w:r>
      <w:r w:rsidR="009F1036">
        <w:rPr>
          <w:sz w:val="22"/>
          <w:szCs w:val="22"/>
        </w:rPr>
        <w:t>in</w:t>
      </w:r>
      <w:r w:rsidR="00595A96">
        <w:rPr>
          <w:sz w:val="22"/>
          <w:szCs w:val="22"/>
        </w:rPr>
        <w:t xml:space="preserve">crease in </w:t>
      </w:r>
      <w:r w:rsidR="00183C2B">
        <w:rPr>
          <w:sz w:val="22"/>
          <w:szCs w:val="22"/>
        </w:rPr>
        <w:t>cash held.</w:t>
      </w:r>
      <w:r w:rsidR="00BE32EB">
        <w:rPr>
          <w:sz w:val="22"/>
          <w:szCs w:val="22"/>
        </w:rPr>
        <w:t xml:space="preserve">  </w:t>
      </w:r>
    </w:p>
    <w:p w:rsidR="00226672" w:rsidRPr="002473B6" w:rsidRDefault="00FE77C9" w:rsidP="00226672">
      <w:pPr>
        <w:pStyle w:val="Default"/>
        <w:numPr>
          <w:ilvl w:val="0"/>
          <w:numId w:val="15"/>
        </w:numPr>
        <w:jc w:val="both"/>
        <w:rPr>
          <w:sz w:val="22"/>
          <w:szCs w:val="22"/>
        </w:rPr>
      </w:pPr>
      <w:r w:rsidRPr="002473B6">
        <w:rPr>
          <w:sz w:val="22"/>
          <w:szCs w:val="22"/>
        </w:rPr>
        <w:t xml:space="preserve">The </w:t>
      </w:r>
      <w:r w:rsidR="00FA33AF">
        <w:rPr>
          <w:sz w:val="22"/>
          <w:szCs w:val="22"/>
        </w:rPr>
        <w:t>2020/2021</w:t>
      </w:r>
      <w:r w:rsidR="00226672" w:rsidRPr="002473B6">
        <w:rPr>
          <w:sz w:val="22"/>
          <w:szCs w:val="22"/>
        </w:rPr>
        <w:t xml:space="preserve"> MTREF has been informed by the planning principle of ensuring adequate cas</w:t>
      </w:r>
      <w:r w:rsidR="009D072D" w:rsidRPr="002473B6">
        <w:rPr>
          <w:sz w:val="22"/>
          <w:szCs w:val="22"/>
        </w:rPr>
        <w:t>h reserves over the medium-term and shows cash available equivalent to the depreciation which will assist the municipality in asset renewal in future.</w:t>
      </w:r>
    </w:p>
    <w:p w:rsidR="00AD039B" w:rsidRPr="002473B6" w:rsidRDefault="00226672" w:rsidP="00AD039B">
      <w:pPr>
        <w:pStyle w:val="Default"/>
        <w:numPr>
          <w:ilvl w:val="0"/>
          <w:numId w:val="15"/>
        </w:numPr>
        <w:jc w:val="both"/>
        <w:rPr>
          <w:sz w:val="22"/>
          <w:szCs w:val="22"/>
        </w:rPr>
      </w:pPr>
      <w:r w:rsidRPr="002473B6">
        <w:rPr>
          <w:sz w:val="22"/>
          <w:szCs w:val="22"/>
        </w:rPr>
        <w:t xml:space="preserve">Cash </w:t>
      </w:r>
      <w:r w:rsidR="000260FA" w:rsidRPr="002473B6">
        <w:rPr>
          <w:sz w:val="22"/>
          <w:szCs w:val="22"/>
        </w:rPr>
        <w:t>and cash equivalents to</w:t>
      </w:r>
      <w:r w:rsidR="0042162E">
        <w:rPr>
          <w:sz w:val="22"/>
          <w:szCs w:val="22"/>
        </w:rPr>
        <w:t>tals R246</w:t>
      </w:r>
      <w:r w:rsidRPr="002473B6">
        <w:rPr>
          <w:sz w:val="22"/>
          <w:szCs w:val="22"/>
        </w:rPr>
        <w:t xml:space="preserve"> million as at the end of th</w:t>
      </w:r>
      <w:r w:rsidR="00064920" w:rsidRPr="002473B6">
        <w:rPr>
          <w:sz w:val="22"/>
          <w:szCs w:val="22"/>
        </w:rPr>
        <w:t xml:space="preserve">e </w:t>
      </w:r>
      <w:r w:rsidR="00FA33AF">
        <w:rPr>
          <w:sz w:val="22"/>
          <w:szCs w:val="22"/>
        </w:rPr>
        <w:t>2020/2021</w:t>
      </w:r>
      <w:r w:rsidR="000260FA" w:rsidRPr="002473B6">
        <w:rPr>
          <w:sz w:val="22"/>
          <w:szCs w:val="22"/>
        </w:rPr>
        <w:t xml:space="preserve"> financial year and</w:t>
      </w:r>
      <w:r w:rsidR="0042162E">
        <w:rPr>
          <w:sz w:val="22"/>
          <w:szCs w:val="22"/>
        </w:rPr>
        <w:t xml:space="preserve"> R260</w:t>
      </w:r>
      <w:r w:rsidR="00595A96">
        <w:rPr>
          <w:sz w:val="22"/>
          <w:szCs w:val="22"/>
        </w:rPr>
        <w:t xml:space="preserve"> m</w:t>
      </w:r>
      <w:r w:rsidR="004A3F76">
        <w:rPr>
          <w:sz w:val="22"/>
          <w:szCs w:val="22"/>
        </w:rPr>
        <w:t>illion and R</w:t>
      </w:r>
      <w:r w:rsidR="0042162E">
        <w:rPr>
          <w:sz w:val="22"/>
          <w:szCs w:val="22"/>
        </w:rPr>
        <w:t>271</w:t>
      </w:r>
      <w:r w:rsidR="00595A96">
        <w:rPr>
          <w:sz w:val="22"/>
          <w:szCs w:val="22"/>
        </w:rPr>
        <w:t xml:space="preserve"> m</w:t>
      </w:r>
      <w:r w:rsidR="00064920" w:rsidRPr="002473B6">
        <w:rPr>
          <w:sz w:val="22"/>
          <w:szCs w:val="22"/>
        </w:rPr>
        <w:t>illion</w:t>
      </w:r>
      <w:r w:rsidR="000260FA" w:rsidRPr="002473B6">
        <w:rPr>
          <w:sz w:val="22"/>
          <w:szCs w:val="22"/>
        </w:rPr>
        <w:t xml:space="preserve"> </w:t>
      </w:r>
      <w:r w:rsidR="00064920" w:rsidRPr="002473B6">
        <w:rPr>
          <w:sz w:val="22"/>
          <w:szCs w:val="22"/>
        </w:rPr>
        <w:t>in two outer years</w:t>
      </w:r>
      <w:r w:rsidR="000260FA" w:rsidRPr="002473B6">
        <w:rPr>
          <w:sz w:val="22"/>
          <w:szCs w:val="22"/>
        </w:rPr>
        <w:t>.</w:t>
      </w:r>
    </w:p>
    <w:p w:rsidR="00226672" w:rsidRDefault="00226672" w:rsidP="00226672">
      <w:pPr>
        <w:pStyle w:val="Default"/>
        <w:ind w:left="360"/>
        <w:jc w:val="both"/>
        <w:rPr>
          <w:sz w:val="22"/>
          <w:szCs w:val="22"/>
        </w:rPr>
      </w:pPr>
    </w:p>
    <w:p w:rsidR="00DD34B4" w:rsidRDefault="00DD34B4" w:rsidP="00226672">
      <w:pPr>
        <w:pStyle w:val="Default"/>
        <w:ind w:left="360"/>
        <w:jc w:val="both"/>
        <w:rPr>
          <w:sz w:val="22"/>
          <w:szCs w:val="22"/>
        </w:rPr>
      </w:pPr>
    </w:p>
    <w:p w:rsidR="00DD34B4" w:rsidRDefault="00DD34B4" w:rsidP="00226672">
      <w:pPr>
        <w:pStyle w:val="Default"/>
        <w:ind w:left="360"/>
        <w:jc w:val="both"/>
        <w:rPr>
          <w:sz w:val="22"/>
          <w:szCs w:val="22"/>
        </w:rPr>
      </w:pPr>
    </w:p>
    <w:p w:rsidR="00DD34B4" w:rsidRDefault="00DD34B4" w:rsidP="00226672">
      <w:pPr>
        <w:pStyle w:val="Default"/>
        <w:ind w:left="360"/>
        <w:jc w:val="both"/>
        <w:rPr>
          <w:sz w:val="22"/>
          <w:szCs w:val="22"/>
        </w:rPr>
      </w:pPr>
    </w:p>
    <w:p w:rsidR="00F30A56" w:rsidRDefault="00F30A56" w:rsidP="00226672">
      <w:pPr>
        <w:pStyle w:val="Default"/>
        <w:ind w:left="360"/>
        <w:jc w:val="both"/>
        <w:rPr>
          <w:sz w:val="22"/>
          <w:szCs w:val="22"/>
        </w:rPr>
      </w:pPr>
    </w:p>
    <w:p w:rsidR="00DD34B4" w:rsidRPr="002473B6" w:rsidRDefault="00DD34B4" w:rsidP="00226672">
      <w:pPr>
        <w:pStyle w:val="Default"/>
        <w:ind w:left="360"/>
        <w:jc w:val="both"/>
        <w:rPr>
          <w:sz w:val="22"/>
          <w:szCs w:val="22"/>
        </w:rPr>
      </w:pPr>
    </w:p>
    <w:p w:rsidR="00B85BA5" w:rsidRPr="002473B6" w:rsidRDefault="00D83EF0" w:rsidP="00D83EF0">
      <w:pPr>
        <w:pStyle w:val="Caption"/>
      </w:pPr>
      <w:r w:rsidRPr="002473B6">
        <w:t xml:space="preserve">Table </w:t>
      </w:r>
      <w:r w:rsidR="00A02BEF" w:rsidRPr="002473B6">
        <w:t>17 MBRR</w:t>
      </w:r>
      <w:r w:rsidR="00E8471C" w:rsidRPr="002473B6">
        <w:t xml:space="preserve"> </w:t>
      </w:r>
      <w:r w:rsidR="00B85BA5" w:rsidRPr="002473B6">
        <w:t>Table A8</w:t>
      </w:r>
      <w:r w:rsidR="00B374C8" w:rsidRPr="002473B6">
        <w:t xml:space="preserve"> - </w:t>
      </w:r>
      <w:r w:rsidR="00B85BA5" w:rsidRPr="002473B6">
        <w:t>Cash Backed Reserves/Accumulated Surplus Reconciliation</w:t>
      </w:r>
    </w:p>
    <w:p w:rsidR="004E2AD5" w:rsidRPr="002473B6" w:rsidRDefault="00F30A56" w:rsidP="00112F8B">
      <w:pPr>
        <w:spacing w:after="0" w:line="240" w:lineRule="auto"/>
        <w:jc w:val="both"/>
        <w:rPr>
          <w:rFonts w:ascii="Arial" w:hAnsi="Arial"/>
          <w:b/>
        </w:rPr>
      </w:pPr>
      <w:r w:rsidRPr="00F30A56">
        <w:rPr>
          <w:noProof/>
          <w:lang w:eastAsia="en-ZA"/>
        </w:rPr>
        <w:lastRenderedPageBreak/>
        <w:drawing>
          <wp:inline distT="0" distB="0" distL="0" distR="0" wp14:anchorId="75474DFF" wp14:editId="4B881517">
            <wp:extent cx="5943600" cy="18691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69190"/>
                    </a:xfrm>
                    <a:prstGeom prst="rect">
                      <a:avLst/>
                    </a:prstGeom>
                    <a:noFill/>
                    <a:ln>
                      <a:noFill/>
                    </a:ln>
                  </pic:spPr>
                </pic:pic>
              </a:graphicData>
            </a:graphic>
          </wp:inline>
        </w:drawing>
      </w:r>
    </w:p>
    <w:p w:rsidR="004E2AD5" w:rsidRPr="002473B6" w:rsidRDefault="004E2AD5" w:rsidP="00112F8B">
      <w:pPr>
        <w:spacing w:after="0" w:line="240" w:lineRule="auto"/>
        <w:jc w:val="both"/>
        <w:rPr>
          <w:rFonts w:ascii="Arial" w:hAnsi="Arial"/>
          <w:b/>
        </w:rPr>
      </w:pPr>
    </w:p>
    <w:p w:rsidR="00112F8B" w:rsidRPr="002473B6" w:rsidRDefault="00112F8B" w:rsidP="00112F8B">
      <w:pPr>
        <w:spacing w:after="0" w:line="240" w:lineRule="auto"/>
        <w:jc w:val="both"/>
        <w:rPr>
          <w:rFonts w:ascii="Arial" w:hAnsi="Arial"/>
          <w:b/>
        </w:rPr>
      </w:pPr>
      <w:r w:rsidRPr="002473B6">
        <w:rPr>
          <w:rFonts w:ascii="Arial" w:hAnsi="Arial"/>
          <w:b/>
        </w:rPr>
        <w:t>Explanatory notes to Table A8 - Cash Backed Reserves/Accumulated Surplus Reconciliation</w:t>
      </w:r>
    </w:p>
    <w:p w:rsidR="00112F8B" w:rsidRPr="002473B6" w:rsidRDefault="00112F8B" w:rsidP="00112F8B">
      <w:pPr>
        <w:spacing w:after="0" w:line="240" w:lineRule="auto"/>
        <w:jc w:val="both"/>
        <w:rPr>
          <w:rFonts w:ascii="Arial" w:hAnsi="Arial"/>
          <w:b/>
        </w:rPr>
      </w:pPr>
    </w:p>
    <w:p w:rsidR="00226672" w:rsidRPr="002473B6" w:rsidRDefault="00226672" w:rsidP="00112F8B">
      <w:pPr>
        <w:spacing w:after="0" w:line="240" w:lineRule="auto"/>
        <w:jc w:val="both"/>
        <w:rPr>
          <w:rFonts w:ascii="Arial" w:hAnsi="Arial"/>
          <w:b/>
        </w:rPr>
      </w:pPr>
    </w:p>
    <w:p w:rsidR="00DC09F0" w:rsidRPr="002473B6" w:rsidRDefault="00DC09F0" w:rsidP="0010739C">
      <w:pPr>
        <w:pStyle w:val="Default"/>
        <w:numPr>
          <w:ilvl w:val="0"/>
          <w:numId w:val="16"/>
        </w:numPr>
        <w:jc w:val="both"/>
        <w:rPr>
          <w:sz w:val="22"/>
          <w:szCs w:val="22"/>
        </w:rPr>
      </w:pPr>
      <w:r w:rsidRPr="002473B6">
        <w:rPr>
          <w:sz w:val="22"/>
          <w:szCs w:val="22"/>
        </w:rPr>
        <w:t>The cash backed reserves/accumulated surplus reconciliation is aligned to the requirements of MFMA Circular 42 – Funding a Municipal Budget.</w:t>
      </w:r>
    </w:p>
    <w:p w:rsidR="00DC09F0" w:rsidRPr="002473B6" w:rsidRDefault="00DC09F0" w:rsidP="0010739C">
      <w:pPr>
        <w:pStyle w:val="Default"/>
        <w:numPr>
          <w:ilvl w:val="0"/>
          <w:numId w:val="16"/>
        </w:numPr>
        <w:jc w:val="both"/>
        <w:rPr>
          <w:sz w:val="22"/>
          <w:szCs w:val="22"/>
        </w:rPr>
      </w:pPr>
      <w:r w:rsidRPr="002473B6">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Pr="002473B6" w:rsidRDefault="00DC09F0" w:rsidP="0010739C">
      <w:pPr>
        <w:pStyle w:val="Default"/>
        <w:numPr>
          <w:ilvl w:val="0"/>
          <w:numId w:val="16"/>
        </w:numPr>
        <w:jc w:val="both"/>
        <w:rPr>
          <w:sz w:val="22"/>
          <w:szCs w:val="22"/>
        </w:rPr>
      </w:pPr>
      <w:r w:rsidRPr="002473B6">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2473B6" w:rsidRDefault="00DC09F0" w:rsidP="0010739C">
      <w:pPr>
        <w:pStyle w:val="Default"/>
        <w:numPr>
          <w:ilvl w:val="0"/>
          <w:numId w:val="16"/>
        </w:numPr>
        <w:jc w:val="both"/>
        <w:rPr>
          <w:sz w:val="22"/>
          <w:szCs w:val="22"/>
        </w:rPr>
      </w:pPr>
      <w:r w:rsidRPr="002473B6">
        <w:rPr>
          <w:sz w:val="22"/>
          <w:szCs w:val="22"/>
        </w:rPr>
        <w:t>Non-compliance with section 18 of the MFMA is assumed because a shortfall would indirectly indicate that the annual budget is not appropriately funded.</w:t>
      </w:r>
    </w:p>
    <w:p w:rsidR="00DC09F0" w:rsidRPr="001226A8" w:rsidRDefault="00DC09F0" w:rsidP="001226A8">
      <w:pPr>
        <w:pStyle w:val="Caption"/>
        <w:numPr>
          <w:ilvl w:val="0"/>
          <w:numId w:val="16"/>
        </w:numPr>
        <w:spacing w:after="0"/>
        <w:jc w:val="both"/>
        <w:rPr>
          <w:b w:val="0"/>
        </w:rPr>
      </w:pPr>
      <w:r w:rsidRPr="001226A8">
        <w:rPr>
          <w:b w:val="0"/>
          <w:szCs w:val="22"/>
        </w:rPr>
        <w:t>From the table it can be seen tha</w:t>
      </w:r>
      <w:r w:rsidR="003F4D39">
        <w:rPr>
          <w:b w:val="0"/>
          <w:szCs w:val="22"/>
        </w:rPr>
        <w:t>t for the period 2016/17</w:t>
      </w:r>
      <w:r w:rsidRPr="001226A8">
        <w:rPr>
          <w:b w:val="0"/>
          <w:szCs w:val="22"/>
        </w:rPr>
        <w:t xml:space="preserve"> th</w:t>
      </w:r>
      <w:r w:rsidR="003F4D39">
        <w:rPr>
          <w:b w:val="0"/>
          <w:szCs w:val="22"/>
        </w:rPr>
        <w:t>e deficit</w:t>
      </w:r>
      <w:r w:rsidR="006754F5" w:rsidRPr="001226A8">
        <w:rPr>
          <w:b w:val="0"/>
          <w:szCs w:val="22"/>
        </w:rPr>
        <w:t xml:space="preserve"> </w:t>
      </w:r>
      <w:r w:rsidR="003F4D39">
        <w:rPr>
          <w:b w:val="0"/>
          <w:szCs w:val="22"/>
        </w:rPr>
        <w:t>was from R6</w:t>
      </w:r>
      <w:r w:rsidR="009F7F1E" w:rsidRPr="001226A8">
        <w:rPr>
          <w:b w:val="0"/>
          <w:szCs w:val="22"/>
        </w:rPr>
        <w:t xml:space="preserve"> million</w:t>
      </w:r>
      <w:r w:rsidR="004734D7" w:rsidRPr="001226A8">
        <w:rPr>
          <w:b w:val="0"/>
          <w:szCs w:val="22"/>
        </w:rPr>
        <w:t xml:space="preserve"> </w:t>
      </w:r>
      <w:r w:rsidR="003F4D39">
        <w:rPr>
          <w:b w:val="0"/>
          <w:szCs w:val="22"/>
        </w:rPr>
        <w:t>then in 2018/18 defic</w:t>
      </w:r>
      <w:r w:rsidR="00B77163">
        <w:rPr>
          <w:b w:val="0"/>
          <w:szCs w:val="22"/>
        </w:rPr>
        <w:t>i</w:t>
      </w:r>
      <w:r w:rsidR="003F4D39">
        <w:rPr>
          <w:b w:val="0"/>
          <w:szCs w:val="22"/>
        </w:rPr>
        <w:t>t of R261</w:t>
      </w:r>
      <w:r w:rsidR="006754F5" w:rsidRPr="001226A8">
        <w:rPr>
          <w:b w:val="0"/>
          <w:szCs w:val="22"/>
        </w:rPr>
        <w:t xml:space="preserve"> m</w:t>
      </w:r>
      <w:r w:rsidRPr="001226A8">
        <w:rPr>
          <w:b w:val="0"/>
          <w:szCs w:val="22"/>
        </w:rPr>
        <w:t>illion</w:t>
      </w:r>
      <w:r w:rsidR="00492121" w:rsidRPr="001226A8">
        <w:rPr>
          <w:b w:val="0"/>
          <w:szCs w:val="22"/>
        </w:rPr>
        <w:t>.  The def</w:t>
      </w:r>
      <w:r w:rsidR="00687A47">
        <w:rPr>
          <w:b w:val="0"/>
          <w:szCs w:val="22"/>
        </w:rPr>
        <w:t xml:space="preserve">icit is mainly due to the huge </w:t>
      </w:r>
      <w:r w:rsidR="00492121" w:rsidRPr="001226A8">
        <w:rPr>
          <w:b w:val="0"/>
          <w:szCs w:val="22"/>
        </w:rPr>
        <w:t>impairment of debto</w:t>
      </w:r>
      <w:r w:rsidR="001226A8">
        <w:rPr>
          <w:b w:val="0"/>
          <w:szCs w:val="22"/>
        </w:rPr>
        <w:t xml:space="preserve">rs that </w:t>
      </w:r>
      <w:r w:rsidR="00B77163">
        <w:rPr>
          <w:b w:val="0"/>
          <w:szCs w:val="22"/>
        </w:rPr>
        <w:t>were</w:t>
      </w:r>
      <w:r w:rsidR="001226A8">
        <w:rPr>
          <w:b w:val="0"/>
          <w:szCs w:val="22"/>
        </w:rPr>
        <w:t xml:space="preserve"> conducted</w:t>
      </w:r>
      <w:r w:rsidR="00492121" w:rsidRPr="001226A8">
        <w:rPr>
          <w:b w:val="0"/>
          <w:szCs w:val="22"/>
        </w:rPr>
        <w:t xml:space="preserve"> which reduced the debtors amount</w:t>
      </w:r>
      <w:r w:rsidR="009F7F1E" w:rsidRPr="001226A8">
        <w:rPr>
          <w:b w:val="0"/>
          <w:szCs w:val="22"/>
        </w:rPr>
        <w:t xml:space="preserve"> </w:t>
      </w:r>
      <w:r w:rsidR="00492121" w:rsidRPr="001226A8">
        <w:rPr>
          <w:b w:val="0"/>
          <w:szCs w:val="22"/>
        </w:rPr>
        <w:t>and when comparing the debtors to the creditors</w:t>
      </w:r>
      <w:r w:rsidR="00A80748">
        <w:rPr>
          <w:b w:val="0"/>
          <w:szCs w:val="22"/>
        </w:rPr>
        <w:t>, also unspent conditional grants of R235 million caused the deficit.</w:t>
      </w:r>
      <w:r w:rsidR="001226A8">
        <w:rPr>
          <w:b w:val="0"/>
          <w:szCs w:val="22"/>
        </w:rPr>
        <w:t xml:space="preserve">  </w:t>
      </w:r>
      <w:r w:rsidRPr="001226A8">
        <w:rPr>
          <w:b w:val="0"/>
          <w:szCs w:val="22"/>
        </w:rPr>
        <w:t xml:space="preserve">As part of the budgeting and planning guidelines that informed the compilation of the </w:t>
      </w:r>
      <w:r w:rsidR="00FA33AF">
        <w:rPr>
          <w:b w:val="0"/>
          <w:szCs w:val="22"/>
        </w:rPr>
        <w:t>2020/2021</w:t>
      </w:r>
      <w:r w:rsidRPr="001226A8">
        <w:rPr>
          <w:b w:val="0"/>
          <w:szCs w:val="22"/>
        </w:rPr>
        <w:t xml:space="preserve"> MTREF the end objective of the medium-term framework was to ensure the budget is funded aligned to section 18 of the MFMA.</w:t>
      </w:r>
      <w:r w:rsidR="001226A8">
        <w:rPr>
          <w:b w:val="0"/>
          <w:szCs w:val="22"/>
        </w:rPr>
        <w:t xml:space="preserve">  The deb</w:t>
      </w:r>
      <w:r w:rsidR="00A80748">
        <w:rPr>
          <w:b w:val="0"/>
          <w:szCs w:val="22"/>
        </w:rPr>
        <w:t>tor</w:t>
      </w:r>
      <w:r w:rsidR="00687A47">
        <w:rPr>
          <w:b w:val="0"/>
          <w:szCs w:val="22"/>
        </w:rPr>
        <w:t>s collection will decrease to 60</w:t>
      </w:r>
      <w:r w:rsidR="00A80748">
        <w:rPr>
          <w:b w:val="0"/>
          <w:szCs w:val="22"/>
        </w:rPr>
        <w:t xml:space="preserve">% </w:t>
      </w:r>
      <w:r w:rsidR="001226A8">
        <w:rPr>
          <w:b w:val="0"/>
          <w:szCs w:val="22"/>
        </w:rPr>
        <w:t xml:space="preserve">in </w:t>
      </w:r>
      <w:r w:rsidR="00FA33AF">
        <w:rPr>
          <w:b w:val="0"/>
          <w:szCs w:val="22"/>
        </w:rPr>
        <w:t>2020/21</w:t>
      </w:r>
      <w:r w:rsidR="00A80748">
        <w:rPr>
          <w:b w:val="0"/>
          <w:szCs w:val="22"/>
        </w:rPr>
        <w:t xml:space="preserve"> due to the current economic downturn as a result of lockdown.  It is projected that the consumers will from now on have difficulty in paying their debt which will result in the negative cash outcome for the municipality. </w:t>
      </w:r>
    </w:p>
    <w:p w:rsidR="00112F8B" w:rsidRDefault="00DC09F0" w:rsidP="0010739C">
      <w:pPr>
        <w:pStyle w:val="Caption"/>
        <w:numPr>
          <w:ilvl w:val="0"/>
          <w:numId w:val="16"/>
        </w:numPr>
        <w:spacing w:after="0"/>
        <w:jc w:val="both"/>
        <w:rPr>
          <w:b w:val="0"/>
          <w:szCs w:val="22"/>
        </w:rPr>
      </w:pPr>
      <w:r w:rsidRPr="002473B6">
        <w:rPr>
          <w:b w:val="0"/>
          <w:szCs w:val="22"/>
        </w:rPr>
        <w:t>As can be seen the budget has been modelled to progressively move from a</w:t>
      </w:r>
      <w:r w:rsidR="006754F5" w:rsidRPr="002473B6">
        <w:rPr>
          <w:b w:val="0"/>
          <w:szCs w:val="22"/>
        </w:rPr>
        <w:t>ctual</w:t>
      </w:r>
      <w:r w:rsidRPr="002473B6">
        <w:rPr>
          <w:b w:val="0"/>
          <w:szCs w:val="22"/>
        </w:rPr>
        <w:t xml:space="preserve"> deficit </w:t>
      </w:r>
      <w:r w:rsidR="006754F5" w:rsidRPr="002473B6">
        <w:rPr>
          <w:b w:val="0"/>
          <w:szCs w:val="22"/>
        </w:rPr>
        <w:t>to</w:t>
      </w:r>
      <w:r w:rsidRPr="002473B6">
        <w:rPr>
          <w:b w:val="0"/>
          <w:szCs w:val="22"/>
        </w:rPr>
        <w:t xml:space="preserve"> </w:t>
      </w:r>
      <w:r w:rsidR="006754F5" w:rsidRPr="002473B6">
        <w:rPr>
          <w:b w:val="0"/>
          <w:szCs w:val="22"/>
        </w:rPr>
        <w:t xml:space="preserve">surplus of </w:t>
      </w:r>
      <w:r w:rsidR="00687A47">
        <w:rPr>
          <w:b w:val="0"/>
          <w:szCs w:val="22"/>
        </w:rPr>
        <w:t>R372</w:t>
      </w:r>
      <w:r w:rsidR="00F933E5" w:rsidRPr="002473B6">
        <w:rPr>
          <w:b w:val="0"/>
          <w:szCs w:val="22"/>
        </w:rPr>
        <w:t> </w:t>
      </w:r>
      <w:r w:rsidRPr="002473B6">
        <w:rPr>
          <w:b w:val="0"/>
          <w:szCs w:val="22"/>
        </w:rPr>
        <w:t xml:space="preserve">million in </w:t>
      </w:r>
      <w:r w:rsidR="00FA33AF">
        <w:rPr>
          <w:b w:val="0"/>
          <w:szCs w:val="22"/>
        </w:rPr>
        <w:t>2020/2021</w:t>
      </w:r>
      <w:r w:rsidRPr="002473B6">
        <w:rPr>
          <w:b w:val="0"/>
          <w:szCs w:val="22"/>
        </w:rPr>
        <w:t xml:space="preserve"> </w:t>
      </w:r>
      <w:r w:rsidR="009742CD">
        <w:rPr>
          <w:b w:val="0"/>
          <w:szCs w:val="22"/>
        </w:rPr>
        <w:t>to R</w:t>
      </w:r>
      <w:r w:rsidR="00687A47">
        <w:rPr>
          <w:b w:val="0"/>
          <w:szCs w:val="22"/>
        </w:rPr>
        <w:t>206</w:t>
      </w:r>
      <w:r w:rsidR="00767A0D" w:rsidRPr="002473B6">
        <w:rPr>
          <w:b w:val="0"/>
          <w:szCs w:val="22"/>
        </w:rPr>
        <w:t xml:space="preserve"> million in</w:t>
      </w:r>
      <w:r w:rsidR="00882400" w:rsidRPr="002473B6">
        <w:rPr>
          <w:b w:val="0"/>
          <w:szCs w:val="22"/>
        </w:rPr>
        <w:t xml:space="preserve"> </w:t>
      </w:r>
      <w:r w:rsidR="00FA33AF">
        <w:rPr>
          <w:b w:val="0"/>
          <w:szCs w:val="22"/>
        </w:rPr>
        <w:t>2022/2023</w:t>
      </w:r>
      <w:r w:rsidRPr="002473B6">
        <w:rPr>
          <w:b w:val="0"/>
          <w:szCs w:val="22"/>
        </w:rPr>
        <w:t>.</w:t>
      </w:r>
    </w:p>
    <w:p w:rsidR="00A80748" w:rsidRPr="00A80748" w:rsidRDefault="00A80748" w:rsidP="00A80748"/>
    <w:p w:rsidR="001226A8" w:rsidRDefault="001226A8" w:rsidP="00D83EF0">
      <w:pPr>
        <w:pStyle w:val="Caption"/>
      </w:pPr>
    </w:p>
    <w:p w:rsidR="001226A8" w:rsidRDefault="001226A8" w:rsidP="00D83EF0">
      <w:pPr>
        <w:pStyle w:val="Caption"/>
      </w:pPr>
    </w:p>
    <w:p w:rsidR="001226A8" w:rsidRDefault="001226A8" w:rsidP="00D83EF0">
      <w:pPr>
        <w:pStyle w:val="Caption"/>
      </w:pPr>
    </w:p>
    <w:p w:rsidR="00B85BA5" w:rsidRPr="002473B6" w:rsidRDefault="00D83EF0" w:rsidP="00D83EF0">
      <w:pPr>
        <w:pStyle w:val="Caption"/>
      </w:pPr>
      <w:r w:rsidRPr="002473B6">
        <w:t xml:space="preserve">Table </w:t>
      </w:r>
      <w:r w:rsidR="00A02BEF" w:rsidRPr="002473B6">
        <w:t>18 MBRR</w:t>
      </w:r>
      <w:r w:rsidRPr="002473B6">
        <w:t xml:space="preserve"> </w:t>
      </w:r>
      <w:r w:rsidR="00B85BA5" w:rsidRPr="002473B6">
        <w:t>Table A9</w:t>
      </w:r>
      <w:r w:rsidR="00B374C8" w:rsidRPr="002473B6">
        <w:t xml:space="preserve"> - </w:t>
      </w:r>
      <w:r w:rsidR="00B85BA5" w:rsidRPr="002473B6">
        <w:t>Asset Management</w:t>
      </w:r>
    </w:p>
    <w:p w:rsidR="001226A8" w:rsidRDefault="00092437">
      <w:pPr>
        <w:rPr>
          <w:rFonts w:ascii="Arial" w:hAnsi="Arial"/>
        </w:rPr>
      </w:pPr>
      <w:r w:rsidRPr="00092437">
        <w:rPr>
          <w:noProof/>
          <w:lang w:eastAsia="en-ZA"/>
        </w:rPr>
        <w:lastRenderedPageBreak/>
        <w:drawing>
          <wp:inline distT="0" distB="0" distL="0" distR="0" wp14:anchorId="72793209" wp14:editId="2E816833">
            <wp:extent cx="5943600" cy="5801151"/>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801151"/>
                    </a:xfrm>
                    <a:prstGeom prst="rect">
                      <a:avLst/>
                    </a:prstGeom>
                    <a:noFill/>
                    <a:ln>
                      <a:noFill/>
                    </a:ln>
                  </pic:spPr>
                </pic:pic>
              </a:graphicData>
            </a:graphic>
          </wp:inline>
        </w:drawing>
      </w:r>
    </w:p>
    <w:p w:rsidR="001D41A6" w:rsidRDefault="001D41A6">
      <w:pPr>
        <w:rPr>
          <w:rFonts w:ascii="Arial" w:hAnsi="Arial"/>
        </w:rPr>
      </w:pPr>
    </w:p>
    <w:p w:rsidR="001D41A6" w:rsidRDefault="001D41A6">
      <w:pPr>
        <w:rPr>
          <w:rFonts w:ascii="Arial" w:hAnsi="Arial"/>
        </w:rPr>
      </w:pPr>
    </w:p>
    <w:p w:rsidR="001D41A6" w:rsidRDefault="00092437">
      <w:pPr>
        <w:rPr>
          <w:rFonts w:ascii="Arial" w:hAnsi="Arial"/>
        </w:rPr>
      </w:pPr>
      <w:r w:rsidRPr="00092437">
        <w:rPr>
          <w:noProof/>
          <w:lang w:eastAsia="en-ZA"/>
        </w:rPr>
        <w:lastRenderedPageBreak/>
        <w:drawing>
          <wp:inline distT="0" distB="0" distL="0" distR="0" wp14:anchorId="1E16912E" wp14:editId="62CC60E9">
            <wp:extent cx="5943600" cy="9237123"/>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9237123"/>
                    </a:xfrm>
                    <a:prstGeom prst="rect">
                      <a:avLst/>
                    </a:prstGeom>
                    <a:noFill/>
                    <a:ln>
                      <a:noFill/>
                    </a:ln>
                  </pic:spPr>
                </pic:pic>
              </a:graphicData>
            </a:graphic>
          </wp:inline>
        </w:drawing>
      </w:r>
    </w:p>
    <w:p w:rsidR="00677BC5" w:rsidRPr="002473B6" w:rsidRDefault="00677BC5">
      <w:pPr>
        <w:rPr>
          <w:rFonts w:ascii="Arial" w:hAnsi="Arial"/>
        </w:rPr>
      </w:pPr>
    </w:p>
    <w:p w:rsidR="00FE068E" w:rsidRDefault="00FE068E">
      <w:pPr>
        <w:rPr>
          <w:rFonts w:ascii="Arial" w:hAnsi="Arial"/>
          <w:b/>
        </w:rPr>
      </w:pPr>
    </w:p>
    <w:p w:rsidR="00112F8B" w:rsidRPr="002473B6" w:rsidRDefault="00112F8B">
      <w:pPr>
        <w:rPr>
          <w:rFonts w:ascii="Arial" w:hAnsi="Arial"/>
          <w:b/>
        </w:rPr>
      </w:pPr>
      <w:r w:rsidRPr="002473B6">
        <w:rPr>
          <w:rFonts w:ascii="Arial" w:hAnsi="Arial"/>
          <w:b/>
        </w:rPr>
        <w:t>Explanatory notes to Table A9 - Asset Management</w:t>
      </w:r>
    </w:p>
    <w:p w:rsidR="00F933E5" w:rsidRPr="002473B6" w:rsidRDefault="00F933E5" w:rsidP="0010739C">
      <w:pPr>
        <w:pStyle w:val="Caption"/>
        <w:numPr>
          <w:ilvl w:val="0"/>
          <w:numId w:val="17"/>
        </w:numPr>
        <w:spacing w:after="0"/>
        <w:jc w:val="both"/>
        <w:rPr>
          <w:b w:val="0"/>
        </w:rPr>
      </w:pPr>
      <w:r w:rsidRPr="002473B6">
        <w:rPr>
          <w:b w:val="0"/>
        </w:rPr>
        <w:t>Table A9 provides an overview of municipal capital allocations to building new assets and the renewal of existing assets, as well as spending on repairs and maintenance by asset class.</w:t>
      </w:r>
    </w:p>
    <w:p w:rsidR="00CF0763" w:rsidRPr="002473B6" w:rsidRDefault="00B10793" w:rsidP="00767A0D">
      <w:pPr>
        <w:pStyle w:val="Caption"/>
        <w:numPr>
          <w:ilvl w:val="0"/>
          <w:numId w:val="17"/>
        </w:numPr>
        <w:spacing w:after="0"/>
        <w:jc w:val="both"/>
        <w:rPr>
          <w:b w:val="0"/>
        </w:rPr>
      </w:pPr>
      <w:r w:rsidRPr="002473B6">
        <w:rPr>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sidRPr="002473B6">
        <w:rPr>
          <w:b w:val="0"/>
        </w:rPr>
        <w:t xml:space="preserve"> </w:t>
      </w:r>
      <w:r w:rsidRPr="002473B6">
        <w:rPr>
          <w:b w:val="0"/>
        </w:rPr>
        <w:t xml:space="preserve">The </w:t>
      </w:r>
      <w:r w:rsidR="003A1C9D" w:rsidRPr="002473B6">
        <w:rPr>
          <w:b w:val="0"/>
        </w:rPr>
        <w:t>district m</w:t>
      </w:r>
      <w:r w:rsidR="00394277" w:rsidRPr="002473B6">
        <w:rPr>
          <w:b w:val="0"/>
        </w:rPr>
        <w:t>unicipality</w:t>
      </w:r>
      <w:r w:rsidRPr="002473B6">
        <w:rPr>
          <w:b w:val="0"/>
        </w:rPr>
        <w:t xml:space="preserve"> </w:t>
      </w:r>
      <w:r w:rsidR="000B264F" w:rsidRPr="002473B6">
        <w:rPr>
          <w:b w:val="0"/>
        </w:rPr>
        <w:t xml:space="preserve">does not </w:t>
      </w:r>
      <w:r w:rsidR="00A02BEF" w:rsidRPr="002473B6">
        <w:rPr>
          <w:b w:val="0"/>
        </w:rPr>
        <w:t>meet</w:t>
      </w:r>
      <w:r w:rsidRPr="002473B6">
        <w:rPr>
          <w:b w:val="0"/>
        </w:rPr>
        <w:t xml:space="preserve"> </w:t>
      </w:r>
      <w:r w:rsidR="003A1C9D" w:rsidRPr="002473B6">
        <w:rPr>
          <w:b w:val="0"/>
        </w:rPr>
        <w:t>these recommendations as the district m</w:t>
      </w:r>
      <w:r w:rsidR="000B264F" w:rsidRPr="002473B6">
        <w:rPr>
          <w:b w:val="0"/>
        </w:rPr>
        <w:t xml:space="preserve">unicipality is still having a huge backlog in construction of infrastructure in the rural communities.  Bulk of the budget is for construction of new </w:t>
      </w:r>
      <w:r w:rsidR="00AD74B0" w:rsidRPr="002473B6">
        <w:rPr>
          <w:b w:val="0"/>
        </w:rPr>
        <w:t>infrastructure.</w:t>
      </w:r>
    </w:p>
    <w:p w:rsidR="00927EB5" w:rsidRPr="002473B6" w:rsidRDefault="00927EB5" w:rsidP="00927EB5">
      <w:pPr>
        <w:rPr>
          <w:rFonts w:ascii="Arial" w:hAnsi="Arial"/>
        </w:rPr>
      </w:pPr>
    </w:p>
    <w:p w:rsidR="00927EB5" w:rsidRPr="002473B6" w:rsidRDefault="00927EB5" w:rsidP="00927EB5">
      <w:pPr>
        <w:rPr>
          <w:rFonts w:ascii="Arial" w:hAnsi="Arial"/>
        </w:rPr>
      </w:pPr>
    </w:p>
    <w:p w:rsidR="004E2AD5" w:rsidRPr="002473B6" w:rsidRDefault="004E2AD5" w:rsidP="00767A0D">
      <w:pPr>
        <w:rPr>
          <w:rFonts w:ascii="Arial" w:hAnsi="Arial"/>
          <w:b/>
        </w:rPr>
      </w:pPr>
    </w:p>
    <w:p w:rsidR="004E2AD5" w:rsidRPr="002473B6" w:rsidRDefault="004E2AD5" w:rsidP="00767A0D">
      <w:pPr>
        <w:rPr>
          <w:rFonts w:ascii="Arial" w:hAnsi="Arial"/>
          <w:b/>
        </w:rPr>
      </w:pPr>
    </w:p>
    <w:p w:rsidR="004E2AD5" w:rsidRPr="002473B6" w:rsidRDefault="004E2AD5" w:rsidP="00767A0D">
      <w:pPr>
        <w:rPr>
          <w:rFonts w:ascii="Arial" w:hAnsi="Arial"/>
          <w:b/>
        </w:rPr>
      </w:pPr>
    </w:p>
    <w:p w:rsidR="004E2AD5" w:rsidRPr="002473B6" w:rsidRDefault="004E2AD5" w:rsidP="00767A0D">
      <w:pPr>
        <w:rPr>
          <w:rFonts w:ascii="Arial" w:hAnsi="Arial"/>
          <w:b/>
        </w:rPr>
      </w:pPr>
    </w:p>
    <w:p w:rsidR="004E2AD5" w:rsidRPr="002473B6" w:rsidRDefault="004E2AD5" w:rsidP="00767A0D">
      <w:pPr>
        <w:rPr>
          <w:rFonts w:ascii="Arial" w:hAnsi="Arial"/>
          <w:b/>
        </w:rPr>
      </w:pPr>
    </w:p>
    <w:p w:rsidR="004E2AD5" w:rsidRDefault="004E2AD5"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Default="001D41A6" w:rsidP="00767A0D">
      <w:pPr>
        <w:rPr>
          <w:rFonts w:ascii="Arial" w:hAnsi="Arial"/>
          <w:b/>
        </w:rPr>
      </w:pPr>
    </w:p>
    <w:p w:rsidR="001D41A6" w:rsidRPr="002473B6" w:rsidRDefault="001D41A6" w:rsidP="00767A0D">
      <w:pPr>
        <w:rPr>
          <w:rFonts w:ascii="Arial" w:hAnsi="Arial"/>
          <w:b/>
        </w:rPr>
      </w:pPr>
    </w:p>
    <w:p w:rsidR="004E2AD5" w:rsidRDefault="004E2AD5" w:rsidP="00767A0D">
      <w:pPr>
        <w:rPr>
          <w:rFonts w:ascii="Arial" w:hAnsi="Arial"/>
          <w:b/>
        </w:rPr>
      </w:pPr>
    </w:p>
    <w:p w:rsidR="009742CD" w:rsidRPr="002473B6" w:rsidRDefault="009742CD" w:rsidP="00767A0D">
      <w:pPr>
        <w:rPr>
          <w:rFonts w:ascii="Arial" w:hAnsi="Arial"/>
          <w:b/>
        </w:rPr>
      </w:pPr>
    </w:p>
    <w:p w:rsidR="004C7CAE" w:rsidRPr="006479F8" w:rsidRDefault="00D83EF0" w:rsidP="00767A0D">
      <w:pPr>
        <w:rPr>
          <w:rFonts w:ascii="Arial" w:hAnsi="Arial"/>
          <w:b/>
          <w:color w:val="000000" w:themeColor="text1"/>
          <w:sz w:val="24"/>
          <w:szCs w:val="24"/>
        </w:rPr>
      </w:pPr>
      <w:bookmarkStart w:id="57" w:name="_Toc484880984"/>
      <w:r w:rsidRPr="006479F8">
        <w:rPr>
          <w:rFonts w:ascii="Arial" w:hAnsi="Arial"/>
          <w:b/>
          <w:color w:val="000000" w:themeColor="text1"/>
        </w:rPr>
        <w:t xml:space="preserve">Table </w:t>
      </w:r>
      <w:r w:rsidR="00E27D1B" w:rsidRPr="006479F8">
        <w:rPr>
          <w:rFonts w:ascii="Arial" w:hAnsi="Arial"/>
          <w:b/>
          <w:color w:val="000000" w:themeColor="text1"/>
        </w:rPr>
        <w:fldChar w:fldCharType="begin"/>
      </w:r>
      <w:r w:rsidR="009F6B4A" w:rsidRPr="006479F8">
        <w:rPr>
          <w:rFonts w:ascii="Arial" w:hAnsi="Arial"/>
          <w:b/>
          <w:color w:val="000000" w:themeColor="text1"/>
        </w:rPr>
        <w:instrText xml:space="preserve"> SEQ Table \* ARABIC </w:instrText>
      </w:r>
      <w:r w:rsidR="00E27D1B" w:rsidRPr="006479F8">
        <w:rPr>
          <w:rFonts w:ascii="Arial" w:hAnsi="Arial"/>
          <w:b/>
          <w:color w:val="000000" w:themeColor="text1"/>
        </w:rPr>
        <w:fldChar w:fldCharType="separate"/>
      </w:r>
      <w:r w:rsidR="003870C6" w:rsidRPr="006479F8">
        <w:rPr>
          <w:rFonts w:ascii="Arial" w:hAnsi="Arial"/>
          <w:b/>
          <w:noProof/>
          <w:color w:val="000000" w:themeColor="text1"/>
        </w:rPr>
        <w:t>4</w:t>
      </w:r>
      <w:r w:rsidR="00E27D1B" w:rsidRPr="006479F8">
        <w:rPr>
          <w:rFonts w:ascii="Arial" w:hAnsi="Arial"/>
          <w:b/>
          <w:noProof/>
          <w:color w:val="000000" w:themeColor="text1"/>
        </w:rPr>
        <w:fldChar w:fldCharType="end"/>
      </w:r>
      <w:r w:rsidRPr="006479F8">
        <w:rPr>
          <w:rFonts w:ascii="Arial" w:hAnsi="Arial"/>
          <w:b/>
          <w:color w:val="000000" w:themeColor="text1"/>
        </w:rPr>
        <w:t xml:space="preserve">  MBRR</w:t>
      </w:r>
      <w:r w:rsidR="00500DEB" w:rsidRPr="006479F8">
        <w:rPr>
          <w:rFonts w:ascii="Arial" w:hAnsi="Arial"/>
          <w:b/>
          <w:color w:val="000000" w:themeColor="text1"/>
        </w:rPr>
        <w:t xml:space="preserve"> Table A10</w:t>
      </w:r>
      <w:r w:rsidR="00B374C8" w:rsidRPr="006479F8">
        <w:rPr>
          <w:rFonts w:ascii="Arial" w:hAnsi="Arial"/>
          <w:b/>
          <w:color w:val="000000" w:themeColor="text1"/>
        </w:rPr>
        <w:t xml:space="preserve"> - </w:t>
      </w:r>
      <w:r w:rsidR="00B85BA5" w:rsidRPr="006479F8">
        <w:rPr>
          <w:rFonts w:ascii="Arial" w:hAnsi="Arial"/>
          <w:b/>
          <w:color w:val="000000" w:themeColor="text1"/>
        </w:rPr>
        <w:t>Basic Service Delivery Measurement</w:t>
      </w:r>
      <w:bookmarkEnd w:id="57"/>
    </w:p>
    <w:p w:rsidR="00B963D1" w:rsidRPr="002473B6" w:rsidRDefault="00092437" w:rsidP="00112F8B">
      <w:pPr>
        <w:rPr>
          <w:rFonts w:ascii="Arial" w:hAnsi="Arial"/>
          <w:b/>
        </w:rPr>
      </w:pPr>
      <w:r w:rsidRPr="00092437">
        <w:rPr>
          <w:noProof/>
          <w:lang w:eastAsia="en-ZA"/>
        </w:rPr>
        <w:drawing>
          <wp:inline distT="0" distB="0" distL="0" distR="0" wp14:anchorId="34B9501A" wp14:editId="4442C7F1">
            <wp:extent cx="5943600" cy="5192858"/>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192858"/>
                    </a:xfrm>
                    <a:prstGeom prst="rect">
                      <a:avLst/>
                    </a:prstGeom>
                    <a:noFill/>
                    <a:ln>
                      <a:noFill/>
                    </a:ln>
                  </pic:spPr>
                </pic:pic>
              </a:graphicData>
            </a:graphic>
          </wp:inline>
        </w:drawing>
      </w:r>
    </w:p>
    <w:p w:rsidR="00AE0051" w:rsidRPr="002473B6" w:rsidRDefault="00AE0051" w:rsidP="00112F8B">
      <w:pPr>
        <w:rPr>
          <w:rFonts w:ascii="Arial" w:hAnsi="Arial"/>
          <w:b/>
        </w:rPr>
      </w:pPr>
    </w:p>
    <w:p w:rsidR="00112F8B" w:rsidRPr="002473B6" w:rsidRDefault="00112F8B" w:rsidP="00112F8B">
      <w:pPr>
        <w:rPr>
          <w:rFonts w:ascii="Arial" w:hAnsi="Arial"/>
          <w:b/>
        </w:rPr>
      </w:pPr>
      <w:r w:rsidRPr="002473B6">
        <w:rPr>
          <w:rFonts w:ascii="Arial" w:hAnsi="Arial"/>
          <w:b/>
        </w:rPr>
        <w:t>Explanatory notes to Table A10 - Basic Service Delivery Measurement</w:t>
      </w:r>
    </w:p>
    <w:p w:rsidR="00884447" w:rsidRPr="00884447" w:rsidRDefault="000A253B" w:rsidP="00884447">
      <w:pPr>
        <w:spacing w:after="0" w:line="240" w:lineRule="auto"/>
        <w:jc w:val="both"/>
        <w:rPr>
          <w:rFonts w:ascii="Arial" w:hAnsi="Arial"/>
          <w:sz w:val="24"/>
          <w:szCs w:val="24"/>
        </w:rPr>
      </w:pPr>
      <w:bookmarkStart w:id="58" w:name="_Toc286034101"/>
      <w:bookmarkStart w:id="59" w:name="_Toc286034692"/>
      <w:bookmarkStart w:id="60" w:name="_Toc286041438"/>
      <w:bookmarkStart w:id="61" w:name="_Toc286041507"/>
      <w:bookmarkStart w:id="62" w:name="_Toc286117318"/>
      <w:r>
        <w:rPr>
          <w:rFonts w:ascii="Arial" w:hAnsi="Arial"/>
          <w:sz w:val="24"/>
          <w:szCs w:val="24"/>
        </w:rPr>
        <w:t>Out of 348 506</w:t>
      </w:r>
      <w:r w:rsidR="00884447" w:rsidRPr="00884447">
        <w:rPr>
          <w:rFonts w:ascii="Arial" w:hAnsi="Arial"/>
          <w:sz w:val="24"/>
          <w:szCs w:val="24"/>
        </w:rPr>
        <w:t xml:space="preserve"> households in the district in the </w:t>
      </w:r>
      <w:r w:rsidR="00FA33AF">
        <w:rPr>
          <w:rFonts w:ascii="Arial" w:hAnsi="Arial"/>
          <w:sz w:val="24"/>
          <w:szCs w:val="24"/>
        </w:rPr>
        <w:t>2020/2021</w:t>
      </w:r>
      <w:r>
        <w:rPr>
          <w:rFonts w:ascii="Arial" w:hAnsi="Arial"/>
          <w:sz w:val="24"/>
          <w:szCs w:val="24"/>
        </w:rPr>
        <w:t xml:space="preserve"> FY, only 20 805</w:t>
      </w:r>
      <w:r w:rsidR="00C60E38">
        <w:rPr>
          <w:rFonts w:ascii="Arial" w:hAnsi="Arial"/>
          <w:sz w:val="24"/>
          <w:szCs w:val="24"/>
        </w:rPr>
        <w:t xml:space="preserve"> households constituting to 7</w:t>
      </w:r>
      <w:r w:rsidR="00884447" w:rsidRPr="00884447">
        <w:rPr>
          <w:rFonts w:ascii="Arial" w:hAnsi="Arial"/>
          <w:sz w:val="24"/>
          <w:szCs w:val="24"/>
        </w:rPr>
        <w:t>% receive a high level of water supply service.</w:t>
      </w:r>
      <w:r w:rsidR="00C60E38">
        <w:rPr>
          <w:rFonts w:ascii="Arial" w:hAnsi="Arial"/>
          <w:sz w:val="24"/>
          <w:szCs w:val="24"/>
        </w:rPr>
        <w:t xml:space="preserve"> This therefore means that 7</w:t>
      </w:r>
      <w:r w:rsidR="00884447" w:rsidRPr="00884447">
        <w:rPr>
          <w:rFonts w:ascii="Arial" w:hAnsi="Arial"/>
          <w:sz w:val="24"/>
          <w:szCs w:val="24"/>
        </w:rPr>
        <w:t>% of the households in the district are</w:t>
      </w:r>
      <w:r w:rsidR="00F9222A">
        <w:rPr>
          <w:rFonts w:ascii="Arial" w:hAnsi="Arial"/>
          <w:sz w:val="24"/>
          <w:szCs w:val="24"/>
        </w:rPr>
        <w:t xml:space="preserve"> urban in their nature and 93</w:t>
      </w:r>
      <w:r w:rsidR="00884447" w:rsidRPr="00884447">
        <w:rPr>
          <w:rFonts w:ascii="Arial" w:hAnsi="Arial"/>
          <w:sz w:val="24"/>
          <w:szCs w:val="24"/>
        </w:rPr>
        <w:t xml:space="preserve"> % of the households are rural in nature. </w:t>
      </w:r>
    </w:p>
    <w:p w:rsidR="00884447" w:rsidRPr="00884447" w:rsidRDefault="00884447" w:rsidP="00884447">
      <w:pPr>
        <w:spacing w:after="0" w:line="240" w:lineRule="auto"/>
        <w:jc w:val="both"/>
        <w:rPr>
          <w:rFonts w:ascii="Arial" w:hAnsi="Arial"/>
          <w:sz w:val="24"/>
          <w:szCs w:val="24"/>
        </w:rPr>
      </w:pPr>
    </w:p>
    <w:p w:rsidR="00884447" w:rsidRPr="00884447" w:rsidRDefault="00C60E38" w:rsidP="00884447">
      <w:pPr>
        <w:spacing w:after="0" w:line="240" w:lineRule="auto"/>
        <w:jc w:val="both"/>
        <w:rPr>
          <w:rFonts w:ascii="Arial" w:hAnsi="Arial"/>
          <w:sz w:val="24"/>
          <w:szCs w:val="24"/>
        </w:rPr>
      </w:pPr>
      <w:r>
        <w:rPr>
          <w:rFonts w:ascii="Arial" w:hAnsi="Arial"/>
          <w:sz w:val="24"/>
          <w:szCs w:val="24"/>
        </w:rPr>
        <w:lastRenderedPageBreak/>
        <w:t>There are 57 948</w:t>
      </w:r>
      <w:r w:rsidR="00884447" w:rsidRPr="00884447">
        <w:rPr>
          <w:rFonts w:ascii="Arial" w:hAnsi="Arial"/>
          <w:sz w:val="24"/>
          <w:szCs w:val="24"/>
        </w:rPr>
        <w:t xml:space="preserve"> households that will receive a high level of sanitatio</w:t>
      </w:r>
      <w:r w:rsidR="00F9222A">
        <w:rPr>
          <w:rFonts w:ascii="Arial" w:hAnsi="Arial"/>
          <w:sz w:val="24"/>
          <w:szCs w:val="24"/>
        </w:rPr>
        <w:t>n service, con</w:t>
      </w:r>
      <w:r>
        <w:rPr>
          <w:rFonts w:ascii="Arial" w:hAnsi="Arial"/>
          <w:sz w:val="24"/>
          <w:szCs w:val="24"/>
        </w:rPr>
        <w:t>stituting to 16 % of the 348 506</w:t>
      </w:r>
      <w:r w:rsidR="00884447" w:rsidRPr="00884447">
        <w:rPr>
          <w:rFonts w:ascii="Arial" w:hAnsi="Arial"/>
          <w:sz w:val="24"/>
          <w:szCs w:val="24"/>
        </w:rPr>
        <w:t xml:space="preserve"> total households estimated in the </w:t>
      </w:r>
      <w:r w:rsidR="00FA33AF">
        <w:rPr>
          <w:rFonts w:ascii="Arial" w:hAnsi="Arial"/>
          <w:sz w:val="24"/>
          <w:szCs w:val="24"/>
        </w:rPr>
        <w:t>2020/2021</w:t>
      </w:r>
      <w:r w:rsidR="00884447" w:rsidRPr="00884447">
        <w:rPr>
          <w:rFonts w:ascii="Arial" w:hAnsi="Arial"/>
          <w:sz w:val="24"/>
          <w:szCs w:val="24"/>
        </w:rPr>
        <w:t xml:space="preserve"> FY.</w:t>
      </w:r>
    </w:p>
    <w:p w:rsidR="00884447" w:rsidRPr="00884447" w:rsidRDefault="00C60E38" w:rsidP="00884447">
      <w:pPr>
        <w:spacing w:after="0" w:line="240" w:lineRule="auto"/>
        <w:jc w:val="both"/>
        <w:rPr>
          <w:rFonts w:ascii="Arial" w:hAnsi="Arial"/>
          <w:sz w:val="24"/>
          <w:szCs w:val="24"/>
        </w:rPr>
      </w:pPr>
      <w:r>
        <w:rPr>
          <w:rFonts w:ascii="Arial" w:hAnsi="Arial"/>
          <w:sz w:val="24"/>
          <w:szCs w:val="24"/>
        </w:rPr>
        <w:t>52</w:t>
      </w:r>
      <w:r w:rsidR="00884447" w:rsidRPr="00884447">
        <w:rPr>
          <w:rFonts w:ascii="Arial" w:hAnsi="Arial"/>
          <w:sz w:val="24"/>
          <w:szCs w:val="24"/>
        </w:rPr>
        <w:t>% of the households are estimated to be using VIP’s (Ventilated Impro</w:t>
      </w:r>
      <w:r>
        <w:rPr>
          <w:rFonts w:ascii="Arial" w:hAnsi="Arial"/>
          <w:sz w:val="24"/>
          <w:szCs w:val="24"/>
        </w:rPr>
        <w:t>ved Toilet) and a backlog of 8,</w:t>
      </w:r>
      <w:r w:rsidR="00884447" w:rsidRPr="00884447">
        <w:rPr>
          <w:rFonts w:ascii="Arial" w:hAnsi="Arial"/>
          <w:sz w:val="24"/>
          <w:szCs w:val="24"/>
        </w:rPr>
        <w:t>8% is anticipated.  Although it is noted that there are households that are recorded by Stats SA to be using bucket system, the municipality has eradicated its bucket system backlogs and those households are deemed not to be receiving sanitation services</w:t>
      </w:r>
    </w:p>
    <w:p w:rsidR="00884447" w:rsidRPr="00884447" w:rsidRDefault="00884447" w:rsidP="00884447">
      <w:pPr>
        <w:spacing w:after="0" w:line="240" w:lineRule="auto"/>
        <w:jc w:val="both"/>
        <w:rPr>
          <w:rFonts w:ascii="Arial" w:hAnsi="Arial"/>
          <w:sz w:val="24"/>
          <w:szCs w:val="24"/>
        </w:rPr>
      </w:pPr>
    </w:p>
    <w:p w:rsidR="00884447" w:rsidRPr="00884447" w:rsidRDefault="00884447" w:rsidP="00884447">
      <w:pPr>
        <w:spacing w:after="0" w:line="240" w:lineRule="auto"/>
        <w:jc w:val="both"/>
        <w:rPr>
          <w:rFonts w:ascii="Arial" w:hAnsi="Arial"/>
          <w:sz w:val="24"/>
          <w:szCs w:val="24"/>
        </w:rPr>
      </w:pPr>
      <w:r w:rsidRPr="00884447">
        <w:rPr>
          <w:rFonts w:ascii="Arial" w:hAnsi="Arial"/>
          <w:sz w:val="24"/>
          <w:szCs w:val="24"/>
        </w:rPr>
        <w:t xml:space="preserve">Furthermore OR Tambo District Municipality is distributing free basic services to its communities that have registered as indigent households and have been successfully approved. </w:t>
      </w:r>
    </w:p>
    <w:p w:rsidR="00232B74" w:rsidRDefault="00232B74" w:rsidP="00AB305B">
      <w:pPr>
        <w:spacing w:after="0" w:line="240" w:lineRule="auto"/>
        <w:jc w:val="both"/>
        <w:rPr>
          <w:rFonts w:ascii="Arial" w:hAnsi="Arial"/>
          <w:sz w:val="24"/>
          <w:szCs w:val="24"/>
        </w:rPr>
      </w:pPr>
    </w:p>
    <w:p w:rsidR="00884447" w:rsidRDefault="00884447" w:rsidP="00AB305B">
      <w:pPr>
        <w:spacing w:after="0" w:line="240" w:lineRule="auto"/>
        <w:jc w:val="both"/>
        <w:rPr>
          <w:rFonts w:ascii="Arial" w:hAnsi="Arial"/>
          <w:sz w:val="24"/>
          <w:szCs w:val="24"/>
        </w:rPr>
      </w:pPr>
    </w:p>
    <w:p w:rsidR="008B3CB8" w:rsidRDefault="008B3CB8" w:rsidP="00AB305B">
      <w:pPr>
        <w:spacing w:after="0" w:line="240" w:lineRule="auto"/>
        <w:jc w:val="both"/>
        <w:rPr>
          <w:rFonts w:ascii="Arial" w:hAnsi="Arial"/>
          <w:sz w:val="24"/>
          <w:szCs w:val="24"/>
        </w:rPr>
      </w:pPr>
    </w:p>
    <w:p w:rsidR="008B3CB8" w:rsidRDefault="008B3CB8" w:rsidP="00AB305B">
      <w:pPr>
        <w:spacing w:after="0" w:line="240" w:lineRule="auto"/>
        <w:jc w:val="both"/>
        <w:rPr>
          <w:rFonts w:ascii="Arial" w:hAnsi="Arial"/>
          <w:sz w:val="24"/>
          <w:szCs w:val="24"/>
        </w:rPr>
      </w:pPr>
    </w:p>
    <w:p w:rsidR="008B3CB8" w:rsidRDefault="008B3CB8" w:rsidP="00AB305B">
      <w:pPr>
        <w:spacing w:after="0" w:line="240" w:lineRule="auto"/>
        <w:jc w:val="both"/>
        <w:rPr>
          <w:rFonts w:ascii="Arial" w:hAnsi="Arial"/>
          <w:sz w:val="24"/>
          <w:szCs w:val="24"/>
        </w:rPr>
      </w:pPr>
    </w:p>
    <w:p w:rsidR="008B3CB8" w:rsidRPr="00AB305B" w:rsidRDefault="008B3CB8" w:rsidP="00AB305B">
      <w:pPr>
        <w:spacing w:after="0" w:line="240" w:lineRule="auto"/>
        <w:jc w:val="both"/>
        <w:rPr>
          <w:rFonts w:ascii="Arial" w:hAnsi="Arial"/>
          <w:sz w:val="24"/>
          <w:szCs w:val="24"/>
        </w:rPr>
      </w:pPr>
    </w:p>
    <w:p w:rsidR="00555BB5" w:rsidRPr="002473B6" w:rsidRDefault="00555BB5" w:rsidP="00555BB5">
      <w:pPr>
        <w:rPr>
          <w:rFonts w:ascii="Arial" w:hAnsi="Arial"/>
          <w:b/>
          <w:bCs/>
          <w:szCs w:val="18"/>
          <w:u w:val="single"/>
        </w:rPr>
      </w:pPr>
      <w:r w:rsidRPr="002473B6">
        <w:rPr>
          <w:rFonts w:ascii="Arial" w:hAnsi="Arial"/>
          <w:b/>
          <w:bCs/>
          <w:szCs w:val="18"/>
          <w:u w:val="single"/>
        </w:rPr>
        <w:t>Service Delivery Standards</w:t>
      </w:r>
    </w:p>
    <w:tbl>
      <w:tblPr>
        <w:tblW w:w="9835" w:type="dxa"/>
        <w:tblInd w:w="93" w:type="dxa"/>
        <w:tblLook w:val="04A0" w:firstRow="1" w:lastRow="0" w:firstColumn="1" w:lastColumn="0" w:noHBand="0" w:noVBand="1"/>
      </w:tblPr>
      <w:tblGrid>
        <w:gridCol w:w="6945"/>
        <w:gridCol w:w="2890"/>
      </w:tblGrid>
      <w:tr w:rsidR="00555BB5" w:rsidRPr="002473B6" w:rsidTr="00555BB5">
        <w:trPr>
          <w:trHeight w:val="300"/>
        </w:trPr>
        <w:tc>
          <w:tcPr>
            <w:tcW w:w="9835" w:type="dxa"/>
            <w:gridSpan w:val="2"/>
            <w:tcBorders>
              <w:top w:val="nil"/>
              <w:left w:val="nil"/>
              <w:bottom w:val="single" w:sz="4" w:space="0" w:color="auto"/>
              <w:right w:val="nil"/>
            </w:tcBorders>
            <w:shd w:val="clear" w:color="auto" w:fill="auto"/>
            <w:noWrap/>
            <w:vAlign w:val="bottom"/>
            <w:hideMark/>
          </w:tcPr>
          <w:p w:rsidR="00555BB5" w:rsidRPr="002473B6" w:rsidRDefault="00555BB5" w:rsidP="00555BB5">
            <w:pPr>
              <w:spacing w:after="0" w:line="240" w:lineRule="auto"/>
              <w:rPr>
                <w:rFonts w:ascii="Arial" w:eastAsia="Times New Roman" w:hAnsi="Arial"/>
                <w:b/>
                <w:bCs/>
                <w:sz w:val="20"/>
                <w:szCs w:val="20"/>
                <w:lang w:val="en-US"/>
              </w:rPr>
            </w:pPr>
            <w:r w:rsidRPr="002473B6">
              <w:rPr>
                <w:rFonts w:ascii="Arial" w:eastAsia="Times New Roman" w:hAnsi="Arial"/>
                <w:b/>
                <w:bCs/>
                <w:sz w:val="20"/>
                <w:szCs w:val="20"/>
                <w:lang w:val="en-US"/>
              </w:rPr>
              <w:t>Eastern Cape: OR Tambo District Municipality(DC15) - Schedule of Service Delivery Standards Table</w:t>
            </w:r>
          </w:p>
        </w:tc>
      </w:tr>
      <w:tr w:rsidR="00555BB5" w:rsidRPr="002473B6" w:rsidTr="00555BB5">
        <w:trPr>
          <w:trHeight w:val="300"/>
        </w:trPr>
        <w:tc>
          <w:tcPr>
            <w:tcW w:w="6945" w:type="dxa"/>
            <w:tcBorders>
              <w:top w:val="nil"/>
              <w:left w:val="single" w:sz="4" w:space="0" w:color="auto"/>
              <w:bottom w:val="nil"/>
              <w:right w:val="nil"/>
            </w:tcBorders>
            <w:shd w:val="clear" w:color="auto" w:fill="auto"/>
            <w:noWrap/>
            <w:vAlign w:val="center"/>
            <w:hideMark/>
          </w:tcPr>
          <w:p w:rsidR="00555BB5" w:rsidRPr="002473B6" w:rsidRDefault="00555BB5" w:rsidP="00555BB5">
            <w:pPr>
              <w:spacing w:after="0" w:line="240" w:lineRule="auto"/>
              <w:jc w:val="center"/>
              <w:rPr>
                <w:rFonts w:ascii="Arial" w:eastAsia="Times New Roman" w:hAnsi="Arial"/>
                <w:b/>
                <w:bCs/>
                <w:sz w:val="16"/>
                <w:szCs w:val="16"/>
                <w:lang w:val="en-US"/>
              </w:rPr>
            </w:pPr>
            <w:r w:rsidRPr="002473B6">
              <w:rPr>
                <w:rFonts w:ascii="Arial" w:eastAsia="Times New Roman" w:hAnsi="Arial"/>
                <w:b/>
                <w:bCs/>
                <w:sz w:val="16"/>
                <w:szCs w:val="16"/>
                <w:lang w:val="en-US"/>
              </w:rPr>
              <w:t>Description</w:t>
            </w:r>
          </w:p>
        </w:tc>
        <w:tc>
          <w:tcPr>
            <w:tcW w:w="2890" w:type="dxa"/>
            <w:tcBorders>
              <w:top w:val="nil"/>
              <w:left w:val="nil"/>
              <w:bottom w:val="nil"/>
              <w:right w:val="single" w:sz="4" w:space="0" w:color="auto"/>
            </w:tcBorders>
            <w:shd w:val="clear" w:color="auto" w:fill="auto"/>
            <w:vAlign w:val="center"/>
            <w:hideMark/>
          </w:tcPr>
          <w:p w:rsidR="00555BB5" w:rsidRPr="002473B6" w:rsidRDefault="00555BB5" w:rsidP="00555BB5">
            <w:pPr>
              <w:spacing w:after="0" w:line="240" w:lineRule="auto"/>
              <w:jc w:val="center"/>
              <w:rPr>
                <w:rFonts w:ascii="Arial" w:eastAsia="Times New Roman" w:hAnsi="Arial"/>
                <w:b/>
                <w:bCs/>
                <w:sz w:val="16"/>
                <w:szCs w:val="16"/>
                <w:lang w:val="en-US"/>
              </w:rPr>
            </w:pPr>
            <w:r w:rsidRPr="002473B6">
              <w:rPr>
                <w:rFonts w:ascii="Arial" w:eastAsia="Times New Roman" w:hAnsi="Arial"/>
                <w:b/>
                <w:bCs/>
                <w:sz w:val="16"/>
                <w:szCs w:val="16"/>
                <w:lang w:val="en-US"/>
              </w:rPr>
              <w:t> </w:t>
            </w:r>
          </w:p>
        </w:tc>
      </w:tr>
      <w:tr w:rsidR="00555BB5" w:rsidRPr="002473B6" w:rsidTr="00555BB5">
        <w:trPr>
          <w:trHeight w:val="300"/>
        </w:trPr>
        <w:tc>
          <w:tcPr>
            <w:tcW w:w="6945" w:type="dxa"/>
            <w:tcBorders>
              <w:top w:val="nil"/>
              <w:left w:val="single" w:sz="4" w:space="0" w:color="auto"/>
              <w:bottom w:val="single" w:sz="4" w:space="0" w:color="auto"/>
              <w:right w:val="nil"/>
            </w:tcBorders>
            <w:shd w:val="clear" w:color="auto" w:fill="auto"/>
            <w:noWrap/>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Standard</w:t>
            </w:r>
          </w:p>
        </w:tc>
        <w:tc>
          <w:tcPr>
            <w:tcW w:w="2890" w:type="dxa"/>
            <w:tcBorders>
              <w:top w:val="nil"/>
              <w:left w:val="nil"/>
              <w:bottom w:val="single" w:sz="4" w:space="0" w:color="auto"/>
              <w:right w:val="single" w:sz="4" w:space="0" w:color="auto"/>
            </w:tcBorders>
            <w:shd w:val="clear" w:color="auto" w:fill="auto"/>
            <w:hideMark/>
          </w:tcPr>
          <w:p w:rsidR="00555BB5" w:rsidRPr="002473B6" w:rsidRDefault="00555BB5" w:rsidP="00555BB5">
            <w:pPr>
              <w:spacing w:after="0" w:line="240" w:lineRule="auto"/>
              <w:jc w:val="center"/>
              <w:rPr>
                <w:rFonts w:ascii="Arial" w:eastAsia="Times New Roman" w:hAnsi="Arial"/>
                <w:b/>
                <w:bCs/>
                <w:sz w:val="16"/>
                <w:szCs w:val="16"/>
                <w:lang w:val="en-US"/>
              </w:rPr>
            </w:pPr>
            <w:r w:rsidRPr="002473B6">
              <w:rPr>
                <w:rFonts w:ascii="Arial" w:eastAsia="Times New Roman" w:hAnsi="Arial"/>
                <w:b/>
                <w:bCs/>
                <w:sz w:val="16"/>
                <w:szCs w:val="16"/>
                <w:lang w:val="en-US"/>
              </w:rPr>
              <w:t>Service Level</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 xml:space="preserve">Water Service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Water Quality rating (Blue/Green/Brown/N0 drop)</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Blue Drop and No Drop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Is free water available to all? (All/only to the indigent consumers)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Only to the Indigent Consumer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Frequency of meter reading? (per month, per year)</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Per Month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Are estimated consumption calculated on actual consumption over (two month's/three month's/longer period)</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Two Months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On average for how long does the municipality use estimates before reverting back to actual readings? (months)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One month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i/>
                <w:iCs/>
                <w:sz w:val="16"/>
                <w:szCs w:val="16"/>
                <w:lang w:val="en-US"/>
              </w:rPr>
            </w:pPr>
            <w:r w:rsidRPr="002473B6">
              <w:rPr>
                <w:rFonts w:ascii="Arial" w:eastAsia="Times New Roman" w:hAnsi="Arial"/>
                <w:b/>
                <w:bCs/>
                <w:i/>
                <w:iCs/>
                <w:sz w:val="16"/>
                <w:szCs w:val="16"/>
                <w:lang w:val="en-US"/>
              </w:rPr>
              <w:t>Duration (hours) before availability of water is restored in cases of service interruption (complete the sub questions)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One service connection affected (number of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24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Up to 5 service connection affected (number of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24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Up to 20 service connection affected (number of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24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Feeder pipe larger than 800mm (number of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5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What is the average minimum water flow in your municipality?</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10l/s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Do you practice any environmental or scarce resource protection activities as part of your operations?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replace faulty water meters? (days)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5 days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Do you have a cathodic protection system in place that is operational at this stage?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No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 xml:space="preserve">Sewerage Service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Are your purification system effective enough to put water back in to the system after purification?</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No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To what extend do you subsidize your indigent consumers?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100 Percent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i/>
                <w:iCs/>
                <w:sz w:val="16"/>
                <w:szCs w:val="16"/>
                <w:lang w:val="en-US"/>
              </w:rPr>
            </w:pPr>
            <w:r w:rsidRPr="002473B6">
              <w:rPr>
                <w:rFonts w:ascii="Arial" w:eastAsia="Times New Roman" w:hAnsi="Arial"/>
                <w:b/>
                <w:bCs/>
                <w:i/>
                <w:iCs/>
                <w:sz w:val="16"/>
                <w:szCs w:val="16"/>
                <w:lang w:val="en-US"/>
              </w:rPr>
              <w:lastRenderedPageBreak/>
              <w:t>How long does it take to restore sewerage breakages on average</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Severe overflow?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5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Sewer blocked pipes: Large pipes?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24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Sewer blocked pipes: Small pipes?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48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Spillage clean-up?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24 Hours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ind w:firstLineChars="200" w:firstLine="320"/>
              <w:rPr>
                <w:rFonts w:ascii="Arial" w:eastAsia="Times New Roman" w:hAnsi="Arial"/>
                <w:sz w:val="16"/>
                <w:szCs w:val="16"/>
                <w:lang w:val="en-US"/>
              </w:rPr>
            </w:pPr>
            <w:r w:rsidRPr="002473B6">
              <w:rPr>
                <w:rFonts w:ascii="Arial" w:eastAsia="Times New Roman" w:hAnsi="Arial"/>
                <w:sz w:val="16"/>
                <w:szCs w:val="16"/>
                <w:lang w:val="en-US"/>
              </w:rPr>
              <w:t>Replacement of manhole covers?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Road Infrastructure Services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taken to repair a single pothole on a major road?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taken to repair a single pothole on a minor road?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taken to repair a road following an open trench service crossing?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taken to repair walkways?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Financial Management</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Is there any change in the situation of </w:t>
            </w:r>
            <w:proofErr w:type="spellStart"/>
            <w:r w:rsidRPr="002473B6">
              <w:rPr>
                <w:rFonts w:ascii="Arial" w:eastAsia="Times New Roman" w:hAnsi="Arial"/>
                <w:sz w:val="16"/>
                <w:szCs w:val="16"/>
                <w:lang w:val="en-US"/>
              </w:rPr>
              <w:t>unauthorised</w:t>
            </w:r>
            <w:proofErr w:type="spellEnd"/>
            <w:r w:rsidRPr="002473B6">
              <w:rPr>
                <w:rFonts w:ascii="Arial" w:eastAsia="Times New Roman" w:hAnsi="Arial"/>
                <w:sz w:val="16"/>
                <w:szCs w:val="16"/>
                <w:lang w:val="en-US"/>
              </w:rPr>
              <w:t xml:space="preserve"> and wasteful expenditure over time? (Decrease/Increase)</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Decrease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Are the financial statement outsources?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Are there Council adopted business process </w:t>
            </w:r>
            <w:proofErr w:type="spellStart"/>
            <w:r w:rsidRPr="002473B6">
              <w:rPr>
                <w:rFonts w:ascii="Arial" w:eastAsia="Times New Roman" w:hAnsi="Arial"/>
                <w:sz w:val="16"/>
                <w:szCs w:val="16"/>
                <w:lang w:val="en-US"/>
              </w:rPr>
              <w:t>tsructuing</w:t>
            </w:r>
            <w:proofErr w:type="spellEnd"/>
            <w:r w:rsidRPr="002473B6">
              <w:rPr>
                <w:rFonts w:ascii="Arial" w:eastAsia="Times New Roman" w:hAnsi="Arial"/>
                <w:sz w:val="16"/>
                <w:szCs w:val="16"/>
                <w:lang w:val="en-US"/>
              </w:rPr>
              <w:t xml:space="preserve"> the flow and </w:t>
            </w:r>
            <w:proofErr w:type="spellStart"/>
            <w:r w:rsidRPr="002473B6">
              <w:rPr>
                <w:rFonts w:ascii="Arial" w:eastAsia="Times New Roman" w:hAnsi="Arial"/>
                <w:sz w:val="16"/>
                <w:szCs w:val="16"/>
                <w:lang w:val="en-US"/>
              </w:rPr>
              <w:t>managemet</w:t>
            </w:r>
            <w:proofErr w:type="spellEnd"/>
            <w:r w:rsidRPr="002473B6">
              <w:rPr>
                <w:rFonts w:ascii="Arial" w:eastAsia="Times New Roman" w:hAnsi="Arial"/>
                <w:sz w:val="16"/>
                <w:szCs w:val="16"/>
                <w:lang w:val="en-US"/>
              </w:rPr>
              <w:t xml:space="preserve"> of documentation feeding to Trial </w:t>
            </w:r>
            <w:proofErr w:type="spellStart"/>
            <w:r w:rsidRPr="002473B6">
              <w:rPr>
                <w:rFonts w:ascii="Arial" w:eastAsia="Times New Roman" w:hAnsi="Arial"/>
                <w:sz w:val="16"/>
                <w:szCs w:val="16"/>
                <w:lang w:val="en-US"/>
              </w:rPr>
              <w:t>Balalnce</w:t>
            </w:r>
            <w:proofErr w:type="spellEnd"/>
            <w:r w:rsidRPr="002473B6">
              <w:rPr>
                <w:rFonts w:ascii="Arial" w:eastAsia="Times New Roman" w:hAnsi="Arial"/>
                <w:sz w:val="16"/>
                <w:szCs w:val="16"/>
                <w:lang w:val="en-US"/>
              </w:rPr>
              <w:t>?</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No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for an Tax/Invoice to be paid from the date it has been received?</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30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Is there advance planning from SCM unit linking all departmental plans </w:t>
            </w:r>
            <w:proofErr w:type="spellStart"/>
            <w:r w:rsidRPr="002473B6">
              <w:rPr>
                <w:rFonts w:ascii="Arial" w:eastAsia="Times New Roman" w:hAnsi="Arial"/>
                <w:sz w:val="16"/>
                <w:szCs w:val="16"/>
                <w:lang w:val="en-US"/>
              </w:rPr>
              <w:t>quaterly</w:t>
            </w:r>
            <w:proofErr w:type="spellEnd"/>
            <w:r w:rsidRPr="002473B6">
              <w:rPr>
                <w:rFonts w:ascii="Arial" w:eastAsia="Times New Roman" w:hAnsi="Arial"/>
                <w:sz w:val="16"/>
                <w:szCs w:val="16"/>
                <w:lang w:val="en-US"/>
              </w:rPr>
              <w:t xml:space="preserve"> and </w:t>
            </w:r>
            <w:proofErr w:type="spellStart"/>
            <w:r w:rsidRPr="002473B6">
              <w:rPr>
                <w:rFonts w:ascii="Arial" w:eastAsia="Times New Roman" w:hAnsi="Arial"/>
                <w:sz w:val="16"/>
                <w:szCs w:val="16"/>
                <w:lang w:val="en-US"/>
              </w:rPr>
              <w:t>annualy</w:t>
            </w:r>
            <w:proofErr w:type="spellEnd"/>
            <w:r w:rsidRPr="002473B6">
              <w:rPr>
                <w:rFonts w:ascii="Arial" w:eastAsia="Times New Roman" w:hAnsi="Arial"/>
                <w:sz w:val="16"/>
                <w:szCs w:val="16"/>
                <w:lang w:val="en-US"/>
              </w:rPr>
              <w:t xml:space="preserve"> including for the next two to three years procurement plans?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no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color w:val="FF0000"/>
                <w:sz w:val="16"/>
                <w:szCs w:val="16"/>
                <w:lang w:val="en-US"/>
              </w:rPr>
            </w:pPr>
            <w:r w:rsidRPr="002473B6">
              <w:rPr>
                <w:rFonts w:ascii="Arial" w:eastAsia="Times New Roman" w:hAnsi="Arial"/>
                <w:color w:val="FF0000"/>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 xml:space="preserve">Administration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Reaction time on enquiries and requests?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1-3 </w:t>
            </w:r>
            <w:proofErr w:type="spellStart"/>
            <w:r w:rsidRPr="002473B6">
              <w:rPr>
                <w:rFonts w:ascii="Arial" w:eastAsia="Times New Roman" w:hAnsi="Arial"/>
                <w:sz w:val="16"/>
                <w:szCs w:val="16"/>
                <w:lang w:val="en-US"/>
              </w:rPr>
              <w:t>mins</w:t>
            </w:r>
            <w:proofErr w:type="spellEnd"/>
            <w:r w:rsidRPr="002473B6">
              <w:rPr>
                <w:rFonts w:ascii="Arial" w:eastAsia="Times New Roman" w:hAnsi="Arial"/>
                <w:sz w:val="16"/>
                <w:szCs w:val="16"/>
                <w:lang w:val="en-US"/>
              </w:rPr>
              <w:t xml:space="preserve"> (call </w:t>
            </w:r>
            <w:proofErr w:type="spellStart"/>
            <w:r w:rsidRPr="002473B6">
              <w:rPr>
                <w:rFonts w:ascii="Arial" w:eastAsia="Times New Roman" w:hAnsi="Arial"/>
                <w:sz w:val="16"/>
                <w:szCs w:val="16"/>
                <w:lang w:val="en-US"/>
              </w:rPr>
              <w:t>centre</w:t>
            </w:r>
            <w:proofErr w:type="spellEnd"/>
            <w:r w:rsidRPr="002473B6">
              <w:rPr>
                <w:rFonts w:ascii="Arial" w:eastAsia="Times New Roman" w:hAnsi="Arial"/>
                <w:sz w:val="16"/>
                <w:szCs w:val="16"/>
                <w:lang w:val="en-US"/>
              </w:rPr>
              <w:t xml:space="preserve">)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to respond to a verbal customer enquiry or request? (working days)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&lt; less then day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to respond to a written customer enquiry or request? (working days)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3-5 working days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Time to resolve a customer enquiry or request? (working days)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1-3 days (fire services) </w:t>
            </w:r>
          </w:p>
        </w:tc>
      </w:tr>
      <w:tr w:rsidR="00555BB5" w:rsidRPr="002473B6" w:rsidTr="00555BB5">
        <w:trPr>
          <w:trHeight w:val="300"/>
        </w:trPr>
        <w:tc>
          <w:tcPr>
            <w:tcW w:w="6945" w:type="dxa"/>
            <w:tcBorders>
              <w:top w:val="nil"/>
              <w:left w:val="single" w:sz="4" w:space="0" w:color="auto"/>
              <w:bottom w:val="nil"/>
              <w:right w:val="nil"/>
            </w:tcBorders>
            <w:shd w:val="clear" w:color="000000" w:fill="FFFFFF"/>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What percentage of calls are not answered? (5</w:t>
            </w:r>
            <w:r w:rsidR="00B87C7F">
              <w:rPr>
                <w:rFonts w:ascii="Arial" w:eastAsia="Times New Roman" w:hAnsi="Arial"/>
                <w:sz w:val="16"/>
                <w:szCs w:val="16"/>
                <w:lang w:val="en-US"/>
              </w:rPr>
              <w:t>per cent</w:t>
            </w:r>
            <w:r w:rsidRPr="002473B6">
              <w:rPr>
                <w:rFonts w:ascii="Arial" w:eastAsia="Times New Roman" w:hAnsi="Arial"/>
                <w:sz w:val="16"/>
                <w:szCs w:val="16"/>
                <w:lang w:val="en-US"/>
              </w:rPr>
              <w:t>,10</w:t>
            </w:r>
            <w:r w:rsidR="00B87C7F">
              <w:rPr>
                <w:rFonts w:ascii="Arial" w:eastAsia="Times New Roman" w:hAnsi="Arial"/>
                <w:sz w:val="16"/>
                <w:szCs w:val="16"/>
                <w:lang w:val="en-US"/>
              </w:rPr>
              <w:t>per cent</w:t>
            </w:r>
            <w:r w:rsidRPr="002473B6">
              <w:rPr>
                <w:rFonts w:ascii="Arial" w:eastAsia="Times New Roman" w:hAnsi="Arial"/>
                <w:sz w:val="16"/>
                <w:szCs w:val="16"/>
                <w:lang w:val="en-US"/>
              </w:rPr>
              <w:t xml:space="preserve"> or more)</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&lt; less then 5</w:t>
            </w:r>
            <w:r w:rsidR="00B87C7F">
              <w:rPr>
                <w:rFonts w:ascii="Arial" w:eastAsia="Times New Roman" w:hAnsi="Arial"/>
                <w:sz w:val="16"/>
                <w:szCs w:val="16"/>
                <w:lang w:val="en-US"/>
              </w:rPr>
              <w:t>per cent</w:t>
            </w:r>
            <w:r w:rsidRPr="002473B6">
              <w:rPr>
                <w:rFonts w:ascii="Arial" w:eastAsia="Times New Roman" w:hAnsi="Arial"/>
                <w:sz w:val="16"/>
                <w:szCs w:val="16"/>
                <w:lang w:val="en-US"/>
              </w:rPr>
              <w:t xml:space="preserve">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respond to voice mails? (hours)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Does the municipality have control over locked enquiries?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Is there a reduction in the number of complaints or not?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How long does </w:t>
            </w:r>
            <w:proofErr w:type="spellStart"/>
            <w:r w:rsidRPr="002473B6">
              <w:rPr>
                <w:rFonts w:ascii="Arial" w:eastAsia="Times New Roman" w:hAnsi="Arial"/>
                <w:sz w:val="16"/>
                <w:szCs w:val="16"/>
                <w:lang w:val="en-US"/>
              </w:rPr>
              <w:t>in</w:t>
            </w:r>
            <w:proofErr w:type="spellEnd"/>
            <w:r w:rsidRPr="002473B6">
              <w:rPr>
                <w:rFonts w:ascii="Arial" w:eastAsia="Times New Roman" w:hAnsi="Arial"/>
                <w:sz w:val="16"/>
                <w:szCs w:val="16"/>
                <w:lang w:val="en-US"/>
              </w:rPr>
              <w:t xml:space="preserve"> take to open an account to a new customer? (1 day/ 2 days/ a week or longer)</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465"/>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many times does SCM Unit, CFO's Unit and Technical unit sit to review and resolve SCM process delays other than normal monthly management meetings?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Community safety and licensing services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register a vehicle?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renew a vehicle license?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issue a duplicate registration certificate vehicle?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long does it take to de-register a vehicle?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How long does it take to renew a </w:t>
            </w:r>
            <w:proofErr w:type="spellStart"/>
            <w:proofErr w:type="gramStart"/>
            <w:r w:rsidRPr="002473B6">
              <w:rPr>
                <w:rFonts w:ascii="Arial" w:eastAsia="Times New Roman" w:hAnsi="Arial"/>
                <w:sz w:val="16"/>
                <w:szCs w:val="16"/>
                <w:lang w:val="en-US"/>
              </w:rPr>
              <w:t>drivers</w:t>
            </w:r>
            <w:proofErr w:type="spellEnd"/>
            <w:proofErr w:type="gramEnd"/>
            <w:r w:rsidRPr="002473B6">
              <w:rPr>
                <w:rFonts w:ascii="Arial" w:eastAsia="Times New Roman" w:hAnsi="Arial"/>
                <w:sz w:val="16"/>
                <w:szCs w:val="16"/>
                <w:lang w:val="en-US"/>
              </w:rPr>
              <w:t xml:space="preserve"> license?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lastRenderedPageBreak/>
              <w:t>What is the average reaction time of the fire service to an incident?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10 mins urban, 1h35 </w:t>
            </w:r>
            <w:proofErr w:type="spellStart"/>
            <w:r w:rsidRPr="002473B6">
              <w:rPr>
                <w:rFonts w:ascii="Arial" w:eastAsia="Times New Roman" w:hAnsi="Arial"/>
                <w:sz w:val="16"/>
                <w:szCs w:val="16"/>
                <w:lang w:val="en-US"/>
              </w:rPr>
              <w:t>mins</w:t>
            </w:r>
            <w:proofErr w:type="spellEnd"/>
            <w:r w:rsidRPr="002473B6">
              <w:rPr>
                <w:rFonts w:ascii="Arial" w:eastAsia="Times New Roman" w:hAnsi="Arial"/>
                <w:sz w:val="16"/>
                <w:szCs w:val="16"/>
                <w:lang w:val="en-US"/>
              </w:rPr>
              <w:t xml:space="preserve"> rural depending </w:t>
            </w:r>
            <w:proofErr w:type="spellStart"/>
            <w:r w:rsidRPr="002473B6">
              <w:rPr>
                <w:rFonts w:ascii="Arial" w:eastAsia="Times New Roman" w:hAnsi="Arial"/>
                <w:sz w:val="16"/>
                <w:szCs w:val="16"/>
                <w:lang w:val="en-US"/>
              </w:rPr>
              <w:t>terain</w:t>
            </w:r>
            <w:proofErr w:type="spellEnd"/>
            <w:r w:rsidRPr="002473B6">
              <w:rPr>
                <w:rFonts w:ascii="Arial" w:eastAsia="Times New Roman" w:hAnsi="Arial"/>
                <w:sz w:val="16"/>
                <w:szCs w:val="16"/>
                <w:lang w:val="en-US"/>
              </w:rPr>
              <w:t xml:space="preserve">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What is the average reaction time of the ambulance service to an incident in the urban area?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Provincial competence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What is the average reaction time of the ambulance service to an incident in the rural area? (minutes)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Economic development</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How many economic development projects does the municipality drive?</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How many economic development </w:t>
            </w:r>
            <w:proofErr w:type="spellStart"/>
            <w:r w:rsidRPr="002473B6">
              <w:rPr>
                <w:rFonts w:ascii="Arial" w:eastAsia="Times New Roman" w:hAnsi="Arial"/>
                <w:sz w:val="16"/>
                <w:szCs w:val="16"/>
                <w:lang w:val="en-US"/>
              </w:rPr>
              <w:t>programme</w:t>
            </w:r>
            <w:proofErr w:type="spellEnd"/>
            <w:r w:rsidRPr="002473B6">
              <w:rPr>
                <w:rFonts w:ascii="Arial" w:eastAsia="Times New Roman" w:hAnsi="Arial"/>
                <w:sz w:val="16"/>
                <w:szCs w:val="16"/>
                <w:lang w:val="en-US"/>
              </w:rPr>
              <w:t xml:space="preserve"> are deemed to be catalytic in creating an enabling environment to unlock key economic growth projects?</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What percentage of the projects have created sustainable job security?</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Does the municipality have any incentive plans in place to create </w:t>
            </w:r>
            <w:proofErr w:type="gramStart"/>
            <w:r w:rsidRPr="002473B6">
              <w:rPr>
                <w:rFonts w:ascii="Arial" w:eastAsia="Times New Roman" w:hAnsi="Arial"/>
                <w:sz w:val="16"/>
                <w:szCs w:val="16"/>
                <w:lang w:val="en-US"/>
              </w:rPr>
              <w:t>an</w:t>
            </w:r>
            <w:proofErr w:type="gramEnd"/>
            <w:r w:rsidRPr="002473B6">
              <w:rPr>
                <w:rFonts w:ascii="Arial" w:eastAsia="Times New Roman" w:hAnsi="Arial"/>
                <w:sz w:val="16"/>
                <w:szCs w:val="16"/>
                <w:lang w:val="en-US"/>
              </w:rPr>
              <w:t xml:space="preserve"> conducive environment for economic development?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b/>
                <w:bCs/>
                <w:sz w:val="16"/>
                <w:szCs w:val="16"/>
                <w:lang w:val="en-US"/>
              </w:rPr>
            </w:pPr>
            <w:r w:rsidRPr="002473B6">
              <w:rPr>
                <w:rFonts w:ascii="Arial" w:eastAsia="Times New Roman" w:hAnsi="Arial"/>
                <w:b/>
                <w:bCs/>
                <w:sz w:val="16"/>
                <w:szCs w:val="16"/>
                <w:lang w:val="en-US"/>
              </w:rPr>
              <w:t>Other Service delivery and communication</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Is </w:t>
            </w:r>
            <w:proofErr w:type="spellStart"/>
            <w:proofErr w:type="gramStart"/>
            <w:r w:rsidRPr="002473B6">
              <w:rPr>
                <w:rFonts w:ascii="Arial" w:eastAsia="Times New Roman" w:hAnsi="Arial"/>
                <w:sz w:val="16"/>
                <w:szCs w:val="16"/>
                <w:lang w:val="en-US"/>
              </w:rPr>
              <w:t>a</w:t>
            </w:r>
            <w:proofErr w:type="spellEnd"/>
            <w:proofErr w:type="gramEnd"/>
            <w:r w:rsidRPr="002473B6">
              <w:rPr>
                <w:rFonts w:ascii="Arial" w:eastAsia="Times New Roman" w:hAnsi="Arial"/>
                <w:sz w:val="16"/>
                <w:szCs w:val="16"/>
                <w:lang w:val="en-US"/>
              </w:rPr>
              <w:t xml:space="preserve"> information package handed to the new customer?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nil"/>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Does the municipality have training or information sessions to inform the community? (Yes/No)</w:t>
            </w:r>
          </w:p>
        </w:tc>
        <w:tc>
          <w:tcPr>
            <w:tcW w:w="2890" w:type="dxa"/>
            <w:tcBorders>
              <w:top w:val="nil"/>
              <w:left w:val="single" w:sz="4" w:space="0" w:color="auto"/>
              <w:bottom w:val="nil"/>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r w:rsidR="00555BB5" w:rsidRPr="002473B6" w:rsidTr="00555BB5">
        <w:trPr>
          <w:trHeight w:val="300"/>
        </w:trPr>
        <w:tc>
          <w:tcPr>
            <w:tcW w:w="6945" w:type="dxa"/>
            <w:tcBorders>
              <w:top w:val="nil"/>
              <w:left w:val="single" w:sz="4" w:space="0" w:color="auto"/>
              <w:bottom w:val="single" w:sz="4" w:space="0" w:color="auto"/>
              <w:right w:val="nil"/>
            </w:tcBorders>
            <w:shd w:val="clear" w:color="auto" w:fill="auto"/>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Are customers treated in a professional and humanly manner? (Yes/No)</w:t>
            </w:r>
          </w:p>
        </w:tc>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555BB5" w:rsidRPr="002473B6" w:rsidRDefault="00555BB5" w:rsidP="00555BB5">
            <w:pPr>
              <w:spacing w:after="0" w:line="240" w:lineRule="auto"/>
              <w:rPr>
                <w:rFonts w:ascii="Arial" w:eastAsia="Times New Roman" w:hAnsi="Arial"/>
                <w:sz w:val="16"/>
                <w:szCs w:val="16"/>
                <w:lang w:val="en-US"/>
              </w:rPr>
            </w:pPr>
            <w:r w:rsidRPr="002473B6">
              <w:rPr>
                <w:rFonts w:ascii="Arial" w:eastAsia="Times New Roman" w:hAnsi="Arial"/>
                <w:sz w:val="16"/>
                <w:szCs w:val="16"/>
                <w:lang w:val="en-US"/>
              </w:rPr>
              <w:t xml:space="preserve"> Yes </w:t>
            </w:r>
          </w:p>
        </w:tc>
      </w:tr>
    </w:tbl>
    <w:p w:rsidR="00555BB5" w:rsidRPr="002473B6" w:rsidRDefault="00555BB5" w:rsidP="00555BB5">
      <w:pPr>
        <w:rPr>
          <w:rFonts w:ascii="Arial" w:hAnsi="Arial"/>
        </w:rPr>
      </w:pPr>
    </w:p>
    <w:p w:rsidR="001F335C" w:rsidRPr="002473B6" w:rsidRDefault="001F335C" w:rsidP="001F335C">
      <w:pPr>
        <w:pStyle w:val="Caption"/>
        <w:spacing w:after="0"/>
        <w:ind w:left="360"/>
        <w:jc w:val="both"/>
        <w:rPr>
          <w:b w:val="0"/>
        </w:rPr>
      </w:pPr>
    </w:p>
    <w:p w:rsidR="00A94F8D" w:rsidRPr="002473B6" w:rsidRDefault="00A94F8D" w:rsidP="001F335C">
      <w:pPr>
        <w:pStyle w:val="Caption"/>
        <w:spacing w:after="0"/>
        <w:ind w:left="360"/>
        <w:jc w:val="both"/>
        <w:rPr>
          <w:b w:val="0"/>
        </w:rPr>
      </w:pPr>
      <w:r w:rsidRPr="002473B6">
        <w:rPr>
          <w:sz w:val="32"/>
          <w:szCs w:val="32"/>
        </w:rPr>
        <w:t>P</w:t>
      </w:r>
      <w:r w:rsidR="0019235A" w:rsidRPr="002473B6">
        <w:rPr>
          <w:sz w:val="32"/>
          <w:szCs w:val="32"/>
        </w:rPr>
        <w:t xml:space="preserve">art </w:t>
      </w:r>
      <w:r w:rsidRPr="002473B6">
        <w:rPr>
          <w:sz w:val="32"/>
          <w:szCs w:val="32"/>
        </w:rPr>
        <w:t>2 – S</w:t>
      </w:r>
      <w:r w:rsidR="0019235A" w:rsidRPr="002473B6">
        <w:rPr>
          <w:sz w:val="32"/>
          <w:szCs w:val="32"/>
        </w:rPr>
        <w:t>upporting Documentation</w:t>
      </w:r>
      <w:bookmarkEnd w:id="58"/>
      <w:bookmarkEnd w:id="59"/>
      <w:bookmarkEnd w:id="60"/>
      <w:bookmarkEnd w:id="61"/>
      <w:bookmarkEnd w:id="62"/>
    </w:p>
    <w:p w:rsidR="00FE1212" w:rsidRPr="002473B6" w:rsidRDefault="00FE1212" w:rsidP="00500DEB">
      <w:pPr>
        <w:spacing w:after="0" w:line="240" w:lineRule="auto"/>
        <w:rPr>
          <w:rFonts w:ascii="Arial" w:hAnsi="Arial"/>
        </w:rPr>
      </w:pPr>
    </w:p>
    <w:p w:rsidR="00A94F8D" w:rsidRPr="002473B6" w:rsidRDefault="00CB594D" w:rsidP="00500DEB">
      <w:pPr>
        <w:pStyle w:val="Heading2"/>
        <w:spacing w:before="0" w:line="240" w:lineRule="auto"/>
        <w:rPr>
          <w:rFonts w:ascii="Arial" w:hAnsi="Arial" w:cs="Arial"/>
          <w:color w:val="auto"/>
        </w:rPr>
      </w:pPr>
      <w:bookmarkStart w:id="63" w:name="_Toc286034102"/>
      <w:bookmarkStart w:id="64" w:name="_Toc286034693"/>
      <w:bookmarkStart w:id="65" w:name="_Toc286041439"/>
      <w:bookmarkStart w:id="66" w:name="_Toc286041508"/>
      <w:bookmarkStart w:id="67" w:name="_Toc286117319"/>
      <w:bookmarkStart w:id="68" w:name="_Toc484880896"/>
      <w:r w:rsidRPr="002473B6">
        <w:rPr>
          <w:rFonts w:ascii="Arial" w:hAnsi="Arial" w:cs="Arial"/>
          <w:color w:val="auto"/>
        </w:rPr>
        <w:t>Overview of the annual budget process</w:t>
      </w:r>
      <w:bookmarkEnd w:id="63"/>
      <w:bookmarkEnd w:id="64"/>
      <w:bookmarkEnd w:id="65"/>
      <w:bookmarkEnd w:id="66"/>
      <w:bookmarkEnd w:id="67"/>
      <w:bookmarkEnd w:id="68"/>
    </w:p>
    <w:p w:rsidR="0084642C" w:rsidRPr="002473B6"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Pr="002473B6" w:rsidRDefault="00D83EF0" w:rsidP="00D83EF0">
      <w:pPr>
        <w:pStyle w:val="Paragraph"/>
        <w:tabs>
          <w:tab w:val="clear" w:pos="284"/>
          <w:tab w:val="clear" w:pos="567"/>
          <w:tab w:val="clear" w:pos="851"/>
        </w:tabs>
        <w:spacing w:after="0" w:line="240" w:lineRule="auto"/>
        <w:rPr>
          <w:rFonts w:ascii="Arial" w:hAnsi="Arial" w:cs="Arial"/>
          <w:szCs w:val="22"/>
        </w:rPr>
      </w:pPr>
      <w:r w:rsidRPr="002473B6">
        <w:rPr>
          <w:rFonts w:ascii="Arial" w:hAnsi="Arial" w:cs="Arial"/>
          <w:szCs w:val="22"/>
        </w:rPr>
        <w:t xml:space="preserve">Section 53 </w:t>
      </w:r>
      <w:r w:rsidR="0084642C" w:rsidRPr="002473B6">
        <w:rPr>
          <w:rFonts w:ascii="Arial" w:hAnsi="Arial" w:cs="Arial"/>
          <w:szCs w:val="22"/>
        </w:rPr>
        <w:t xml:space="preserve">of the MFMA </w:t>
      </w:r>
      <w:r w:rsidRPr="002473B6">
        <w:rPr>
          <w:rFonts w:ascii="Arial" w:hAnsi="Arial" w:cs="Arial"/>
          <w:szCs w:val="22"/>
        </w:rPr>
        <w:t xml:space="preserve">requires the Mayor of the municipality to provide general political guidance in the budget process and the </w:t>
      </w:r>
      <w:r w:rsidR="00977183" w:rsidRPr="002473B6">
        <w:rPr>
          <w:rFonts w:ascii="Arial" w:hAnsi="Arial" w:cs="Arial"/>
          <w:szCs w:val="22"/>
        </w:rPr>
        <w:t xml:space="preserve">setting of </w:t>
      </w:r>
      <w:r w:rsidRPr="002473B6">
        <w:rPr>
          <w:rFonts w:ascii="Arial" w:hAnsi="Arial" w:cs="Arial"/>
          <w:szCs w:val="22"/>
        </w:rPr>
        <w:t xml:space="preserve">priorities that must guide the preparation of the budget. </w:t>
      </w:r>
      <w:r w:rsidR="0084642C" w:rsidRPr="002473B6">
        <w:rPr>
          <w:rFonts w:ascii="Arial" w:hAnsi="Arial" w:cs="Arial"/>
          <w:szCs w:val="22"/>
        </w:rPr>
        <w:t xml:space="preserve"> </w:t>
      </w:r>
      <w:r w:rsidRPr="002473B6">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sidRPr="002473B6">
        <w:rPr>
          <w:rFonts w:ascii="Arial" w:hAnsi="Arial" w:cs="Arial"/>
          <w:szCs w:val="22"/>
        </w:rPr>
        <w:t>s</w:t>
      </w:r>
      <w:r w:rsidRPr="002473B6">
        <w:rPr>
          <w:rFonts w:ascii="Arial" w:hAnsi="Arial" w:cs="Arial"/>
          <w:szCs w:val="22"/>
        </w:rPr>
        <w:t xml:space="preserve">ection 53 of the Act. </w:t>
      </w:r>
    </w:p>
    <w:p w:rsidR="00977183" w:rsidRPr="002473B6" w:rsidRDefault="00977183" w:rsidP="0084642C">
      <w:pPr>
        <w:spacing w:after="0" w:line="240" w:lineRule="auto"/>
        <w:jc w:val="both"/>
        <w:rPr>
          <w:rFonts w:ascii="Arial" w:hAnsi="Arial"/>
        </w:rPr>
      </w:pPr>
    </w:p>
    <w:p w:rsidR="00977183" w:rsidRPr="002473B6" w:rsidRDefault="00977183" w:rsidP="00D83EF0">
      <w:pPr>
        <w:pStyle w:val="Paragraph"/>
        <w:tabs>
          <w:tab w:val="clear" w:pos="284"/>
          <w:tab w:val="clear" w:pos="567"/>
          <w:tab w:val="clear" w:pos="851"/>
        </w:tabs>
        <w:spacing w:after="0" w:line="240" w:lineRule="auto"/>
        <w:rPr>
          <w:rFonts w:ascii="Arial" w:hAnsi="Arial" w:cs="Arial"/>
          <w:szCs w:val="22"/>
        </w:rPr>
      </w:pPr>
      <w:r w:rsidRPr="002473B6">
        <w:rPr>
          <w:rFonts w:ascii="Arial" w:hAnsi="Arial" w:cs="Arial"/>
          <w:szCs w:val="22"/>
        </w:rPr>
        <w:t>The Budget Steering Committee consists of the Municipal Manager a</w:t>
      </w:r>
      <w:r w:rsidR="00EF7D6E" w:rsidRPr="002473B6">
        <w:rPr>
          <w:rFonts w:ascii="Arial" w:hAnsi="Arial" w:cs="Arial"/>
          <w:szCs w:val="22"/>
        </w:rPr>
        <w:t>nd senior officials</w:t>
      </w:r>
      <w:r w:rsidRPr="002473B6">
        <w:rPr>
          <w:rFonts w:ascii="Arial" w:hAnsi="Arial" w:cs="Arial"/>
          <w:szCs w:val="22"/>
        </w:rPr>
        <w:t xml:space="preserve">. </w:t>
      </w:r>
    </w:p>
    <w:p w:rsidR="00977183" w:rsidRPr="002473B6"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Pr="002473B6" w:rsidRDefault="00977183" w:rsidP="00D83EF0">
      <w:pPr>
        <w:pStyle w:val="Paragraph"/>
        <w:tabs>
          <w:tab w:val="clear" w:pos="284"/>
          <w:tab w:val="clear" w:pos="567"/>
          <w:tab w:val="clear" w:pos="851"/>
        </w:tabs>
        <w:spacing w:after="0" w:line="240" w:lineRule="auto"/>
        <w:rPr>
          <w:rFonts w:ascii="Arial" w:hAnsi="Arial" w:cs="Arial"/>
          <w:szCs w:val="22"/>
        </w:rPr>
      </w:pPr>
      <w:r w:rsidRPr="002473B6">
        <w:rPr>
          <w:rFonts w:ascii="Arial" w:hAnsi="Arial" w:cs="Arial"/>
          <w:szCs w:val="22"/>
        </w:rPr>
        <w:t xml:space="preserve">The primary </w:t>
      </w:r>
      <w:r w:rsidR="003A1C9D" w:rsidRPr="002473B6">
        <w:rPr>
          <w:rFonts w:ascii="Arial" w:hAnsi="Arial" w:cs="Arial"/>
          <w:szCs w:val="22"/>
        </w:rPr>
        <w:t>aim of the Budget Steering Committee is</w:t>
      </w:r>
      <w:r w:rsidRPr="002473B6">
        <w:rPr>
          <w:rFonts w:ascii="Arial" w:hAnsi="Arial" w:cs="Arial"/>
          <w:szCs w:val="22"/>
        </w:rPr>
        <w:t xml:space="preserve"> to ensure:</w:t>
      </w:r>
    </w:p>
    <w:p w:rsidR="00977183" w:rsidRPr="002473B6" w:rsidRDefault="00977183" w:rsidP="0010739C">
      <w:pPr>
        <w:pStyle w:val="Paragraph"/>
        <w:numPr>
          <w:ilvl w:val="0"/>
          <w:numId w:val="8"/>
        </w:numPr>
        <w:tabs>
          <w:tab w:val="clear" w:pos="284"/>
          <w:tab w:val="clear" w:pos="567"/>
          <w:tab w:val="clear" w:pos="851"/>
        </w:tabs>
        <w:spacing w:after="0" w:line="240" w:lineRule="auto"/>
        <w:rPr>
          <w:rFonts w:ascii="Arial" w:hAnsi="Arial" w:cs="Arial"/>
          <w:szCs w:val="22"/>
        </w:rPr>
      </w:pPr>
      <w:r w:rsidRPr="002473B6">
        <w:rPr>
          <w:rFonts w:ascii="Arial" w:hAnsi="Arial" w:cs="Arial"/>
          <w:szCs w:val="22"/>
        </w:rPr>
        <w:t>that the process followed to compile the budget complies with legislation and good budget practices;</w:t>
      </w:r>
    </w:p>
    <w:p w:rsidR="0084642C" w:rsidRPr="002473B6" w:rsidRDefault="00977183" w:rsidP="0010739C">
      <w:pPr>
        <w:pStyle w:val="Paragraph"/>
        <w:numPr>
          <w:ilvl w:val="0"/>
          <w:numId w:val="8"/>
        </w:numPr>
        <w:tabs>
          <w:tab w:val="clear" w:pos="284"/>
          <w:tab w:val="clear" w:pos="567"/>
          <w:tab w:val="clear" w:pos="851"/>
        </w:tabs>
        <w:spacing w:after="0" w:line="240" w:lineRule="auto"/>
        <w:rPr>
          <w:rFonts w:ascii="Arial" w:hAnsi="Arial" w:cs="Arial"/>
          <w:szCs w:val="22"/>
        </w:rPr>
      </w:pPr>
      <w:r w:rsidRPr="002473B6">
        <w:rPr>
          <w:rFonts w:ascii="Arial" w:hAnsi="Arial" w:cs="Arial"/>
          <w:szCs w:val="22"/>
        </w:rPr>
        <w:t xml:space="preserve">that there is proper alignment between the policy and service delivery priorities set out in the </w:t>
      </w:r>
      <w:r w:rsidR="00394277" w:rsidRPr="002473B6">
        <w:rPr>
          <w:rFonts w:ascii="Arial" w:hAnsi="Arial" w:cs="Arial"/>
          <w:szCs w:val="22"/>
        </w:rPr>
        <w:t>District Municipality</w:t>
      </w:r>
      <w:r w:rsidRPr="002473B6">
        <w:rPr>
          <w:rFonts w:ascii="Arial" w:hAnsi="Arial" w:cs="Arial"/>
          <w:szCs w:val="22"/>
        </w:rPr>
        <w:t xml:space="preserve">’s IDP and the budget, taking into account the need to protect the financial sustainability of municipality; </w:t>
      </w:r>
    </w:p>
    <w:p w:rsidR="00977183" w:rsidRPr="002473B6" w:rsidRDefault="0084642C" w:rsidP="0010739C">
      <w:pPr>
        <w:pStyle w:val="Paragraph"/>
        <w:numPr>
          <w:ilvl w:val="0"/>
          <w:numId w:val="8"/>
        </w:numPr>
        <w:tabs>
          <w:tab w:val="clear" w:pos="284"/>
          <w:tab w:val="clear" w:pos="567"/>
          <w:tab w:val="clear" w:pos="851"/>
        </w:tabs>
        <w:spacing w:after="0" w:line="240" w:lineRule="auto"/>
        <w:rPr>
          <w:rFonts w:ascii="Arial" w:hAnsi="Arial" w:cs="Arial"/>
          <w:szCs w:val="22"/>
        </w:rPr>
      </w:pPr>
      <w:r w:rsidRPr="002473B6">
        <w:rPr>
          <w:rFonts w:ascii="Arial" w:hAnsi="Arial" w:cs="Arial"/>
          <w:szCs w:val="22"/>
        </w:rPr>
        <w:t xml:space="preserve">that the municipality’s revenue and tariff setting strategies ensure that the cash resources needed to deliver services are available; </w:t>
      </w:r>
      <w:r w:rsidR="00977183" w:rsidRPr="002473B6">
        <w:rPr>
          <w:rFonts w:ascii="Arial" w:hAnsi="Arial" w:cs="Arial"/>
          <w:szCs w:val="22"/>
        </w:rPr>
        <w:t>and</w:t>
      </w:r>
    </w:p>
    <w:p w:rsidR="00977183" w:rsidRPr="002473B6" w:rsidRDefault="00A02BEF" w:rsidP="0010739C">
      <w:pPr>
        <w:pStyle w:val="Paragraph"/>
        <w:numPr>
          <w:ilvl w:val="0"/>
          <w:numId w:val="8"/>
        </w:numPr>
        <w:tabs>
          <w:tab w:val="clear" w:pos="284"/>
          <w:tab w:val="clear" w:pos="567"/>
          <w:tab w:val="clear" w:pos="851"/>
        </w:tabs>
        <w:spacing w:after="0" w:line="240" w:lineRule="auto"/>
        <w:rPr>
          <w:rFonts w:ascii="Arial" w:hAnsi="Arial" w:cs="Arial"/>
          <w:szCs w:val="22"/>
        </w:rPr>
      </w:pPr>
      <w:r w:rsidRPr="002473B6">
        <w:rPr>
          <w:rFonts w:ascii="Arial" w:hAnsi="Arial" w:cs="Arial"/>
          <w:szCs w:val="22"/>
        </w:rPr>
        <w:t>That</w:t>
      </w:r>
      <w:r w:rsidR="00977183" w:rsidRPr="002473B6">
        <w:rPr>
          <w:rFonts w:ascii="Arial" w:hAnsi="Arial" w:cs="Arial"/>
          <w:szCs w:val="22"/>
        </w:rPr>
        <w:t xml:space="preserve"> the various spending priorities of the different municipal departments are properly evaluated and prioritised in the allocation of resources.</w:t>
      </w:r>
    </w:p>
    <w:p w:rsidR="00977183" w:rsidRPr="002473B6" w:rsidRDefault="00977183" w:rsidP="0084642C">
      <w:pPr>
        <w:pStyle w:val="Paragraph"/>
        <w:tabs>
          <w:tab w:val="clear" w:pos="284"/>
          <w:tab w:val="clear" w:pos="567"/>
          <w:tab w:val="clear" w:pos="851"/>
        </w:tabs>
        <w:spacing w:after="0" w:line="240" w:lineRule="auto"/>
        <w:rPr>
          <w:rFonts w:ascii="Arial" w:hAnsi="Arial" w:cs="Arial"/>
          <w:szCs w:val="22"/>
        </w:rPr>
      </w:pPr>
    </w:p>
    <w:p w:rsidR="00AE0051" w:rsidRPr="002473B6" w:rsidRDefault="00AE0051" w:rsidP="0084642C">
      <w:pPr>
        <w:pStyle w:val="Paragraph"/>
        <w:tabs>
          <w:tab w:val="clear" w:pos="284"/>
          <w:tab w:val="clear" w:pos="567"/>
          <w:tab w:val="clear" w:pos="851"/>
        </w:tabs>
        <w:spacing w:after="0" w:line="240" w:lineRule="auto"/>
        <w:rPr>
          <w:rFonts w:ascii="Arial" w:hAnsi="Arial" w:cs="Arial"/>
          <w:szCs w:val="22"/>
        </w:rPr>
      </w:pPr>
    </w:p>
    <w:p w:rsidR="00AE0051" w:rsidRPr="002473B6" w:rsidRDefault="00AE0051" w:rsidP="0084642C">
      <w:pPr>
        <w:pStyle w:val="Paragraph"/>
        <w:tabs>
          <w:tab w:val="clear" w:pos="284"/>
          <w:tab w:val="clear" w:pos="567"/>
          <w:tab w:val="clear" w:pos="851"/>
        </w:tabs>
        <w:spacing w:after="0" w:line="240" w:lineRule="auto"/>
        <w:rPr>
          <w:rFonts w:ascii="Arial" w:hAnsi="Arial" w:cs="Arial"/>
          <w:szCs w:val="22"/>
        </w:rPr>
      </w:pPr>
    </w:p>
    <w:p w:rsidR="00AE0051" w:rsidRPr="002473B6" w:rsidRDefault="00AE0051" w:rsidP="0084642C">
      <w:pPr>
        <w:pStyle w:val="Paragraph"/>
        <w:tabs>
          <w:tab w:val="clear" w:pos="284"/>
          <w:tab w:val="clear" w:pos="567"/>
          <w:tab w:val="clear" w:pos="851"/>
        </w:tabs>
        <w:spacing w:after="0" w:line="240" w:lineRule="auto"/>
        <w:rPr>
          <w:rFonts w:ascii="Arial" w:hAnsi="Arial" w:cs="Arial"/>
          <w:szCs w:val="22"/>
        </w:rPr>
      </w:pPr>
    </w:p>
    <w:p w:rsidR="00E80598" w:rsidRPr="002473B6" w:rsidRDefault="00E80598" w:rsidP="0031656E">
      <w:pPr>
        <w:pStyle w:val="Heading2"/>
        <w:rPr>
          <w:rFonts w:ascii="Arial" w:hAnsi="Arial" w:cs="Arial"/>
        </w:rPr>
      </w:pPr>
      <w:bookmarkStart w:id="69" w:name="_Toc286034103"/>
      <w:bookmarkStart w:id="70" w:name="_Toc286034694"/>
      <w:bookmarkStart w:id="71" w:name="_Toc484880897"/>
      <w:r w:rsidRPr="002473B6">
        <w:rPr>
          <w:rFonts w:ascii="Arial" w:hAnsi="Arial" w:cs="Arial"/>
        </w:rPr>
        <w:lastRenderedPageBreak/>
        <w:t>B</w:t>
      </w:r>
      <w:r w:rsidR="00FE1212" w:rsidRPr="002473B6">
        <w:rPr>
          <w:rFonts w:ascii="Arial" w:hAnsi="Arial" w:cs="Arial"/>
        </w:rPr>
        <w:t>udget Process Overview</w:t>
      </w:r>
      <w:bookmarkEnd w:id="69"/>
      <w:bookmarkEnd w:id="70"/>
      <w:bookmarkEnd w:id="71"/>
    </w:p>
    <w:p w:rsidR="00977183" w:rsidRPr="002473B6"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Pr="002473B6" w:rsidRDefault="00C36326" w:rsidP="00500DEB">
      <w:pPr>
        <w:pStyle w:val="Paragraph"/>
        <w:tabs>
          <w:tab w:val="clear" w:pos="284"/>
          <w:tab w:val="clear" w:pos="567"/>
          <w:tab w:val="clear" w:pos="851"/>
        </w:tabs>
        <w:spacing w:after="0" w:line="240" w:lineRule="auto"/>
        <w:rPr>
          <w:rFonts w:ascii="Arial" w:hAnsi="Arial" w:cs="Arial"/>
          <w:szCs w:val="22"/>
        </w:rPr>
      </w:pPr>
      <w:r w:rsidRPr="002473B6">
        <w:rPr>
          <w:rFonts w:ascii="Arial" w:hAnsi="Arial" w:cs="Arial"/>
          <w:szCs w:val="22"/>
        </w:rPr>
        <w:t>In terms of section</w:t>
      </w:r>
      <w:r w:rsidR="00E32FC2" w:rsidRPr="002473B6">
        <w:rPr>
          <w:rFonts w:ascii="Arial" w:hAnsi="Arial" w:cs="Arial"/>
          <w:szCs w:val="22"/>
        </w:rPr>
        <w:t xml:space="preserve"> 21 of the MFMA </w:t>
      </w:r>
      <w:r w:rsidRPr="002473B6">
        <w:rPr>
          <w:rFonts w:ascii="Arial" w:hAnsi="Arial" w:cs="Arial"/>
          <w:szCs w:val="22"/>
        </w:rPr>
        <w:t xml:space="preserve">the Mayor is required to table in Council ten months before the start of the new financial year (i.e. in </w:t>
      </w:r>
      <w:r w:rsidR="00E32FC2" w:rsidRPr="002473B6">
        <w:rPr>
          <w:rFonts w:ascii="Arial" w:hAnsi="Arial" w:cs="Arial"/>
          <w:szCs w:val="22"/>
        </w:rPr>
        <w:t xml:space="preserve">August </w:t>
      </w:r>
      <w:r w:rsidR="00E6003D">
        <w:rPr>
          <w:rFonts w:ascii="Arial" w:hAnsi="Arial" w:cs="Arial"/>
          <w:szCs w:val="22"/>
        </w:rPr>
        <w:t>2019</w:t>
      </w:r>
      <w:r w:rsidRPr="002473B6">
        <w:rPr>
          <w:rFonts w:ascii="Arial" w:hAnsi="Arial" w:cs="Arial"/>
          <w:szCs w:val="22"/>
        </w:rPr>
        <w:t xml:space="preserve">) a time schedule that sets out the process to revise the IDP and prepare the budget. </w:t>
      </w:r>
    </w:p>
    <w:p w:rsidR="0031656E" w:rsidRDefault="0031656E" w:rsidP="0031656E">
      <w:pPr>
        <w:pStyle w:val="Heading2"/>
        <w:rPr>
          <w:rFonts w:ascii="Arial" w:hAnsi="Arial" w:cs="Arial"/>
        </w:rPr>
      </w:pPr>
      <w:bookmarkStart w:id="72" w:name="_Toc300766278"/>
      <w:bookmarkStart w:id="73" w:name="_Toc484880898"/>
      <w:r w:rsidRPr="002473B6">
        <w:rPr>
          <w:rFonts w:ascii="Arial" w:hAnsi="Arial" w:cs="Arial"/>
        </w:rPr>
        <w:t xml:space="preserve">BUDGET TIME SCHEDULE </w:t>
      </w:r>
      <w:bookmarkEnd w:id="72"/>
      <w:r w:rsidR="0054592C" w:rsidRPr="002473B6">
        <w:rPr>
          <w:rFonts w:ascii="Arial" w:hAnsi="Arial" w:cs="Arial"/>
        </w:rPr>
        <w:t xml:space="preserve">FOR </w:t>
      </w:r>
      <w:r w:rsidR="00FA33AF">
        <w:rPr>
          <w:rFonts w:ascii="Arial" w:hAnsi="Arial" w:cs="Arial"/>
        </w:rPr>
        <w:t>2020/2021</w:t>
      </w:r>
      <w:bookmarkEnd w:id="73"/>
    </w:p>
    <w:p w:rsidR="00183EDA" w:rsidRDefault="00183EDA" w:rsidP="0054592C">
      <w:pPr>
        <w:rPr>
          <w:rFonts w:ascii="Arial" w:eastAsia="Arial Unicode MS" w:hAnsi="Arial"/>
        </w:rPr>
      </w:pPr>
    </w:p>
    <w:tbl>
      <w:tblPr>
        <w:tblW w:w="10917" w:type="dxa"/>
        <w:tblInd w:w="-8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4"/>
        <w:gridCol w:w="3006"/>
        <w:gridCol w:w="3174"/>
        <w:gridCol w:w="1412"/>
        <w:gridCol w:w="2361"/>
      </w:tblGrid>
      <w:tr w:rsidR="00E36D59" w:rsidRPr="00E36D59" w:rsidTr="00E36D59">
        <w:trPr>
          <w:tblHeader/>
        </w:trPr>
        <w:tc>
          <w:tcPr>
            <w:tcW w:w="964" w:type="dxa"/>
            <w:tcBorders>
              <w:top w:val="single" w:sz="4" w:space="0" w:color="FFFFFF"/>
              <w:left w:val="single" w:sz="4" w:space="0" w:color="FFFFFF"/>
              <w:right w:val="nil"/>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PROCESS</w:t>
            </w:r>
          </w:p>
        </w:tc>
        <w:tc>
          <w:tcPr>
            <w:tcW w:w="3006" w:type="dxa"/>
            <w:tcBorders>
              <w:top w:val="single" w:sz="4" w:space="0" w:color="FFFFFF"/>
              <w:left w:val="nil"/>
              <w:right w:val="nil"/>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ACTIVITY</w:t>
            </w:r>
          </w:p>
        </w:tc>
        <w:tc>
          <w:tcPr>
            <w:tcW w:w="3174" w:type="dxa"/>
            <w:tcBorders>
              <w:top w:val="single" w:sz="4" w:space="0" w:color="FFFFFF"/>
              <w:left w:val="nil"/>
              <w:right w:val="nil"/>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 xml:space="preserve">LEGISLATIVE REQUIREMENT </w:t>
            </w:r>
          </w:p>
        </w:tc>
        <w:tc>
          <w:tcPr>
            <w:tcW w:w="1412" w:type="dxa"/>
            <w:tcBorders>
              <w:top w:val="single" w:sz="4" w:space="0" w:color="FFFFFF"/>
              <w:left w:val="nil"/>
              <w:right w:val="nil"/>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DATE</w:t>
            </w:r>
          </w:p>
        </w:tc>
        <w:tc>
          <w:tcPr>
            <w:tcW w:w="2361" w:type="dxa"/>
            <w:tcBorders>
              <w:top w:val="single" w:sz="4" w:space="0" w:color="FFFFFF"/>
              <w:left w:val="nil"/>
              <w:righ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RESPONSIBILITY</w:t>
            </w:r>
          </w:p>
        </w:tc>
      </w:tr>
      <w:tr w:rsidR="00E36D59" w:rsidRPr="00E36D59" w:rsidTr="00E36D59">
        <w:tc>
          <w:tcPr>
            <w:tcW w:w="10913" w:type="dxa"/>
            <w:gridSpan w:val="5"/>
            <w:tcBorders>
              <w:top w:val="single" w:sz="4" w:space="0" w:color="FFFFFF"/>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JULY 2019 (Preparation Phase)</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Development and alignment of IDP, PMS and Budget Process Plan (2020/2021)</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56 (21)/ Municipal Systems Act 28 (1)</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30-31 July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BUDGET</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Municipality commences with planning for the next three year budget </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July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rPr>
          <w:trHeight w:val="463"/>
        </w:trPr>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numPr>
                <w:ilvl w:val="0"/>
                <w:numId w:val="66"/>
              </w:numPr>
              <w:rPr>
                <w:rFonts w:ascii="Arial" w:eastAsia="Arial Unicode MS" w:hAnsi="Arial"/>
                <w:lang w:val="en-GB"/>
              </w:rPr>
            </w:pPr>
            <w:r w:rsidRPr="00E36D59">
              <w:rPr>
                <w:rFonts w:ascii="Arial" w:eastAsia="Arial Unicode MS" w:hAnsi="Arial"/>
                <w:lang w:val="en-GB"/>
              </w:rPr>
              <w:t>Print and distribute final approved 2019/2020 SDBIP</w:t>
            </w:r>
          </w:p>
          <w:p w:rsidR="00E36D59" w:rsidRPr="00E36D59" w:rsidRDefault="00E36D59" w:rsidP="00E36D59">
            <w:pPr>
              <w:numPr>
                <w:ilvl w:val="0"/>
                <w:numId w:val="66"/>
              </w:numPr>
              <w:rPr>
                <w:rFonts w:ascii="Arial" w:eastAsia="Arial Unicode MS" w:hAnsi="Arial"/>
                <w:lang w:val="en-GB"/>
              </w:rPr>
            </w:pPr>
            <w:r w:rsidRPr="00E36D59">
              <w:rPr>
                <w:rFonts w:ascii="Arial" w:eastAsia="Arial Unicode MS" w:hAnsi="Arial"/>
                <w:lang w:val="en-GB"/>
              </w:rPr>
              <w:t>Advertise and publish final approved 2019/2020 SDBIP in newspaper and municipal website</w:t>
            </w:r>
          </w:p>
          <w:p w:rsidR="00E36D59" w:rsidRPr="00E36D59" w:rsidRDefault="00E36D59" w:rsidP="00E36D59">
            <w:pPr>
              <w:numPr>
                <w:ilvl w:val="0"/>
                <w:numId w:val="66"/>
              </w:numPr>
              <w:rPr>
                <w:rFonts w:ascii="Arial" w:eastAsia="Arial Unicode MS" w:hAnsi="Arial"/>
                <w:lang w:val="en-GB"/>
              </w:rPr>
            </w:pPr>
            <w:r w:rsidRPr="00E36D59">
              <w:rPr>
                <w:rFonts w:ascii="Arial" w:eastAsia="Arial Unicode MS" w:hAnsi="Arial"/>
                <w:lang w:val="en-GB"/>
              </w:rPr>
              <w:t>Finalise 4</w:t>
            </w:r>
            <w:r w:rsidRPr="00E36D59">
              <w:rPr>
                <w:rFonts w:ascii="Arial" w:eastAsia="Arial Unicode MS" w:hAnsi="Arial"/>
                <w:vertAlign w:val="superscript"/>
                <w:lang w:val="en-GB"/>
              </w:rPr>
              <w:t>th</w:t>
            </w:r>
            <w:r w:rsidRPr="00E36D59">
              <w:rPr>
                <w:rFonts w:ascii="Arial" w:eastAsia="Arial Unicode MS" w:hAnsi="Arial"/>
                <w:lang w:val="en-GB"/>
              </w:rPr>
              <w:t xml:space="preserve"> Quarter Performance Report 2018/19</w:t>
            </w:r>
          </w:p>
          <w:p w:rsidR="00E36D59" w:rsidRPr="00E36D59" w:rsidRDefault="00E36D59" w:rsidP="00E36D59">
            <w:pPr>
              <w:rPr>
                <w:rFonts w:ascii="Arial" w:eastAsia="Arial Unicode MS" w:hAnsi="Arial"/>
                <w:lang w:val="en-GB"/>
              </w:rPr>
            </w:pP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53 (3) (a)</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July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rPr>
          <w:trHeight w:val="463"/>
        </w:trPr>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2019/2020 Performance Agreements</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57 (2)/ Municipal Finance Management Act (69) (3) (b)</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July 2019</w:t>
            </w:r>
          </w:p>
          <w:p w:rsidR="00E36D59" w:rsidRPr="00E36D59" w:rsidRDefault="00E36D59" w:rsidP="00E36D59">
            <w:pPr>
              <w:rPr>
                <w:rFonts w:ascii="Arial" w:eastAsia="Arial Unicode MS" w:hAnsi="Arial"/>
                <w:lang w:val="en-GB"/>
              </w:rPr>
            </w:pP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signed Performance Agreements to </w:t>
            </w:r>
            <w:proofErr w:type="spellStart"/>
            <w:r w:rsidRPr="00E36D59">
              <w:rPr>
                <w:rFonts w:ascii="Arial" w:eastAsia="Arial Unicode MS" w:hAnsi="Arial"/>
                <w:lang w:val="en-GB"/>
              </w:rPr>
              <w:t>CoGTA</w:t>
            </w:r>
            <w:proofErr w:type="spellEnd"/>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53 (3)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July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lastRenderedPageBreak/>
              <w:t>AUGUST 2019 (Preparation- Analysis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 xml:space="preserve">IDP </w:t>
            </w:r>
          </w:p>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 inviting stakeholders to register for participation in the IDP Rep Forum</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(29) (a)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29 August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first IDP Rep Forum in the newspaper</w:t>
            </w:r>
          </w:p>
        </w:tc>
        <w:tc>
          <w:tcPr>
            <w:tcW w:w="3174" w:type="dxa"/>
            <w:shd w:val="clear" w:color="auto" w:fill="C5E0B3"/>
          </w:tcPr>
          <w:p w:rsidR="00E36D59" w:rsidRPr="00E36D59" w:rsidRDefault="00E36D59" w:rsidP="00E36D59">
            <w:pPr>
              <w:rPr>
                <w:rFonts w:ascii="Arial" w:eastAsia="Arial Unicode MS" w:hAnsi="Arial"/>
                <w:b/>
                <w:lang w:val="en-GB"/>
              </w:rPr>
            </w:pPr>
            <w:r w:rsidRPr="00E36D59">
              <w:rPr>
                <w:rFonts w:ascii="Arial" w:eastAsia="Arial Unicode MS" w:hAnsi="Arial"/>
                <w:lang w:val="en-GB"/>
              </w:rPr>
              <w:t>Municipal Systems Act (29) (a) (b)</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22 August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First IDP Rep Forum to present the 2020/2021 IDP, PMS and Budget Process Plan and Framework to stakeholders</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(29) (a)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29 August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Council adoption of the 2020/2021 IDP, PMS and Budget Process Plan and Framework </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(28) (1)</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August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Council</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BUDGET</w:t>
            </w:r>
          </w:p>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Submission of Annual Report and 2018/19 Financial Statements to the Auditor General</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Section 21 of the MFMA 56 of 2003: Budget Preparation Process, read with Section 28 (1) of the Municipal Systems Act</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August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and publish signed Performance Agreements in newspaper and municipal website</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53 (3)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August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and submit monthly performance reports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August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Draft Annual Report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20 August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Submission of unaudited Draft Annual Report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20 August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signed Performance Agreements to Council</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53 (3)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August 2019</w:t>
            </w:r>
          </w:p>
        </w:tc>
        <w:tc>
          <w:tcPr>
            <w:tcW w:w="2361" w:type="dxa"/>
            <w:shd w:val="clear" w:color="auto" w:fill="E2EFD9"/>
          </w:tcPr>
          <w:p w:rsidR="00E36D59" w:rsidRPr="00E36D59" w:rsidRDefault="00E36D59" w:rsidP="00E36D59">
            <w:pPr>
              <w:rPr>
                <w:rFonts w:ascii="Arial" w:eastAsia="Arial Unicode MS" w:hAnsi="Arial"/>
                <w:b/>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Draft Annual Report to AG, National Treasury and </w:t>
            </w:r>
            <w:proofErr w:type="spellStart"/>
            <w:r w:rsidRPr="00E36D59">
              <w:rPr>
                <w:rFonts w:ascii="Arial" w:eastAsia="Arial Unicode MS" w:hAnsi="Arial"/>
                <w:lang w:val="en-GB"/>
              </w:rPr>
              <w:t>CoGTA</w:t>
            </w:r>
            <w:proofErr w:type="spellEnd"/>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Circular 63</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August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SEPTEMBER 2019 (Situational Analysis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Final approved 2020/21 IDP, PMS and Budget Process Plan and Framework to the MEC </w:t>
            </w:r>
            <w:proofErr w:type="spellStart"/>
            <w:r w:rsidRPr="00E36D59">
              <w:rPr>
                <w:rFonts w:ascii="Arial" w:eastAsia="Arial Unicode MS" w:hAnsi="Arial"/>
                <w:lang w:val="en-GB"/>
              </w:rPr>
              <w:t>CoGTA</w:t>
            </w:r>
            <w:proofErr w:type="spellEnd"/>
            <w:r w:rsidRPr="00E36D59">
              <w:rPr>
                <w:rFonts w:ascii="Arial" w:eastAsia="Arial Unicode MS" w:hAnsi="Arial"/>
                <w:lang w:val="en-GB"/>
              </w:rPr>
              <w:t>, Auditor General and Provincial and National Treasury</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September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Publish and advertise final approved 2020/21 IDP, PMS and Budget Process Plan and Framework in local newspaper and municipal website</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(29)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September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p>
        </w:tc>
        <w:tc>
          <w:tcPr>
            <w:tcW w:w="2361" w:type="dxa"/>
            <w:shd w:val="clear" w:color="auto" w:fill="C5E0B3"/>
          </w:tcPr>
          <w:p w:rsidR="00E36D59" w:rsidRPr="00E36D59" w:rsidRDefault="00E36D59" w:rsidP="00E36D59">
            <w:pPr>
              <w:rPr>
                <w:rFonts w:ascii="Arial" w:eastAsia="Arial Unicode MS" w:hAnsi="Arial"/>
                <w:lang w:val="en-GB"/>
              </w:rPr>
            </w:pP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Consider MEC Comments and recommendations on the 2019/20 IDP Review</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September-October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Conduct evidence based research information. Review and document information submitted by Senior Management. Determine and assess the current level of development and the emerging challenges, opportunities and issues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September- October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and submit monthly Performance Report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September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OCTOBER 2019 (Situational Analysis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Convene IDP, PMS and Budget Steering Committee to  consider draft situational analysis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11 October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IDP Manager </w:t>
            </w:r>
          </w:p>
        </w:tc>
      </w:tr>
      <w:tr w:rsidR="00E36D59" w:rsidRPr="00E36D59" w:rsidTr="00E36D59">
        <w:trPr>
          <w:trHeight w:val="231"/>
        </w:trPr>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First draft Situational Analysis ready</w:t>
            </w:r>
            <w:r w:rsidRPr="00E36D59">
              <w:rPr>
                <w:rFonts w:ascii="Arial" w:eastAsia="Arial Unicode MS" w:hAnsi="Arial"/>
                <w:lang w:val="en-GB"/>
              </w:rPr>
              <w:tab/>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29 October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IDP Manager </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BUDGET</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Budget and Treasury Office determines revenue projections and proposed rates and service charges and drafts initial allocations to functions and departments for the next financial year after taking into account strategic objectives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October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Engage with Provincial and National sector departments on sector specific programmes for alignment with municipalities’ plan (schools, libraries, roads, clinics </w:t>
            </w:r>
            <w:proofErr w:type="spellStart"/>
            <w:r w:rsidRPr="00E36D59">
              <w:rPr>
                <w:rFonts w:ascii="Arial" w:eastAsia="Arial Unicode MS" w:hAnsi="Arial"/>
                <w:lang w:val="en-GB"/>
              </w:rPr>
              <w:t>etc</w:t>
            </w:r>
            <w:proofErr w:type="spellEnd"/>
            <w:r w:rsidRPr="00E36D59">
              <w:rPr>
                <w:rFonts w:ascii="Arial" w:eastAsia="Arial Unicode MS" w:hAnsi="Arial"/>
                <w:lang w:val="en-GB"/>
              </w:rPr>
              <w: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October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Prepare ‘sample’ budget for NT using the </w:t>
            </w:r>
            <w:proofErr w:type="spellStart"/>
            <w:r w:rsidRPr="00E36D59">
              <w:rPr>
                <w:rFonts w:ascii="Arial" w:eastAsia="Arial Unicode MS" w:hAnsi="Arial"/>
                <w:lang w:val="en-GB"/>
              </w:rPr>
              <w:t>mSCOA</w:t>
            </w:r>
            <w:proofErr w:type="spellEnd"/>
            <w:r w:rsidRPr="00E36D59">
              <w:rPr>
                <w:rFonts w:ascii="Arial" w:eastAsia="Arial Unicode MS" w:hAnsi="Arial"/>
                <w:lang w:val="en-GB"/>
              </w:rPr>
              <w:t xml:space="preserve"> tables and using 2019/20 MTREF final budget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October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1</w:t>
            </w:r>
            <w:r w:rsidRPr="00E36D59">
              <w:rPr>
                <w:rFonts w:ascii="Arial" w:eastAsia="Arial Unicode MS" w:hAnsi="Arial"/>
                <w:vertAlign w:val="superscript"/>
                <w:lang w:val="en-GB"/>
              </w:rPr>
              <w:t>st</w:t>
            </w:r>
            <w:r w:rsidRPr="00E36D59">
              <w:rPr>
                <w:rFonts w:ascii="Arial" w:eastAsia="Arial Unicode MS" w:hAnsi="Arial"/>
                <w:lang w:val="en-GB"/>
              </w:rPr>
              <w:t xml:space="preserve"> Quarter 2020/21 Performance Report</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Circular 13</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October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1</w:t>
            </w:r>
            <w:r w:rsidRPr="00E36D59">
              <w:rPr>
                <w:rFonts w:ascii="Arial" w:eastAsia="Arial Unicode MS" w:hAnsi="Arial"/>
                <w:vertAlign w:val="superscript"/>
                <w:lang w:val="en-GB"/>
              </w:rPr>
              <w:t>st</w:t>
            </w:r>
            <w:r w:rsidRPr="00E36D59">
              <w:rPr>
                <w:rFonts w:ascii="Arial" w:eastAsia="Arial Unicode MS" w:hAnsi="Arial"/>
                <w:lang w:val="en-GB"/>
              </w:rPr>
              <w:t xml:space="preserve"> Quarter Performance Report to Internal Audit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October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Conduct quarterly reviews with HODs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October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NOVEMBER 2019 (Situational Analysis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PMS and Budget Steering Committee to discuss Draft Situational Analysis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04 November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2</w:t>
            </w:r>
            <w:r w:rsidRPr="00E36D59">
              <w:rPr>
                <w:rFonts w:ascii="Arial" w:eastAsia="Arial Unicode MS" w:hAnsi="Arial"/>
                <w:vertAlign w:val="superscript"/>
                <w:lang w:val="en-GB"/>
              </w:rPr>
              <w:t>nd</w:t>
            </w:r>
            <w:r w:rsidRPr="00E36D59">
              <w:rPr>
                <w:rFonts w:ascii="Arial" w:eastAsia="Arial Unicode MS" w:hAnsi="Arial"/>
                <w:lang w:val="en-GB"/>
              </w:rPr>
              <w:t xml:space="preserve"> IDP Rep Forum in newspaper</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08 November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Second IDP Rep Forum to Present Draft Situational Analysis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28 November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lastRenderedPageBreak/>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Performance Report to Performance Audit Committee</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and submit monthly performance reports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November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Conduct annual 2019/20 reviews with HODs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DECEMBER 2019 (Situational Analysis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Convene cluster forums to present Situational Analysis and project identification for 2019/20</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2-3 December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 and IGR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Set and agree on IDP Priority programmes/projects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December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Senior Management</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monthly performance report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December 2019</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Finalise Draft Annual Report, incorporating financial and non-financial information on performance, </w:t>
            </w:r>
            <w:r w:rsidRPr="00E36D59">
              <w:rPr>
                <w:rFonts w:ascii="Arial" w:eastAsia="Arial Unicode MS" w:hAnsi="Arial"/>
                <w:lang w:val="en-GB"/>
              </w:rPr>
              <w:lastRenderedPageBreak/>
              <w:t>audit reports and annual financial statements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December 2019</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lastRenderedPageBreak/>
              <w:t>JANUARY 2020 (Strategic Formulation- Integration Phase)</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Additions to Draft Situational Analysis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January- February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BUDGET</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Accounting Officer and Senior Management consolidate and prepare proposed budget and plans for 2020/21 financial year, taking into account previous years’ performance as per audited financial statements</w:t>
            </w:r>
          </w:p>
          <w:p w:rsidR="00E36D59" w:rsidRPr="00E36D59" w:rsidRDefault="00E36D59" w:rsidP="00E36D59">
            <w:pPr>
              <w:rPr>
                <w:rFonts w:ascii="Arial" w:eastAsia="Arial Unicode MS" w:hAnsi="Arial"/>
                <w:lang w:val="en-GB"/>
              </w:rPr>
            </w:pP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January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Commence with the review of tariff (rates and services charges) and budget related policies for 2020/21 financial year.</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17 January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2</w:t>
            </w:r>
            <w:r w:rsidRPr="00E36D59">
              <w:rPr>
                <w:rFonts w:ascii="Arial" w:eastAsia="Arial Unicode MS" w:hAnsi="Arial"/>
                <w:vertAlign w:val="superscript"/>
                <w:lang w:val="en-GB"/>
              </w:rPr>
              <w:t>nd</w:t>
            </w:r>
            <w:r w:rsidRPr="00E36D59">
              <w:rPr>
                <w:rFonts w:ascii="Arial" w:eastAsia="Arial Unicode MS" w:hAnsi="Arial"/>
                <w:lang w:val="en-GB"/>
              </w:rPr>
              <w:t xml:space="preserve"> quarter 2020/21 Performance Report</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Circular 13</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January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and submit mid-term Performance Report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January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2</w:t>
            </w:r>
            <w:r w:rsidRPr="00E36D59">
              <w:rPr>
                <w:rFonts w:ascii="Arial" w:eastAsia="Arial Unicode MS" w:hAnsi="Arial"/>
                <w:vertAlign w:val="superscript"/>
                <w:lang w:val="en-GB"/>
              </w:rPr>
              <w:t>nd</w:t>
            </w:r>
            <w:r w:rsidRPr="00E36D59">
              <w:rPr>
                <w:rFonts w:ascii="Arial" w:eastAsia="Arial Unicode MS" w:hAnsi="Arial"/>
                <w:lang w:val="en-GB"/>
              </w:rPr>
              <w:t xml:space="preserve"> Quarter Performance Report to Internal Audit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January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Conduct mid-term reviews with HODs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28-29 January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mid-term report to National Treasury and </w:t>
            </w:r>
            <w:proofErr w:type="spellStart"/>
            <w:r w:rsidRPr="00E36D59">
              <w:rPr>
                <w:rFonts w:ascii="Arial" w:eastAsia="Arial Unicode MS" w:hAnsi="Arial"/>
                <w:lang w:val="en-GB"/>
              </w:rPr>
              <w:t>CoGTA</w:t>
            </w:r>
            <w:proofErr w:type="spellEnd"/>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24 January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Table the audited Annual Report to Council</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127 (2)</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January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FEBRUARY 2020 (Strategic Formulation- Integration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BUDGET</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Senior Management identifying programmes/projects with external stakeholders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February-March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Receive proposed budget and projects from Directors of the municipal entity </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Section 87 (1)</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January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CEO: </w:t>
            </w:r>
            <w:proofErr w:type="spellStart"/>
            <w:r w:rsidRPr="00E36D59">
              <w:rPr>
                <w:rFonts w:ascii="Arial" w:eastAsia="Arial Unicode MS" w:hAnsi="Arial"/>
                <w:lang w:val="en-GB"/>
              </w:rPr>
              <w:t>Ntinga</w:t>
            </w:r>
            <w:proofErr w:type="spellEnd"/>
            <w:r w:rsidRPr="00E36D59">
              <w:rPr>
                <w:rFonts w:ascii="Arial" w:eastAsia="Arial Unicode MS" w:hAnsi="Arial"/>
                <w:lang w:val="en-GB"/>
              </w:rPr>
              <w:t xml:space="preserve"> Development Agency </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Convene Mayoral </w:t>
            </w:r>
            <w:proofErr w:type="spellStart"/>
            <w:r w:rsidRPr="00E36D59">
              <w:rPr>
                <w:rFonts w:ascii="Arial" w:eastAsia="Arial Unicode MS" w:hAnsi="Arial"/>
                <w:lang w:val="en-GB"/>
              </w:rPr>
              <w:t>Lekgotla</w:t>
            </w:r>
            <w:proofErr w:type="spellEnd"/>
            <w:r w:rsidRPr="00E36D59">
              <w:rPr>
                <w:rFonts w:ascii="Arial" w:eastAsia="Arial Unicode MS" w:hAnsi="Arial"/>
                <w:lang w:val="en-GB"/>
              </w:rPr>
              <w:t xml:space="preserve"> and Strategic Session to request inputs for new municipal vision, mission, strategies and objectives. Develop objectives for priority issues and determine programmes to achieve</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10-14 February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Review proposed national and provincial allocations to the DM for incorporation into the Draft Budget for tabling (Proposed national and </w:t>
            </w:r>
            <w:r w:rsidRPr="00E36D59">
              <w:rPr>
                <w:rFonts w:ascii="Arial" w:eastAsia="Arial Unicode MS" w:hAnsi="Arial"/>
                <w:lang w:val="en-GB"/>
              </w:rPr>
              <w:lastRenderedPageBreak/>
              <w:t>provincial allocations for three years must be available by 20 January)</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17 February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and submit to Executive Mayor proposed budgets and plans for the next three year budgets, taking into account the recent mid-years review and any corrective measures proposed as part of oversight report for the previous years’ audited financial statements and annual report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18 February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Chief Financial Officer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Mid-term assessment by National Treasury</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03-04 February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and submit monthly performance report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February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the adjusted SDBIP in line with the approved adjustment budget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7 February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audited Annual Report to AG</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7 February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Advertise and publish Annual Report in newspaper </w:t>
            </w:r>
            <w:r w:rsidRPr="00E36D59">
              <w:rPr>
                <w:rFonts w:ascii="Arial" w:eastAsia="Arial Unicode MS" w:hAnsi="Arial"/>
                <w:lang w:val="en-GB"/>
              </w:rPr>
              <w:lastRenderedPageBreak/>
              <w:t>and municipal website (and invite for public comment)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10-14 February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Manager: Corporate Performance, </w:t>
            </w:r>
            <w:r w:rsidRPr="00E36D59">
              <w:rPr>
                <w:rFonts w:ascii="Arial" w:eastAsia="Arial Unicode MS" w:hAnsi="Arial"/>
                <w:lang w:val="en-GB"/>
              </w:rPr>
              <w:lastRenderedPageBreak/>
              <w:t>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lastRenderedPageBreak/>
              <w:t>MARCH 2020 (Approval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Integration of sector plans and institutional programmes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and Budget Steering Committee to present Draft 2020/2021 IDP Review and Draft Budget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19 March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3</w:t>
            </w:r>
            <w:r w:rsidRPr="00E36D59">
              <w:rPr>
                <w:rFonts w:ascii="Arial" w:eastAsia="Arial Unicode MS" w:hAnsi="Arial"/>
                <w:vertAlign w:val="superscript"/>
                <w:lang w:val="en-GB"/>
              </w:rPr>
              <w:t>rd</w:t>
            </w:r>
            <w:r w:rsidRPr="00E36D59">
              <w:rPr>
                <w:rFonts w:ascii="Arial" w:eastAsia="Arial Unicode MS" w:hAnsi="Arial"/>
                <w:lang w:val="en-GB"/>
              </w:rPr>
              <w:t xml:space="preserve"> IDP Rep Forum in the newspaper</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Third IDP Rep Forum to present Draft IDP 2020/2021 Review and Draft Budget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27 March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Table Draft IDP 2020/20201, Draft Budget, Draft SDBIP and Draft Risk Register to Council for approval</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28 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Adjust Performance Agreements in line with the approved adjusted SDBIP</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09 March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and publish adjusted SDBIP and Performance Agreements in newspaper and municipal website</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11 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and submit monthly Performance Report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March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Review and submit Performance chapter of the IDP</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16 March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APRIL 2020 (Approval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Draft IDP 2020/2021 Review, Draft Budget and SDBIP to </w:t>
            </w:r>
            <w:proofErr w:type="spellStart"/>
            <w:r w:rsidRPr="00E36D59">
              <w:rPr>
                <w:rFonts w:ascii="Arial" w:eastAsia="Arial Unicode MS" w:hAnsi="Arial"/>
                <w:lang w:val="en-GB"/>
              </w:rPr>
              <w:t>CoGTA</w:t>
            </w:r>
            <w:proofErr w:type="spellEnd"/>
            <w:r w:rsidRPr="00E36D59">
              <w:rPr>
                <w:rFonts w:ascii="Arial" w:eastAsia="Arial Unicode MS" w:hAnsi="Arial"/>
                <w:lang w:val="en-GB"/>
              </w:rPr>
              <w:t>, Provincial Treasury, National Treasury and Auditor General</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52 (d)/ Municipal Systems Act (32)</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09 April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and publish Draft IDP and Budget in the newspaper and municipal website for public comment</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25 (4) (a)</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 09 April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IDP and Budget Roadshows </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29 (b)</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 22,28,29 April- 04 -05 May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National Treasury Benchmarking exercise </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20 April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Finalise 3</w:t>
            </w:r>
            <w:r w:rsidRPr="00E36D59">
              <w:rPr>
                <w:rFonts w:ascii="Arial" w:eastAsia="Arial Unicode MS" w:hAnsi="Arial"/>
                <w:vertAlign w:val="superscript"/>
                <w:lang w:val="en-GB"/>
              </w:rPr>
              <w:t>rd</w:t>
            </w:r>
            <w:r w:rsidRPr="00E36D59">
              <w:rPr>
                <w:rFonts w:ascii="Arial" w:eastAsia="Arial Unicode MS" w:hAnsi="Arial"/>
                <w:lang w:val="en-GB"/>
              </w:rPr>
              <w:t xml:space="preserve"> Quarter 2019/20 Performance Report</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13 April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Submit 3</w:t>
            </w:r>
            <w:r w:rsidRPr="00E36D59">
              <w:rPr>
                <w:rFonts w:ascii="Arial" w:eastAsia="Arial Unicode MS" w:hAnsi="Arial"/>
                <w:vertAlign w:val="superscript"/>
                <w:lang w:val="en-GB"/>
              </w:rPr>
              <w:t>rd</w:t>
            </w:r>
            <w:r w:rsidRPr="00E36D59">
              <w:rPr>
                <w:rFonts w:ascii="Arial" w:eastAsia="Arial Unicode MS" w:hAnsi="Arial"/>
                <w:lang w:val="en-GB"/>
              </w:rPr>
              <w:t xml:space="preserve"> Quarter 2019/2020 Performance Report to Internal Audit</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April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Conduct Quarterly Reviews with HODs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23-24 April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Preparation of Procurement Plans </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27-30 April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MAY 2020 (Approval Phase- Final IDP and Budget)</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IDP</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&amp; Budget Steering Committee considers submissions, representations and recommendations from IDP Roadshows.  Provide Executive Mayor with an opportunity to respond to submissions during consultation and table amendments for Council consideration.</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19 May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Advertise 4</w:t>
            </w:r>
            <w:r w:rsidRPr="00E36D59">
              <w:rPr>
                <w:rFonts w:ascii="Arial" w:eastAsia="Arial Unicode MS" w:hAnsi="Arial"/>
                <w:vertAlign w:val="superscript"/>
                <w:lang w:val="en-GB"/>
              </w:rPr>
              <w:t>th</w:t>
            </w:r>
            <w:r w:rsidRPr="00E36D59">
              <w:rPr>
                <w:rFonts w:ascii="Arial" w:eastAsia="Arial Unicode MS" w:hAnsi="Arial"/>
                <w:lang w:val="en-GB"/>
              </w:rPr>
              <w:t xml:space="preserve"> IDP Rep Forum in newspaper</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May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Fourth IDP Rep Forum to present Final 2020/2021 IDP Review and Final budget, with submissions, representations and recommendations from the IDP Roadshows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28May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Table Final IDP 2020/2021 Review and Final budget to Council for approval</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29 May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lastRenderedPageBreak/>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Compile monthly performance reports</w:t>
            </w:r>
          </w:p>
        </w:tc>
        <w:tc>
          <w:tcPr>
            <w:tcW w:w="3174" w:type="dxa"/>
            <w:shd w:val="clear" w:color="auto" w:fill="E2EFD9"/>
          </w:tcPr>
          <w:p w:rsidR="00E36D59" w:rsidRPr="00E36D59" w:rsidRDefault="00E36D59" w:rsidP="00E36D59">
            <w:pPr>
              <w:rPr>
                <w:rFonts w:ascii="Arial" w:eastAsia="Arial Unicode MS" w:hAnsi="Arial"/>
                <w:lang w:val="en-GB"/>
              </w:rPr>
            </w:pP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15 May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Draft Institutional SDBIP for 2020/2021 financial year</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May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10913" w:type="dxa"/>
            <w:gridSpan w:val="5"/>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JUNE 2020 (Post approval phase)</w:t>
            </w:r>
          </w:p>
        </w:tc>
      </w:tr>
      <w:tr w:rsidR="00E36D59" w:rsidRPr="00E36D59" w:rsidTr="00E36D59">
        <w:tc>
          <w:tcPr>
            <w:tcW w:w="964" w:type="dxa"/>
            <w:vMerge w:val="restart"/>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 xml:space="preserve">IDP </w:t>
            </w: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Final IDP 2020/21 Review, Final Budget, Risk Register and Procurement Plans to </w:t>
            </w:r>
            <w:proofErr w:type="spellStart"/>
            <w:r w:rsidRPr="00E36D59">
              <w:rPr>
                <w:rFonts w:ascii="Arial" w:eastAsia="Arial Unicode MS" w:hAnsi="Arial"/>
                <w:lang w:val="en-GB"/>
              </w:rPr>
              <w:t>CoGTA</w:t>
            </w:r>
            <w:proofErr w:type="spellEnd"/>
            <w:r w:rsidRPr="00E36D59">
              <w:rPr>
                <w:rFonts w:ascii="Arial" w:eastAsia="Arial Unicode MS" w:hAnsi="Arial"/>
                <w:lang w:val="en-GB"/>
              </w:rPr>
              <w:t>, Provincial Treasury, National Treasury and Auditor General</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(32)</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June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Advertise and publish approved 2020/21 IDP Review and Budget in newspaper and municipal website </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Systems Act 25 (4) (a)</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10 June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vMerge/>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Printing and distribution of Final 2020/21 IDP Review to stakeholders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June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IDP Manager</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r w:rsidRPr="00E36D59">
              <w:rPr>
                <w:rFonts w:ascii="Arial" w:eastAsia="Arial Unicode MS" w:hAnsi="Arial"/>
                <w:b/>
                <w:bCs/>
                <w:lang w:val="en-GB"/>
              </w:rPr>
              <w:t>PMS</w:t>
            </w: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Submit Draft 2020/2021 SDBIP to the Executive Mayor </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Circular 13</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12 June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Executive Mayor approved the 2020/2021 SDBIP </w:t>
            </w:r>
          </w:p>
        </w:tc>
        <w:tc>
          <w:tcPr>
            <w:tcW w:w="3174"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69 (3) (a)</w:t>
            </w: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26 June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tcBorders>
              <w:left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Print and distribute final approved SDBIP to stakeholders</w:t>
            </w:r>
          </w:p>
        </w:tc>
        <w:tc>
          <w:tcPr>
            <w:tcW w:w="3174" w:type="dxa"/>
            <w:shd w:val="clear" w:color="auto" w:fill="C5E0B3"/>
          </w:tcPr>
          <w:p w:rsidR="00E36D59" w:rsidRPr="00E36D59" w:rsidRDefault="00E36D59" w:rsidP="00E36D59">
            <w:pPr>
              <w:rPr>
                <w:rFonts w:ascii="Arial" w:eastAsia="Arial Unicode MS" w:hAnsi="Arial"/>
                <w:lang w:val="en-GB"/>
              </w:rPr>
            </w:pPr>
          </w:p>
        </w:tc>
        <w:tc>
          <w:tcPr>
            <w:tcW w:w="1412"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30 June 2020</w:t>
            </w:r>
          </w:p>
        </w:tc>
        <w:tc>
          <w:tcPr>
            <w:tcW w:w="2361" w:type="dxa"/>
            <w:shd w:val="clear" w:color="auto" w:fill="C5E0B3"/>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r w:rsidR="00E36D59" w:rsidRPr="00E36D59" w:rsidTr="00E36D59">
        <w:tc>
          <w:tcPr>
            <w:tcW w:w="964" w:type="dxa"/>
            <w:tcBorders>
              <w:left w:val="single" w:sz="4" w:space="0" w:color="FFFFFF"/>
              <w:bottom w:val="single" w:sz="4" w:space="0" w:color="FFFFFF"/>
            </w:tcBorders>
            <w:shd w:val="clear" w:color="auto" w:fill="70AD47"/>
          </w:tcPr>
          <w:p w:rsidR="00E36D59" w:rsidRPr="00E36D59" w:rsidRDefault="00E36D59" w:rsidP="00E36D59">
            <w:pPr>
              <w:rPr>
                <w:rFonts w:ascii="Arial" w:eastAsia="Arial Unicode MS" w:hAnsi="Arial"/>
                <w:b/>
                <w:bCs/>
                <w:lang w:val="en-GB"/>
              </w:rPr>
            </w:pPr>
          </w:p>
        </w:tc>
        <w:tc>
          <w:tcPr>
            <w:tcW w:w="3006"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 xml:space="preserve">Finalise 2020/2021 Performance Agreements </w:t>
            </w:r>
          </w:p>
        </w:tc>
        <w:tc>
          <w:tcPr>
            <w:tcW w:w="3174"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Municipal Finance Management Act 69 (3) (b)/ Municipal Systems Act 57 (2)</w:t>
            </w:r>
          </w:p>
        </w:tc>
        <w:tc>
          <w:tcPr>
            <w:tcW w:w="1412"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31 July 2020</w:t>
            </w:r>
          </w:p>
        </w:tc>
        <w:tc>
          <w:tcPr>
            <w:tcW w:w="2361" w:type="dxa"/>
            <w:shd w:val="clear" w:color="auto" w:fill="E2EFD9"/>
          </w:tcPr>
          <w:p w:rsidR="00E36D59" w:rsidRPr="00E36D59" w:rsidRDefault="00E36D59" w:rsidP="00E36D59">
            <w:pPr>
              <w:rPr>
                <w:rFonts w:ascii="Arial" w:eastAsia="Arial Unicode MS" w:hAnsi="Arial"/>
                <w:lang w:val="en-GB"/>
              </w:rPr>
            </w:pPr>
            <w:r w:rsidRPr="00E36D59">
              <w:rPr>
                <w:rFonts w:ascii="Arial" w:eastAsia="Arial Unicode MS" w:hAnsi="Arial"/>
                <w:lang w:val="en-GB"/>
              </w:rPr>
              <w:t>Manager: Corporate Performance, Monitoring and Evaluation</w:t>
            </w:r>
          </w:p>
        </w:tc>
      </w:tr>
    </w:tbl>
    <w:p w:rsidR="00E36D59" w:rsidRDefault="00E36D59" w:rsidP="0054592C">
      <w:pPr>
        <w:rPr>
          <w:rFonts w:ascii="Arial" w:eastAsia="Arial Unicode MS" w:hAnsi="Arial"/>
        </w:rPr>
      </w:pPr>
    </w:p>
    <w:p w:rsidR="00E36D59" w:rsidRDefault="00E36D59" w:rsidP="009872BE">
      <w:pPr>
        <w:pStyle w:val="Heading1"/>
        <w:keepLines w:val="0"/>
        <w:numPr>
          <w:ilvl w:val="1"/>
          <w:numId w:val="68"/>
        </w:numPr>
        <w:spacing w:before="240" w:after="60"/>
        <w:rPr>
          <w:rFonts w:ascii="Calibri" w:eastAsia="Arial Unicode MS" w:hAnsi="Calibri" w:cs="Calibri"/>
          <w:sz w:val="22"/>
          <w:szCs w:val="22"/>
          <w:lang w:val="en-GB"/>
        </w:rPr>
      </w:pPr>
      <w:bookmarkStart w:id="74" w:name="_Toc520895125"/>
      <w:bookmarkStart w:id="75" w:name="_Toc520987392"/>
      <w:r>
        <w:rPr>
          <w:rFonts w:ascii="Calibri" w:eastAsia="Arial Unicode MS" w:hAnsi="Calibri" w:cs="Calibri"/>
          <w:sz w:val="22"/>
          <w:szCs w:val="22"/>
          <w:lang w:val="en-GB"/>
        </w:rPr>
        <w:t xml:space="preserve">King </w:t>
      </w:r>
      <w:proofErr w:type="spellStart"/>
      <w:r>
        <w:rPr>
          <w:rFonts w:ascii="Calibri" w:eastAsia="Arial Unicode MS" w:hAnsi="Calibri" w:cs="Calibri"/>
          <w:sz w:val="22"/>
          <w:szCs w:val="22"/>
          <w:lang w:val="en-GB"/>
        </w:rPr>
        <w:t>Sabata</w:t>
      </w:r>
      <w:proofErr w:type="spellEnd"/>
      <w:r>
        <w:rPr>
          <w:rFonts w:ascii="Calibri" w:eastAsia="Arial Unicode MS" w:hAnsi="Calibri" w:cs="Calibri"/>
          <w:sz w:val="22"/>
          <w:szCs w:val="22"/>
          <w:lang w:val="en-GB"/>
        </w:rPr>
        <w:t xml:space="preserve"> </w:t>
      </w:r>
      <w:proofErr w:type="spellStart"/>
      <w:r>
        <w:rPr>
          <w:rFonts w:ascii="Calibri" w:eastAsia="Arial Unicode MS" w:hAnsi="Calibri" w:cs="Calibri"/>
          <w:sz w:val="22"/>
          <w:szCs w:val="22"/>
          <w:lang w:val="en-GB"/>
        </w:rPr>
        <w:t>Dalindyebo</w:t>
      </w:r>
      <w:proofErr w:type="spellEnd"/>
      <w:r>
        <w:rPr>
          <w:rFonts w:ascii="Calibri" w:eastAsia="Arial Unicode MS" w:hAnsi="Calibri" w:cs="Calibri"/>
          <w:sz w:val="22"/>
          <w:szCs w:val="22"/>
          <w:lang w:val="en-GB"/>
        </w:rPr>
        <w:t xml:space="preserve"> Local Municipality</w:t>
      </w:r>
    </w:p>
    <w:p w:rsidR="00E36D59" w:rsidRPr="00E36D59" w:rsidRDefault="00E36D59" w:rsidP="00E36D59">
      <w:pPr>
        <w:rPr>
          <w:lang w:val="en-GB"/>
        </w:rPr>
      </w:pPr>
    </w:p>
    <w:tbl>
      <w:tblPr>
        <w:tblpPr w:leftFromText="180" w:rightFromText="180" w:vertAnchor="text" w:horzAnchor="margin" w:tblpX="-748" w:tblpY="-52"/>
        <w:tblW w:w="109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103"/>
        <w:gridCol w:w="3003"/>
        <w:gridCol w:w="3260"/>
        <w:gridCol w:w="1291"/>
        <w:gridCol w:w="13"/>
        <w:gridCol w:w="2238"/>
        <w:gridCol w:w="13"/>
      </w:tblGrid>
      <w:tr w:rsidR="00E36D59" w:rsidRPr="0058443E" w:rsidTr="00E36D59">
        <w:trPr>
          <w:gridAfter w:val="1"/>
          <w:wAfter w:w="13" w:type="dxa"/>
          <w:tblHeader/>
        </w:trPr>
        <w:tc>
          <w:tcPr>
            <w:tcW w:w="1103" w:type="dxa"/>
            <w:tcBorders>
              <w:top w:val="single" w:sz="4" w:space="0" w:color="FFFFFF"/>
              <w:left w:val="single" w:sz="4" w:space="0" w:color="FFFFFF"/>
              <w:right w:val="nil"/>
            </w:tcBorders>
            <w:shd w:val="clear" w:color="auto" w:fill="70AD47"/>
          </w:tcPr>
          <w:p w:rsidR="00E36D59" w:rsidRPr="00E36D59" w:rsidRDefault="00E36D59" w:rsidP="00E36D59">
            <w:pPr>
              <w:pStyle w:val="ListParagraph"/>
              <w:numPr>
                <w:ilvl w:val="0"/>
                <w:numId w:val="68"/>
              </w:numPr>
              <w:rPr>
                <w:rFonts w:cs="Calibri"/>
                <w:b/>
                <w:bCs/>
                <w:color w:val="FFFFFF"/>
                <w:sz w:val="20"/>
                <w:szCs w:val="20"/>
              </w:rPr>
            </w:pPr>
            <w:r w:rsidRPr="00E36D59">
              <w:rPr>
                <w:rFonts w:cs="Calibri"/>
                <w:b/>
                <w:bCs/>
                <w:color w:val="FFFFFF"/>
                <w:sz w:val="20"/>
                <w:szCs w:val="20"/>
              </w:rPr>
              <w:lastRenderedPageBreak/>
              <w:t xml:space="preserve">PROCESS </w:t>
            </w:r>
          </w:p>
        </w:tc>
        <w:tc>
          <w:tcPr>
            <w:tcW w:w="3003" w:type="dxa"/>
            <w:tcBorders>
              <w:top w:val="single" w:sz="4" w:space="0" w:color="FFFFFF"/>
              <w:left w:val="nil"/>
              <w:right w:val="nil"/>
            </w:tcBorders>
            <w:shd w:val="clear" w:color="auto" w:fill="70AD47"/>
          </w:tcPr>
          <w:p w:rsidR="00E36D59" w:rsidRPr="0058443E" w:rsidRDefault="00E36D59" w:rsidP="00E36D59">
            <w:pPr>
              <w:jc w:val="center"/>
              <w:rPr>
                <w:rFonts w:cs="Calibri"/>
                <w:b/>
                <w:bCs/>
                <w:color w:val="FFFFFF"/>
                <w:sz w:val="20"/>
                <w:szCs w:val="20"/>
              </w:rPr>
            </w:pPr>
            <w:r w:rsidRPr="0058443E">
              <w:rPr>
                <w:rFonts w:cs="Calibri"/>
                <w:b/>
                <w:bCs/>
                <w:color w:val="FFFFFF"/>
                <w:sz w:val="20"/>
                <w:szCs w:val="20"/>
              </w:rPr>
              <w:t>ACTIVITY</w:t>
            </w:r>
          </w:p>
        </w:tc>
        <w:tc>
          <w:tcPr>
            <w:tcW w:w="3260" w:type="dxa"/>
            <w:tcBorders>
              <w:top w:val="single" w:sz="4" w:space="0" w:color="FFFFFF"/>
              <w:left w:val="nil"/>
              <w:right w:val="nil"/>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LEGISLATIVE REQUIREMENT</w:t>
            </w:r>
          </w:p>
        </w:tc>
        <w:tc>
          <w:tcPr>
            <w:tcW w:w="1291" w:type="dxa"/>
            <w:tcBorders>
              <w:top w:val="single" w:sz="4" w:space="0" w:color="FFFFFF"/>
              <w:left w:val="nil"/>
              <w:right w:val="nil"/>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DATE</w:t>
            </w:r>
          </w:p>
        </w:tc>
        <w:tc>
          <w:tcPr>
            <w:tcW w:w="2251" w:type="dxa"/>
            <w:gridSpan w:val="2"/>
            <w:tcBorders>
              <w:top w:val="single" w:sz="4" w:space="0" w:color="FFFFFF"/>
              <w:left w:val="nil"/>
              <w:righ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 xml:space="preserve">RESPONSIBILITY </w:t>
            </w:r>
          </w:p>
        </w:tc>
      </w:tr>
      <w:tr w:rsidR="00E36D59" w:rsidRPr="0058443E" w:rsidTr="00E36D59">
        <w:trPr>
          <w:trHeight w:val="431"/>
        </w:trPr>
        <w:tc>
          <w:tcPr>
            <w:tcW w:w="1103" w:type="dxa"/>
            <w:tcBorders>
              <w:top w:val="single" w:sz="4" w:space="0" w:color="FFFFFF"/>
              <w:left w:val="single" w:sz="4" w:space="0" w:color="FFFFFF"/>
            </w:tcBorders>
            <w:shd w:val="clear" w:color="auto" w:fill="70AD47"/>
          </w:tcPr>
          <w:p w:rsidR="00E36D59" w:rsidRPr="0058443E" w:rsidRDefault="00E36D59" w:rsidP="00E36D59">
            <w:pPr>
              <w:rPr>
                <w:rFonts w:cs="Calibri"/>
                <w:b/>
                <w:bCs/>
                <w:color w:val="FFFFFF"/>
                <w:sz w:val="20"/>
                <w:szCs w:val="20"/>
              </w:rPr>
            </w:pPr>
          </w:p>
        </w:tc>
        <w:tc>
          <w:tcPr>
            <w:tcW w:w="9818" w:type="dxa"/>
            <w:gridSpan w:val="6"/>
            <w:shd w:val="clear" w:color="auto" w:fill="C5E0B3"/>
          </w:tcPr>
          <w:p w:rsidR="00E36D59" w:rsidRPr="0058443E" w:rsidRDefault="00E36D59" w:rsidP="00E36D59">
            <w:pPr>
              <w:jc w:val="center"/>
              <w:rPr>
                <w:rFonts w:cs="Calibri"/>
                <w:b/>
                <w:sz w:val="28"/>
                <w:szCs w:val="28"/>
              </w:rPr>
            </w:pPr>
            <w:r>
              <w:rPr>
                <w:rFonts w:cs="Calibri"/>
                <w:b/>
                <w:sz w:val="28"/>
                <w:szCs w:val="28"/>
              </w:rPr>
              <w:t>JULY 2019</w:t>
            </w:r>
            <w:r w:rsidRPr="0058443E">
              <w:rPr>
                <w:rFonts w:cs="Calibri"/>
                <w:b/>
                <w:sz w:val="28"/>
                <w:szCs w:val="28"/>
              </w:rPr>
              <w:t>(Preparation Phase)</w:t>
            </w:r>
          </w:p>
        </w:tc>
      </w:tr>
      <w:tr w:rsidR="00E36D59" w:rsidRPr="0058443E" w:rsidTr="00E36D59">
        <w:trPr>
          <w:gridAfter w:val="1"/>
          <w:wAfter w:w="13" w:type="dxa"/>
          <w:trHeight w:val="431"/>
        </w:trPr>
        <w:tc>
          <w:tcPr>
            <w:tcW w:w="1103" w:type="dxa"/>
            <w:tcBorders>
              <w:left w:val="single" w:sz="4" w:space="0" w:color="FFFFFF"/>
            </w:tcBorders>
            <w:shd w:val="clear" w:color="auto" w:fill="70AD47"/>
          </w:tcPr>
          <w:p w:rsidR="00E36D59" w:rsidRPr="0058443E" w:rsidRDefault="00E36D59" w:rsidP="00E36D59">
            <w:pPr>
              <w:tabs>
                <w:tab w:val="left" w:pos="1183"/>
              </w:tabs>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Review of Rollovers to be included in the 2018/19 Budget</w:t>
            </w:r>
          </w:p>
        </w:tc>
        <w:tc>
          <w:tcPr>
            <w:tcW w:w="3260" w:type="dxa"/>
            <w:vMerge w:val="restart"/>
            <w:shd w:val="clear" w:color="auto" w:fill="E2EFD9"/>
          </w:tcPr>
          <w:p w:rsidR="00E36D59" w:rsidRPr="0058443E" w:rsidRDefault="00E36D59" w:rsidP="00E36D59">
            <w:pPr>
              <w:rPr>
                <w:rFonts w:cs="Calibri"/>
                <w:color w:val="000000"/>
                <w:sz w:val="20"/>
                <w:szCs w:val="20"/>
              </w:rPr>
            </w:pPr>
            <w:r w:rsidRPr="0058443E">
              <w:rPr>
                <w:rFonts w:cs="Calibri"/>
                <w:sz w:val="20"/>
                <w:szCs w:val="20"/>
              </w:rPr>
              <w:t>Section 21 of the MFMA 56 of 2003:Budget Preparation Process read with Section 28 (1) of the Municipal Systems Act, 32 of 2000</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431"/>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and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Develop draft  process and timetable for the 2019/20 Budget </w:t>
            </w:r>
          </w:p>
        </w:tc>
        <w:tc>
          <w:tcPr>
            <w:tcW w:w="3260" w:type="dxa"/>
            <w:vMerge/>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431"/>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BUDGET AND PMS</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sz w:val="20"/>
                <w:szCs w:val="20"/>
              </w:rPr>
              <w:t xml:space="preserve">IDP, Budget and PMS Technical Committee/ MANCOM to discuss Draft process plan </w:t>
            </w:r>
          </w:p>
        </w:tc>
        <w:tc>
          <w:tcPr>
            <w:tcW w:w="3260" w:type="dxa"/>
            <w:vMerge/>
            <w:shd w:val="clear" w:color="auto" w:fill="E2EFD9"/>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512"/>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AND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Alignment of draft process plan and draft IDP process framework with O R Tambo district municipality</w:t>
            </w:r>
          </w:p>
        </w:tc>
        <w:tc>
          <w:tcPr>
            <w:tcW w:w="3260" w:type="dxa"/>
            <w:vMerge/>
            <w:shd w:val="clear" w:color="auto" w:fill="C5E0B3"/>
          </w:tcPr>
          <w:p w:rsidR="00E36D59" w:rsidRPr="0058443E" w:rsidRDefault="00E36D59" w:rsidP="00E36D59">
            <w:pPr>
              <w:rPr>
                <w:rFonts w:cs="Calibri"/>
                <w:color w:val="000000"/>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c>
          <w:tcPr>
            <w:tcW w:w="1103" w:type="dxa"/>
            <w:tcBorders>
              <w:left w:val="single" w:sz="4" w:space="0" w:color="FFFFFF"/>
            </w:tcBorders>
            <w:shd w:val="clear" w:color="auto" w:fill="70AD47"/>
          </w:tcPr>
          <w:p w:rsidR="00E36D59" w:rsidRPr="0058443E" w:rsidRDefault="00E36D59" w:rsidP="00E36D59">
            <w:pPr>
              <w:ind w:left="2160"/>
              <w:rPr>
                <w:rFonts w:cs="Calibri"/>
                <w:b/>
                <w:bCs/>
                <w:color w:val="FFFFFF"/>
                <w:sz w:val="20"/>
                <w:szCs w:val="20"/>
              </w:rPr>
            </w:pPr>
          </w:p>
        </w:tc>
        <w:tc>
          <w:tcPr>
            <w:tcW w:w="7567" w:type="dxa"/>
            <w:gridSpan w:val="4"/>
            <w:shd w:val="clear" w:color="auto" w:fill="C5E0B3"/>
          </w:tcPr>
          <w:p w:rsidR="00E36D59" w:rsidRPr="0058443E" w:rsidRDefault="00E36D59" w:rsidP="00E36D59">
            <w:pPr>
              <w:ind w:left="2160"/>
              <w:jc w:val="center"/>
              <w:rPr>
                <w:rFonts w:cs="Calibri"/>
                <w:b/>
                <w:sz w:val="28"/>
                <w:szCs w:val="28"/>
              </w:rPr>
            </w:pPr>
            <w:r>
              <w:rPr>
                <w:rFonts w:cs="Calibri"/>
                <w:b/>
                <w:color w:val="000000"/>
                <w:sz w:val="28"/>
                <w:szCs w:val="28"/>
              </w:rPr>
              <w:t>AUGUST 2019</w:t>
            </w:r>
            <w:r w:rsidRPr="0058443E">
              <w:rPr>
                <w:rFonts w:cs="Calibri"/>
                <w:b/>
                <w:color w:val="000000"/>
                <w:sz w:val="28"/>
                <w:szCs w:val="28"/>
              </w:rPr>
              <w:t xml:space="preserve"> (Preparation- Analysis Phase)</w:t>
            </w:r>
          </w:p>
        </w:tc>
        <w:tc>
          <w:tcPr>
            <w:tcW w:w="2251" w:type="dxa"/>
            <w:gridSpan w:val="2"/>
            <w:shd w:val="clear" w:color="auto" w:fill="E2EFD9"/>
          </w:tcPr>
          <w:p w:rsidR="00E36D59" w:rsidRPr="0058443E" w:rsidRDefault="00E36D59" w:rsidP="00E36D59">
            <w:pPr>
              <w:rPr>
                <w:rFonts w:cs="Calibri"/>
                <w:b/>
                <w:sz w:val="20"/>
                <w:szCs w:val="20"/>
              </w:rPr>
            </w:pPr>
          </w:p>
        </w:tc>
      </w:tr>
      <w:tr w:rsidR="00E36D59" w:rsidRPr="0058443E" w:rsidTr="00E36D59">
        <w:trPr>
          <w:gridAfter w:val="1"/>
          <w:wAfter w:w="13" w:type="dxa"/>
          <w:trHeight w:val="819"/>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IDP /Budget Technical/ Steering Committee – to submit process plan for discussion </w:t>
            </w:r>
          </w:p>
        </w:tc>
        <w:tc>
          <w:tcPr>
            <w:tcW w:w="3260" w:type="dxa"/>
            <w:vMerge w:val="restart"/>
            <w:shd w:val="clear" w:color="auto" w:fill="C5E0B3"/>
          </w:tcPr>
          <w:p w:rsidR="00E36D59" w:rsidRPr="0058443E" w:rsidRDefault="00E36D59" w:rsidP="00E36D59">
            <w:pPr>
              <w:rPr>
                <w:rFonts w:cs="Calibri"/>
                <w:color w:val="000000"/>
                <w:sz w:val="20"/>
                <w:szCs w:val="20"/>
              </w:rPr>
            </w:pPr>
            <w:r w:rsidRPr="0058443E">
              <w:rPr>
                <w:rFonts w:cs="Calibri"/>
                <w:sz w:val="20"/>
                <w:szCs w:val="20"/>
              </w:rPr>
              <w:t>Section 21 of the MFMA 56 of 2003:Budget Preparation Process read with Section 28 (1) of the Municipal Systems Act, 32 of 2000</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819"/>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IGR Forum </w:t>
            </w:r>
          </w:p>
        </w:tc>
        <w:tc>
          <w:tcPr>
            <w:tcW w:w="3260" w:type="dxa"/>
            <w:vMerge/>
            <w:shd w:val="clear" w:color="auto" w:fill="E2EFD9"/>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Representative forum meeting- presentation of draft IDP ,Budget and PMS process plan</w:t>
            </w:r>
          </w:p>
        </w:tc>
        <w:tc>
          <w:tcPr>
            <w:tcW w:w="3260" w:type="dxa"/>
            <w:vMerge/>
            <w:shd w:val="clear" w:color="auto" w:fill="C5E0B3"/>
          </w:tcPr>
          <w:p w:rsidR="00E36D59" w:rsidRPr="0058443E" w:rsidRDefault="00E36D59" w:rsidP="00E36D59">
            <w:pPr>
              <w:rPr>
                <w:rFonts w:cs="Calibri"/>
                <w:color w:val="000000"/>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Council consider  IDP, Budget and PMS Process Plan 2019-2020 for adoption</w:t>
            </w:r>
          </w:p>
        </w:tc>
        <w:tc>
          <w:tcPr>
            <w:tcW w:w="3260" w:type="dxa"/>
            <w:vMerge/>
            <w:shd w:val="clear" w:color="auto" w:fill="E2EFD9"/>
          </w:tcPr>
          <w:p w:rsidR="00E36D59" w:rsidRPr="0058443E" w:rsidRDefault="00E36D59" w:rsidP="00E36D59">
            <w:pPr>
              <w:rPr>
                <w:rFonts w:cs="Calibri"/>
                <w:color w:val="000000"/>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color w:val="000000"/>
                <w:sz w:val="20"/>
                <w:szCs w:val="20"/>
              </w:rPr>
              <w:t>2017/18 Financial Statements submitted to Auditor-General</w:t>
            </w:r>
          </w:p>
        </w:tc>
        <w:tc>
          <w:tcPr>
            <w:tcW w:w="3260" w:type="dxa"/>
            <w:shd w:val="clear" w:color="auto" w:fill="C5E0B3"/>
          </w:tcPr>
          <w:p w:rsidR="00E36D59" w:rsidRPr="0058443E" w:rsidRDefault="00E36D59" w:rsidP="00E36D59">
            <w:pPr>
              <w:rPr>
                <w:rFonts w:cs="Calibri"/>
                <w:color w:val="000000"/>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lastRenderedPageBreak/>
              <w:t>SEPTEMBER 2019</w:t>
            </w:r>
            <w:r w:rsidRPr="0058443E">
              <w:rPr>
                <w:rFonts w:cs="Calibri"/>
                <w:b/>
                <w:bCs/>
                <w:color w:val="FFFFFF"/>
                <w:sz w:val="28"/>
                <w:szCs w:val="28"/>
              </w:rPr>
              <w:t xml:space="preserve"> (Situational Analysis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&amp; PMS</w:t>
            </w:r>
          </w:p>
        </w:tc>
        <w:tc>
          <w:tcPr>
            <w:tcW w:w="3003" w:type="dxa"/>
            <w:shd w:val="clear" w:color="auto" w:fill="C5E0B3"/>
          </w:tcPr>
          <w:p w:rsidR="00E36D59" w:rsidRPr="0058443E" w:rsidRDefault="00E36D59" w:rsidP="00E36D59">
            <w:pPr>
              <w:pStyle w:val="NormalWeb"/>
              <w:spacing w:before="0" w:beforeAutospacing="0" w:after="0" w:afterAutospacing="0" w:line="276" w:lineRule="auto"/>
              <w:rPr>
                <w:rFonts w:ascii="Calibri" w:hAnsi="Calibri" w:cs="Calibri"/>
                <w:lang w:val="en-US"/>
              </w:rPr>
            </w:pPr>
            <w:r w:rsidRPr="0058443E">
              <w:rPr>
                <w:rFonts w:ascii="Calibri" w:hAnsi="Calibri" w:cs="Calibri"/>
                <w:lang w:val="en-US"/>
              </w:rPr>
              <w:t>Submission of IDP and PMS Process Plan to OR Tambo DM and other spheres of government</w:t>
            </w:r>
          </w:p>
        </w:tc>
        <w:tc>
          <w:tcPr>
            <w:tcW w:w="3260" w:type="dxa"/>
            <w:vMerge w:val="restart"/>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2003:Budget Preparation Process read with Section 28 (1) of the Municipal Systems Act, 32 of 2000</w:t>
            </w:r>
          </w:p>
        </w:tc>
        <w:tc>
          <w:tcPr>
            <w:tcW w:w="1291" w:type="dxa"/>
            <w:shd w:val="clear" w:color="auto" w:fill="C5E0B3"/>
          </w:tcPr>
          <w:p w:rsidR="00E36D59" w:rsidRPr="0058443E" w:rsidRDefault="00E36D59" w:rsidP="00E36D59">
            <w:pPr>
              <w:pStyle w:val="NormalWeb"/>
              <w:spacing w:before="0" w:beforeAutospacing="0" w:after="0" w:afterAutospacing="0" w:line="276" w:lineRule="auto"/>
              <w:rPr>
                <w:rFonts w:ascii="Calibri" w:hAnsi="Calibri" w:cs="Calibri"/>
                <w:lang w:val="en-US"/>
              </w:rPr>
            </w:pPr>
          </w:p>
        </w:tc>
        <w:tc>
          <w:tcPr>
            <w:tcW w:w="2251" w:type="dxa"/>
            <w:gridSpan w:val="2"/>
            <w:shd w:val="clear" w:color="auto" w:fill="C5E0B3"/>
          </w:tcPr>
          <w:p w:rsidR="00E36D59" w:rsidRPr="0058443E" w:rsidRDefault="00E36D59" w:rsidP="00E36D59">
            <w:pPr>
              <w:pStyle w:val="NormalWeb"/>
              <w:spacing w:before="0" w:beforeAutospacing="0" w:after="0" w:afterAutospacing="0" w:line="276" w:lineRule="auto"/>
              <w:rPr>
                <w:rFonts w:ascii="Calibri" w:hAnsi="Calibri" w:cs="Calibri"/>
                <w:lang w:val="en-US"/>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Replication of ward based planning to all wards (desktop session-in-house)</w:t>
            </w:r>
          </w:p>
        </w:tc>
        <w:tc>
          <w:tcPr>
            <w:tcW w:w="3260" w:type="dxa"/>
            <w:vMerge/>
            <w:shd w:val="clear" w:color="auto" w:fill="E2EFD9"/>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IDP Awareness Campaign and Budgeting Process</w:t>
            </w:r>
          </w:p>
        </w:tc>
        <w:tc>
          <w:tcPr>
            <w:tcW w:w="3260" w:type="dxa"/>
            <w:vMerge/>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pStyle w:val="NormalWeb"/>
              <w:spacing w:before="0" w:after="0" w:line="276" w:lineRule="auto"/>
              <w:rPr>
                <w:rFonts w:ascii="Calibri" w:hAnsi="Calibri" w:cs="Calibri"/>
                <w:lang w:val="en-US"/>
              </w:rPr>
            </w:pPr>
            <w:r w:rsidRPr="0058443E">
              <w:rPr>
                <w:rFonts w:ascii="Calibri" w:hAnsi="Calibri" w:cs="Calibri"/>
                <w:lang w:val="en-US"/>
              </w:rPr>
              <w:t xml:space="preserve">Advertise IDP/ PMS and Budget Process Plan  on the local print media </w:t>
            </w:r>
          </w:p>
        </w:tc>
        <w:tc>
          <w:tcPr>
            <w:tcW w:w="3260" w:type="dxa"/>
            <w:vMerge/>
            <w:shd w:val="clear" w:color="auto" w:fill="E2EFD9"/>
          </w:tcPr>
          <w:p w:rsidR="00E36D59" w:rsidRPr="0058443E" w:rsidRDefault="00E36D59" w:rsidP="00E36D59">
            <w:pPr>
              <w:pStyle w:val="NormalWeb"/>
              <w:spacing w:before="0" w:beforeAutospacing="0" w:after="0" w:afterAutospacing="0" w:line="276" w:lineRule="auto"/>
              <w:rPr>
                <w:rFonts w:ascii="Calibri" w:hAnsi="Calibri" w:cs="Calibri"/>
                <w:lang w:val="en-US"/>
              </w:rPr>
            </w:pPr>
          </w:p>
        </w:tc>
        <w:tc>
          <w:tcPr>
            <w:tcW w:w="1291" w:type="dxa"/>
            <w:shd w:val="clear" w:color="auto" w:fill="C5E0B3"/>
          </w:tcPr>
          <w:p w:rsidR="00E36D59" w:rsidRPr="0058443E" w:rsidRDefault="00E36D59" w:rsidP="00E36D59">
            <w:pPr>
              <w:pStyle w:val="NormalWeb"/>
              <w:spacing w:before="0" w:beforeAutospacing="0" w:after="0" w:afterAutospacing="0" w:line="276" w:lineRule="auto"/>
              <w:rPr>
                <w:rFonts w:ascii="Calibri" w:hAnsi="Calibri" w:cs="Calibri"/>
                <w:lang w:val="en-US"/>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pStyle w:val="NormalWeb"/>
              <w:rPr>
                <w:rFonts w:ascii="Calibri" w:hAnsi="Calibri" w:cs="Calibri"/>
                <w:color w:val="000000"/>
              </w:rPr>
            </w:pPr>
            <w:r w:rsidRPr="0058443E">
              <w:rPr>
                <w:rFonts w:ascii="Calibri" w:hAnsi="Calibri" w:cs="Calibri"/>
                <w:color w:val="000000"/>
                <w:lang w:val="en-US"/>
              </w:rPr>
              <w:t>Submission of IDP and PMS Process Plan to OR Tambo DM and other spheres of government</w:t>
            </w:r>
          </w:p>
        </w:tc>
        <w:tc>
          <w:tcPr>
            <w:tcW w:w="3260" w:type="dxa"/>
            <w:shd w:val="clear" w:color="auto" w:fill="C5E0B3"/>
          </w:tcPr>
          <w:p w:rsidR="00E36D59" w:rsidRPr="0058443E" w:rsidRDefault="00E36D59" w:rsidP="00E36D59">
            <w:pPr>
              <w:pStyle w:val="NormalWeb"/>
              <w:rPr>
                <w:rFonts w:ascii="Calibri" w:hAnsi="Calibri" w:cs="Calibri"/>
                <w:color w:val="000000"/>
              </w:rPr>
            </w:pPr>
            <w:r w:rsidRPr="0058443E">
              <w:rPr>
                <w:rFonts w:ascii="Calibri" w:hAnsi="Calibri" w:cs="Calibri"/>
                <w:color w:val="000000"/>
                <w:lang w:val="en-US"/>
              </w:rPr>
              <w:t>Section 21 of the MFMA 56 of 2003:Budget Preparation Process read with Section 28 (1) of the Municipal Systems Act, 32 of 2000</w:t>
            </w:r>
          </w:p>
        </w:tc>
        <w:tc>
          <w:tcPr>
            <w:tcW w:w="1291" w:type="dxa"/>
            <w:shd w:val="clear" w:color="auto" w:fill="C5E0B3"/>
          </w:tcPr>
          <w:p w:rsidR="00E36D59" w:rsidRPr="0058443E" w:rsidRDefault="00E36D59" w:rsidP="00E36D59">
            <w:pPr>
              <w:pStyle w:val="NormalWeb"/>
              <w:spacing w:before="0" w:beforeAutospacing="0" w:after="0" w:afterAutospacing="0" w:line="276" w:lineRule="auto"/>
              <w:rPr>
                <w:rFonts w:ascii="Calibri" w:hAnsi="Calibri" w:cs="Calibri"/>
                <w:color w:val="000000"/>
                <w:lang w:val="en-US"/>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Review of Ward Based Profiles </w:t>
            </w:r>
          </w:p>
        </w:tc>
        <w:tc>
          <w:tcPr>
            <w:tcW w:w="3260" w:type="dxa"/>
            <w:shd w:val="clear" w:color="auto" w:fill="E2EFD9"/>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IDP/Budget Framework Workshop</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IDP Assessment by COGTA </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 xml:space="preserve">Section 32 of the Municipal Systems Act of 2000: Su-section (1), (2) and (3) The municipal manager of a municipality must submit o copy of integrated development plan as adopted by the council of the municipality, and any subsequent amendment to the plan, to the MEC for local government in the province within 10 days of the adoption or amendment of the plan for MEC comments and proposals </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IDP, Budget and PMS Process Plan steering committee- unpack and review situational gap analysis </w:t>
            </w:r>
          </w:p>
        </w:tc>
        <w:tc>
          <w:tcPr>
            <w:tcW w:w="3260" w:type="dxa"/>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sidRPr="0058443E">
              <w:rPr>
                <w:rFonts w:cs="Calibri"/>
                <w:b/>
                <w:bCs/>
                <w:color w:val="FFFFFF"/>
                <w:sz w:val="28"/>
                <w:szCs w:val="28"/>
              </w:rPr>
              <w:t>OCTOBER 2019 (Situational Analysis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HR &amp; 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HR and Budget collate Personnel Request Forms and </w:t>
            </w:r>
            <w:proofErr w:type="spellStart"/>
            <w:r w:rsidRPr="0058443E">
              <w:rPr>
                <w:rFonts w:cs="Calibri"/>
                <w:sz w:val="20"/>
                <w:szCs w:val="20"/>
              </w:rPr>
              <w:t>analyze</w:t>
            </w:r>
            <w:proofErr w:type="spellEnd"/>
            <w:r w:rsidRPr="0058443E">
              <w:rPr>
                <w:rFonts w:cs="Calibri"/>
                <w:sz w:val="20"/>
                <w:szCs w:val="20"/>
              </w:rPr>
              <w:t xml:space="preserve"> results through staff keys book</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Ward to Ward IDP, Budget and PMS  Outreach Programme – Needs Analysis and prioritisation </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16 of Local Government: Municipal Systems Act,No.32 of 2000 states that Municipality must develop a culture of municipal governance that complements formal representative government with a system of participatory governance ,and must for this purpose (a) encourage ,and create conditions for, the local community to participate in the affairs of the municipality ,including in-</w:t>
            </w:r>
          </w:p>
          <w:p w:rsidR="00E36D59" w:rsidRPr="0058443E" w:rsidRDefault="00E36D59" w:rsidP="00E36D59">
            <w:pPr>
              <w:rPr>
                <w:rFonts w:cs="Calibri"/>
                <w:sz w:val="20"/>
                <w:szCs w:val="20"/>
              </w:rPr>
            </w:pPr>
            <w:r w:rsidRPr="0058443E">
              <w:rPr>
                <w:rFonts w:cs="Calibri"/>
                <w:sz w:val="20"/>
                <w:szCs w:val="20"/>
              </w:rPr>
              <w:t>(</w:t>
            </w:r>
            <w:proofErr w:type="spellStart"/>
            <w:r w:rsidRPr="0058443E">
              <w:rPr>
                <w:rFonts w:cs="Calibri"/>
                <w:sz w:val="20"/>
                <w:szCs w:val="20"/>
              </w:rPr>
              <w:t>i</w:t>
            </w:r>
            <w:proofErr w:type="spellEnd"/>
            <w:r w:rsidRPr="0058443E">
              <w:rPr>
                <w:rFonts w:cs="Calibri"/>
                <w:sz w:val="20"/>
                <w:szCs w:val="20"/>
              </w:rPr>
              <w:t>)the preparation ,implement and review of its integrated development plan in terms of chapter 5</w:t>
            </w:r>
          </w:p>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District Planning Forum (ORT DPF)</w:t>
            </w:r>
          </w:p>
          <w:p w:rsidR="00E36D59" w:rsidRPr="0058443E" w:rsidRDefault="00E36D59" w:rsidP="00E36D59">
            <w:pPr>
              <w:rPr>
                <w:rFonts w:cs="Calibri"/>
                <w:sz w:val="20"/>
                <w:szCs w:val="20"/>
              </w:rPr>
            </w:pPr>
          </w:p>
        </w:tc>
        <w:tc>
          <w:tcPr>
            <w:tcW w:w="3260" w:type="dxa"/>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p>
        </w:tc>
        <w:tc>
          <w:tcPr>
            <w:tcW w:w="3003" w:type="dxa"/>
            <w:shd w:val="clear" w:color="auto" w:fill="C5E0B3"/>
          </w:tcPr>
          <w:p w:rsidR="00E36D59" w:rsidRPr="0058443E" w:rsidRDefault="00E36D59" w:rsidP="00E36D59">
            <w:pPr>
              <w:rPr>
                <w:rFonts w:cs="Calibri"/>
                <w:sz w:val="20"/>
                <w:szCs w:val="20"/>
              </w:rPr>
            </w:pPr>
            <w:proofErr w:type="spellStart"/>
            <w:r w:rsidRPr="0058443E">
              <w:rPr>
                <w:rFonts w:cs="Calibri"/>
                <w:sz w:val="20"/>
                <w:szCs w:val="20"/>
              </w:rPr>
              <w:t>Analyze</w:t>
            </w:r>
            <w:proofErr w:type="spellEnd"/>
            <w:r w:rsidRPr="0058443E">
              <w:rPr>
                <w:rFonts w:cs="Calibri"/>
                <w:sz w:val="20"/>
                <w:szCs w:val="20"/>
              </w:rPr>
              <w:t xml:space="preserve"> results of personnel expenditure and communicate to Directorates</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21 of the MFMA 56 of 2003 :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IDP Technical / Steering Committee – Presentation and discussions on the performance reports of the 1st quarter </w:t>
            </w:r>
          </w:p>
          <w:p w:rsidR="00E36D59" w:rsidRPr="0058443E" w:rsidRDefault="00E36D59" w:rsidP="00E36D59">
            <w:pPr>
              <w:rPr>
                <w:rFonts w:cs="Calibri"/>
                <w:sz w:val="20"/>
                <w:szCs w:val="20"/>
              </w:rPr>
            </w:pPr>
            <w:r w:rsidRPr="0058443E">
              <w:rPr>
                <w:rFonts w:cs="Calibri"/>
                <w:sz w:val="20"/>
                <w:szCs w:val="20"/>
              </w:rPr>
              <w:t xml:space="preserve">Continue with the </w:t>
            </w:r>
            <w:proofErr w:type="spellStart"/>
            <w:r w:rsidRPr="0058443E">
              <w:rPr>
                <w:rFonts w:cs="Calibri"/>
                <w:sz w:val="20"/>
                <w:szCs w:val="20"/>
              </w:rPr>
              <w:t>reviewal</w:t>
            </w:r>
            <w:proofErr w:type="spellEnd"/>
            <w:r w:rsidRPr="0058443E">
              <w:rPr>
                <w:rFonts w:cs="Calibri"/>
                <w:sz w:val="20"/>
                <w:szCs w:val="20"/>
              </w:rPr>
              <w:t xml:space="preserve"> of  situational analysis gaps</w:t>
            </w:r>
          </w:p>
          <w:p w:rsidR="00E36D59" w:rsidRPr="0058443E" w:rsidRDefault="00E36D59" w:rsidP="00E36D59">
            <w:pPr>
              <w:rPr>
                <w:rFonts w:cs="Calibri"/>
                <w:sz w:val="20"/>
                <w:szCs w:val="20"/>
              </w:rPr>
            </w:pP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55 (1)of Local Municipality: Municipal Systems Act,No.32 of 2000 states that As head of administration the municipal manager of a municipality is, subject to the policy directions of the municipal council ,responsible and accountable for-(ii) equipped to carry out the task of implementing the municipality ‘s integrated development plan in accordance with chapter 5.</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IDP Representative Forum to present update on Draft situational analysis report</w:t>
            </w:r>
          </w:p>
          <w:p w:rsidR="00E36D59" w:rsidRPr="0058443E" w:rsidRDefault="00E36D59" w:rsidP="00E36D59">
            <w:pPr>
              <w:rPr>
                <w:rFonts w:cs="Calibri"/>
                <w:sz w:val="20"/>
                <w:szCs w:val="20"/>
              </w:rPr>
            </w:pP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16 of Local Government: Municipal Systems Act, No.32 of 2000 states that Municipality must develop a culture of municipal governance that complements formal representative government with a system of participatory governance, and must for this purpose (a) encourage, and create conditions for, the local community to participate in the affairs of the municipality, including in-</w:t>
            </w:r>
          </w:p>
          <w:p w:rsidR="00E36D59" w:rsidRPr="0058443E" w:rsidRDefault="00E36D59" w:rsidP="00E36D59">
            <w:pPr>
              <w:rPr>
                <w:rFonts w:cs="Calibri"/>
                <w:sz w:val="20"/>
                <w:szCs w:val="20"/>
              </w:rPr>
            </w:pPr>
            <w:r w:rsidRPr="0058443E">
              <w:rPr>
                <w:rFonts w:cs="Calibri"/>
                <w:sz w:val="20"/>
                <w:szCs w:val="20"/>
              </w:rPr>
              <w:t>(</w:t>
            </w:r>
            <w:proofErr w:type="spellStart"/>
            <w:r w:rsidRPr="0058443E">
              <w:rPr>
                <w:rFonts w:cs="Calibri"/>
                <w:sz w:val="20"/>
                <w:szCs w:val="20"/>
              </w:rPr>
              <w:t>i</w:t>
            </w:r>
            <w:proofErr w:type="spellEnd"/>
            <w:r w:rsidRPr="0058443E">
              <w:rPr>
                <w:rFonts w:cs="Calibri"/>
                <w:sz w:val="20"/>
                <w:szCs w:val="20"/>
              </w:rPr>
              <w:t>)the preparation, implement and review of its integrated development plan in terms of chapter 5</w:t>
            </w:r>
          </w:p>
          <w:p w:rsidR="00E36D59" w:rsidRPr="0058443E" w:rsidRDefault="00E36D59" w:rsidP="00E36D59">
            <w:pPr>
              <w:rPr>
                <w:rFonts w:cs="Calibri"/>
                <w:sz w:val="20"/>
                <w:szCs w:val="20"/>
              </w:rPr>
            </w:pPr>
            <w:r w:rsidRPr="0058443E">
              <w:rPr>
                <w:rFonts w:cs="Calibri"/>
                <w:sz w:val="20"/>
                <w:szCs w:val="20"/>
              </w:rPr>
              <w:t xml:space="preserve">Section 21 of the MFMA 56 OF 2003: budget preparation process </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IGR</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IGR  Forum </w:t>
            </w:r>
          </w:p>
        </w:tc>
        <w:tc>
          <w:tcPr>
            <w:tcW w:w="3260" w:type="dxa"/>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IDP Steering Committee – Presentation and discussions on the performance reports of the 1st quarter continue with the situational analysis </w:t>
            </w:r>
          </w:p>
          <w:p w:rsidR="00E36D59" w:rsidRPr="0058443E" w:rsidRDefault="00E36D59" w:rsidP="00E36D59">
            <w:pPr>
              <w:rPr>
                <w:rFonts w:cs="Calibri"/>
                <w:sz w:val="20"/>
                <w:szCs w:val="20"/>
              </w:rPr>
            </w:pPr>
            <w:r w:rsidRPr="0058443E">
              <w:rPr>
                <w:rFonts w:cs="Calibri"/>
                <w:sz w:val="20"/>
                <w:szCs w:val="20"/>
              </w:rPr>
              <w:t> </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55 (1) of Local Municipality: Municipal Systems Act, No.32 of 2000 states that as head of administration the municipal manager of a municipality is, subject to the policy directions of the municipal council, responsible and accountable for-(ii) equipped to carry out the task of implementing the municipality ‘s integrated development plan in accordance with chapter 5.</w:t>
            </w:r>
          </w:p>
          <w:p w:rsidR="00E36D59" w:rsidRPr="0058443E" w:rsidRDefault="00E36D59" w:rsidP="00E36D59">
            <w:pPr>
              <w:rPr>
                <w:rFonts w:cs="Calibri"/>
                <w:sz w:val="20"/>
                <w:szCs w:val="20"/>
              </w:rPr>
            </w:pPr>
            <w:r w:rsidRPr="0058443E">
              <w:rPr>
                <w:rFonts w:cs="Calibri"/>
                <w:sz w:val="20"/>
                <w:szCs w:val="20"/>
              </w:rPr>
              <w:t>( c) the implement  of the municipality’s integrated development plan, and monitoring of progress with implementation of the plan</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highlight w:val="green"/>
              </w:rPr>
            </w:pPr>
            <w:r w:rsidRPr="0058443E">
              <w:rPr>
                <w:rFonts w:cs="Calibri"/>
                <w:sz w:val="20"/>
                <w:szCs w:val="20"/>
              </w:rPr>
              <w:t>Submission of D-Form to NERSA</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43 of the MFMA: Applicability of Tax and Tariff capping on Municipalities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PMS</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Submission of Performance reports and performance information of the first quarter to Council</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55 (1) of Local Municipality: Municipal Systems Act, No.32 of 2000 states that As head of administration the municipal manager of a municipality is, subject to the policy directions of the municipal council, responsible and accountable for-(ii) equipped to carry out the task of implementing the municipality ‘s integrated development plan in accordance with chapter 5.</w:t>
            </w:r>
          </w:p>
          <w:p w:rsidR="00E36D59" w:rsidRPr="0058443E" w:rsidRDefault="00E36D59" w:rsidP="00E36D59">
            <w:pPr>
              <w:rPr>
                <w:rFonts w:cs="Calibri"/>
                <w:sz w:val="20"/>
                <w:szCs w:val="20"/>
              </w:rPr>
            </w:pPr>
            <w:r w:rsidRPr="0058443E">
              <w:rPr>
                <w:rFonts w:cs="Calibri"/>
                <w:sz w:val="20"/>
                <w:szCs w:val="20"/>
              </w:rPr>
              <w:t>( c) the implement  of the municipality’s integrated development plan, and monitoring of progress with implementation of the plan</w:t>
            </w:r>
          </w:p>
          <w:p w:rsidR="00E36D59" w:rsidRPr="0058443E" w:rsidRDefault="00E36D59" w:rsidP="00E36D59">
            <w:pPr>
              <w:rPr>
                <w:rFonts w:cs="Calibri"/>
                <w:sz w:val="20"/>
                <w:szCs w:val="20"/>
              </w:rPr>
            </w:pPr>
            <w:r w:rsidRPr="0058443E">
              <w:rPr>
                <w:rFonts w:cs="Calibri"/>
                <w:sz w:val="20"/>
                <w:szCs w:val="20"/>
              </w:rPr>
              <w:t> </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NOVEMBER 2019</w:t>
            </w:r>
            <w:r w:rsidRPr="0058443E">
              <w:rPr>
                <w:rFonts w:cs="Calibri"/>
                <w:b/>
                <w:bCs/>
                <w:color w:val="FFFFFF"/>
                <w:sz w:val="28"/>
                <w:szCs w:val="28"/>
              </w:rPr>
              <w:t xml:space="preserve"> (Situational Analysis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Submission of Budget Request Forms General Expenses-Capital outlay ,Capital Budget ,Operating Projects</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Check with National, Provincial Governments and District Municipalities for any information in relation to budget and adjustment budget to projected allocations for the next three years.</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IDP Technical / Steering Committee – Presentation and discussions on the performance reports of the 1st quarter ;</w:t>
            </w:r>
          </w:p>
          <w:p w:rsidR="00E36D59" w:rsidRPr="0058443E" w:rsidRDefault="00E36D59" w:rsidP="00E36D59">
            <w:pPr>
              <w:rPr>
                <w:rFonts w:cs="Calibri"/>
                <w:sz w:val="20"/>
                <w:szCs w:val="20"/>
              </w:rPr>
            </w:pPr>
            <w:r w:rsidRPr="0058443E">
              <w:rPr>
                <w:rFonts w:cs="Calibri"/>
                <w:sz w:val="20"/>
                <w:szCs w:val="20"/>
              </w:rPr>
              <w:t xml:space="preserve">Unpack key issues derived from situational analysis and introduction of Objectives and </w:t>
            </w:r>
            <w:r w:rsidRPr="0058443E">
              <w:rPr>
                <w:rFonts w:cs="Calibri"/>
                <w:sz w:val="20"/>
                <w:szCs w:val="20"/>
              </w:rPr>
              <w:lastRenderedPageBreak/>
              <w:t xml:space="preserve">Strategies and Project Identification </w:t>
            </w:r>
          </w:p>
          <w:p w:rsidR="00E36D59" w:rsidRPr="0058443E" w:rsidRDefault="00E36D59" w:rsidP="00E36D59">
            <w:pPr>
              <w:rPr>
                <w:rFonts w:cs="Calibri"/>
                <w:sz w:val="20"/>
                <w:szCs w:val="20"/>
              </w:rPr>
            </w:pP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lastRenderedPageBreak/>
              <w:t xml:space="preserve">Section 55 (1)of Local Municipality: Municipal Systems Act,No.32 of 2000 states that As head of administration the municipal manager of a municipality is, subject to the policy directions of the municipal council ,responsible and accountable for-(ii) equipped to carry out the task of </w:t>
            </w:r>
            <w:r w:rsidRPr="0058443E">
              <w:rPr>
                <w:rFonts w:cs="Calibri"/>
                <w:sz w:val="20"/>
                <w:szCs w:val="20"/>
              </w:rPr>
              <w:lastRenderedPageBreak/>
              <w:t>implementing the municipality ‘s integrated development plan in accordance with chapter 5.</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IGR</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IGR Forum </w:t>
            </w:r>
          </w:p>
        </w:tc>
        <w:tc>
          <w:tcPr>
            <w:tcW w:w="3260" w:type="dxa"/>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bCs/>
                <w:color w:val="000000"/>
                <w:sz w:val="20"/>
                <w:szCs w:val="20"/>
              </w:rPr>
              <w:t>Discuss Draft audit report from the Auditor-General for the 2017/2018 financial statements</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IDP Representative forum –Finalise draft situational analysis and unpacking of Objectives and Strategies and Project Identification. </w:t>
            </w:r>
          </w:p>
        </w:tc>
        <w:tc>
          <w:tcPr>
            <w:tcW w:w="3260" w:type="dxa"/>
            <w:shd w:val="clear" w:color="auto" w:fill="C5E0B3"/>
          </w:tcPr>
          <w:p w:rsidR="00E36D59" w:rsidRPr="0058443E" w:rsidRDefault="00E36D59" w:rsidP="00E36D59">
            <w:pPr>
              <w:rPr>
                <w:rFonts w:cs="Calibri"/>
                <w:bCs/>
                <w:sz w:val="20"/>
                <w:szCs w:val="20"/>
              </w:rPr>
            </w:pPr>
            <w:r w:rsidRPr="0058443E">
              <w:rPr>
                <w:rFonts w:cs="Calibri"/>
                <w:bCs/>
                <w:sz w:val="20"/>
                <w:szCs w:val="20"/>
              </w:rPr>
              <w:t>Section 16 of Local Government: Municipal Systems Act,No.32 of 2000 states that Municipality must develop a culture of municipal governance that complements formal representative government with a system of participatory governance ,and must for this purpose (a) encourage ,and create conditions for, the local community to participate in the affairs of the municipality ,including in-</w:t>
            </w:r>
          </w:p>
          <w:p w:rsidR="00E36D59" w:rsidRPr="0058443E" w:rsidRDefault="00E36D59" w:rsidP="00E36D59">
            <w:pPr>
              <w:rPr>
                <w:rFonts w:cs="Calibri"/>
                <w:bCs/>
                <w:sz w:val="20"/>
                <w:szCs w:val="20"/>
              </w:rPr>
            </w:pPr>
            <w:r w:rsidRPr="0058443E">
              <w:rPr>
                <w:rFonts w:cs="Calibri"/>
                <w:bCs/>
                <w:sz w:val="20"/>
                <w:szCs w:val="20"/>
              </w:rPr>
              <w:t>(</w:t>
            </w:r>
            <w:proofErr w:type="spellStart"/>
            <w:r w:rsidRPr="0058443E">
              <w:rPr>
                <w:rFonts w:cs="Calibri"/>
                <w:bCs/>
                <w:sz w:val="20"/>
                <w:szCs w:val="20"/>
              </w:rPr>
              <w:t>i</w:t>
            </w:r>
            <w:proofErr w:type="spellEnd"/>
            <w:r w:rsidRPr="0058443E">
              <w:rPr>
                <w:rFonts w:cs="Calibri"/>
                <w:bCs/>
                <w:sz w:val="20"/>
                <w:szCs w:val="20"/>
              </w:rPr>
              <w:t>)the preparation ,implement and review of its integrated development plan in terms of chapter 5</w:t>
            </w:r>
          </w:p>
          <w:p w:rsidR="00E36D59" w:rsidRPr="0058443E" w:rsidRDefault="00E36D59" w:rsidP="00E36D59">
            <w:pPr>
              <w:rPr>
                <w:rFonts w:cs="Calibri"/>
                <w:sz w:val="20"/>
                <w:szCs w:val="20"/>
              </w:rPr>
            </w:pPr>
            <w:r w:rsidRPr="0058443E">
              <w:rPr>
                <w:rFonts w:cs="Calibri"/>
                <w:bCs/>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CFO to collate budgets and </w:t>
            </w:r>
            <w:proofErr w:type="spellStart"/>
            <w:r w:rsidRPr="0058443E">
              <w:rPr>
                <w:rFonts w:cs="Calibri"/>
                <w:sz w:val="20"/>
                <w:szCs w:val="20"/>
              </w:rPr>
              <w:t>analyze</w:t>
            </w:r>
            <w:proofErr w:type="spellEnd"/>
            <w:r w:rsidRPr="0058443E">
              <w:rPr>
                <w:rFonts w:cs="Calibri"/>
                <w:sz w:val="20"/>
                <w:szCs w:val="20"/>
              </w:rPr>
              <w:t xml:space="preserve"> results</w:t>
            </w:r>
          </w:p>
        </w:tc>
        <w:tc>
          <w:tcPr>
            <w:tcW w:w="3260" w:type="dxa"/>
            <w:shd w:val="clear" w:color="auto" w:fill="E2EFD9"/>
          </w:tcPr>
          <w:p w:rsidR="00E36D59" w:rsidRPr="0058443E" w:rsidRDefault="00E36D59" w:rsidP="00E36D59">
            <w:pPr>
              <w:rPr>
                <w:rFonts w:cs="Calibri"/>
                <w:sz w:val="20"/>
                <w:szCs w:val="20"/>
              </w:rPr>
            </w:pPr>
            <w:r w:rsidRPr="0058443E">
              <w:rPr>
                <w:rFonts w:cs="Calibri"/>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IGR</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IGR Forum </w:t>
            </w:r>
          </w:p>
        </w:tc>
        <w:tc>
          <w:tcPr>
            <w:tcW w:w="3260" w:type="dxa"/>
            <w:shd w:val="clear" w:color="auto" w:fill="C5E0B3"/>
          </w:tcPr>
          <w:p w:rsidR="00E36D59" w:rsidRPr="0058443E" w:rsidRDefault="00E36D59" w:rsidP="00E36D59">
            <w:pPr>
              <w:rPr>
                <w:rFonts w:cs="Calibri"/>
                <w:sz w:val="20"/>
                <w:szCs w:val="20"/>
              </w:rPr>
            </w:pP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 xml:space="preserve">DECEMBER 2019 </w:t>
            </w:r>
            <w:r w:rsidRPr="0058443E">
              <w:rPr>
                <w:rFonts w:cs="Calibri"/>
                <w:b/>
                <w:bCs/>
                <w:color w:val="FFFFFF"/>
                <w:sz w:val="28"/>
                <w:szCs w:val="28"/>
              </w:rPr>
              <w:t>(Situational Analysis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Convene District  IDP Cluster Forums to present Situational Analysis </w:t>
            </w:r>
          </w:p>
          <w:p w:rsidR="00E36D59" w:rsidRPr="0058443E" w:rsidRDefault="00E36D59" w:rsidP="00E36D59">
            <w:pPr>
              <w:rPr>
                <w:rFonts w:cs="Calibri"/>
                <w:sz w:val="20"/>
                <w:szCs w:val="20"/>
              </w:rPr>
            </w:pPr>
          </w:p>
        </w:tc>
        <w:tc>
          <w:tcPr>
            <w:tcW w:w="3260" w:type="dxa"/>
            <w:shd w:val="clear" w:color="auto" w:fill="C5E0B3"/>
          </w:tcPr>
          <w:p w:rsidR="00E36D59" w:rsidRPr="0058443E" w:rsidRDefault="00E36D59" w:rsidP="00E36D59">
            <w:pPr>
              <w:rPr>
                <w:rFonts w:cs="Calibri"/>
                <w:color w:val="000000"/>
                <w:sz w:val="20"/>
                <w:szCs w:val="20"/>
              </w:rPr>
            </w:pP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IDP</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 xml:space="preserve">IDP Steering Committee meeting – Finalize projects identification </w:t>
            </w:r>
          </w:p>
        </w:tc>
        <w:tc>
          <w:tcPr>
            <w:tcW w:w="3260" w:type="dxa"/>
            <w:shd w:val="clear" w:color="auto" w:fill="E2EFD9"/>
          </w:tcPr>
          <w:p w:rsidR="00E36D59" w:rsidRPr="0058443E" w:rsidRDefault="00E36D59" w:rsidP="00E36D59">
            <w:pPr>
              <w:rPr>
                <w:rFonts w:cs="Calibri"/>
                <w:bCs/>
                <w:sz w:val="20"/>
                <w:szCs w:val="20"/>
              </w:rPr>
            </w:pPr>
            <w:r w:rsidRPr="0058443E">
              <w:rPr>
                <w:rFonts w:cs="Calibri"/>
                <w:bCs/>
                <w:sz w:val="20"/>
                <w:szCs w:val="20"/>
              </w:rPr>
              <w:t>Section 16 of Local Government: Municipal Systems Act,No.32 of 2000 states that Municipality must develop a culture of municipal governance that complements formal representative government with a system of participatory governance ,and must for this purpose (a) encourage ,and create conditions for, the local community to participate in the affairs of the municipality ,including in-</w:t>
            </w:r>
          </w:p>
          <w:p w:rsidR="00E36D59" w:rsidRPr="0058443E" w:rsidRDefault="00E36D59" w:rsidP="00E36D59">
            <w:pPr>
              <w:rPr>
                <w:rFonts w:cs="Calibri"/>
                <w:bCs/>
                <w:sz w:val="20"/>
                <w:szCs w:val="20"/>
              </w:rPr>
            </w:pPr>
            <w:r w:rsidRPr="0058443E">
              <w:rPr>
                <w:rFonts w:cs="Calibri"/>
                <w:bCs/>
                <w:sz w:val="20"/>
                <w:szCs w:val="20"/>
              </w:rPr>
              <w:t>(</w:t>
            </w:r>
            <w:proofErr w:type="spellStart"/>
            <w:r w:rsidRPr="0058443E">
              <w:rPr>
                <w:rFonts w:cs="Calibri"/>
                <w:bCs/>
                <w:sz w:val="20"/>
                <w:szCs w:val="20"/>
              </w:rPr>
              <w:t>i</w:t>
            </w:r>
            <w:proofErr w:type="spellEnd"/>
            <w:r w:rsidRPr="0058443E">
              <w:rPr>
                <w:rFonts w:cs="Calibri"/>
                <w:bCs/>
                <w:sz w:val="20"/>
                <w:szCs w:val="20"/>
              </w:rPr>
              <w:t>)the preparation ,implement and review of its integrated development plan in terms of chapter 5</w:t>
            </w:r>
          </w:p>
          <w:p w:rsidR="00E36D59" w:rsidRPr="0058443E" w:rsidRDefault="00E36D59" w:rsidP="00E36D59">
            <w:pPr>
              <w:rPr>
                <w:rFonts w:cs="Calibri"/>
                <w:sz w:val="20"/>
                <w:szCs w:val="20"/>
              </w:rPr>
            </w:pPr>
            <w:r w:rsidRPr="0058443E">
              <w:rPr>
                <w:rFonts w:cs="Calibri"/>
                <w:bCs/>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bCs/>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Technical Committee/ MANCOM meeting to Review three year capital budget and Operating projects</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JANUARY 2020</w:t>
            </w:r>
            <w:r w:rsidRPr="0058443E">
              <w:rPr>
                <w:rFonts w:cs="Calibri"/>
                <w:b/>
                <w:bCs/>
                <w:color w:val="FFFFFF"/>
                <w:sz w:val="28"/>
                <w:szCs w:val="28"/>
              </w:rPr>
              <w:t xml:space="preserve"> (Strategic Formulation- Integration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IDP Rep Forum – Finalise developmental </w:t>
            </w:r>
            <w:r w:rsidRPr="0058443E">
              <w:rPr>
                <w:rFonts w:cs="Calibri"/>
                <w:sz w:val="20"/>
                <w:szCs w:val="20"/>
              </w:rPr>
              <w:t xml:space="preserve"> strategies and objectives</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bCs/>
                <w:sz w:val="20"/>
                <w:szCs w:val="20"/>
              </w:rPr>
              <w:t>Section 16 of Local Government: Municipal Systems Act,No.32 of 2000</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Obtain any projected adjustment allocations from National, Provincial Governments and District Municipalities</w:t>
            </w:r>
          </w:p>
        </w:tc>
        <w:tc>
          <w:tcPr>
            <w:tcW w:w="3260" w:type="dxa"/>
            <w:shd w:val="clear" w:color="auto" w:fill="E2EFD9"/>
          </w:tcPr>
          <w:p w:rsidR="00E36D59" w:rsidRPr="0058443E" w:rsidRDefault="00E36D59" w:rsidP="00E36D59">
            <w:pPr>
              <w:rPr>
                <w:rFonts w:cs="Calibri"/>
                <w:bCs/>
                <w:sz w:val="20"/>
                <w:szCs w:val="20"/>
              </w:rPr>
            </w:pPr>
            <w:r w:rsidRPr="0058443E">
              <w:rPr>
                <w:rFonts w:cs="Calibri"/>
                <w:bCs/>
                <w:sz w:val="20"/>
                <w:szCs w:val="20"/>
              </w:rPr>
              <w:t>Section 21 of MFMA 56 of 2003 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E2EFD9"/>
          </w:tcPr>
          <w:p w:rsidR="00E36D59" w:rsidRPr="0058443E" w:rsidRDefault="00E36D59" w:rsidP="00E36D59">
            <w:pPr>
              <w:rPr>
                <w:rFonts w:cs="Calibri"/>
                <w:bCs/>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color w:val="FFFFFF"/>
                <w:sz w:val="28"/>
                <w:szCs w:val="28"/>
              </w:rPr>
            </w:pPr>
            <w:r>
              <w:rPr>
                <w:rFonts w:cs="Calibri"/>
                <w:b/>
                <w:color w:val="FFFFFF"/>
                <w:sz w:val="28"/>
                <w:szCs w:val="28"/>
              </w:rPr>
              <w:t>FEBRUARY 2020</w:t>
            </w:r>
            <w:r w:rsidRPr="0058443E">
              <w:rPr>
                <w:rFonts w:cs="Calibri"/>
                <w:b/>
                <w:color w:val="FFFFFF"/>
                <w:sz w:val="28"/>
                <w:szCs w:val="28"/>
              </w:rPr>
              <w:t xml:space="preserve"> </w:t>
            </w:r>
            <w:r w:rsidRPr="0058443E">
              <w:rPr>
                <w:rFonts w:cs="Calibri"/>
                <w:b/>
                <w:bCs/>
                <w:color w:val="FFFFFF"/>
                <w:sz w:val="28"/>
                <w:szCs w:val="28"/>
              </w:rPr>
              <w:t>(Strategic Formulation- Integration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bCs/>
                <w:color w:val="000000"/>
                <w:sz w:val="20"/>
                <w:szCs w:val="20"/>
              </w:rPr>
            </w:pPr>
            <w:r w:rsidRPr="0058443E">
              <w:rPr>
                <w:rFonts w:cs="Calibri"/>
                <w:bCs/>
                <w:color w:val="000000"/>
                <w:sz w:val="20"/>
                <w:szCs w:val="20"/>
              </w:rPr>
              <w:t>Budget adjustment Consultation Process begins</w:t>
            </w:r>
          </w:p>
        </w:tc>
        <w:tc>
          <w:tcPr>
            <w:tcW w:w="3260" w:type="dxa"/>
            <w:shd w:val="clear" w:color="auto" w:fill="E2EFD9"/>
          </w:tcPr>
          <w:p w:rsidR="00E36D59" w:rsidRPr="0058443E" w:rsidRDefault="00E36D59" w:rsidP="00E36D59">
            <w:pPr>
              <w:rPr>
                <w:rFonts w:cs="Calibri"/>
                <w:b/>
                <w:bCs/>
                <w:color w:val="000000"/>
                <w:sz w:val="20"/>
                <w:szCs w:val="20"/>
              </w:rPr>
            </w:pPr>
            <w:r w:rsidRPr="0058443E">
              <w:rPr>
                <w:rFonts w:cs="Calibri"/>
                <w:bCs/>
                <w:color w:val="000000"/>
                <w:sz w:val="20"/>
                <w:szCs w:val="20"/>
              </w:rPr>
              <w:t>Section 28 of the MFMA the Municipality May revise an approved annual budget though an adjustment budge</w:t>
            </w:r>
            <w:r w:rsidRPr="0058443E">
              <w:rPr>
                <w:rFonts w:cs="Calibri"/>
                <w:b/>
                <w:bCs/>
                <w:color w:val="000000"/>
                <w:sz w:val="20"/>
                <w:szCs w:val="20"/>
              </w:rPr>
              <w:t>t</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E2EFD9"/>
          </w:tcPr>
          <w:p w:rsidR="00E36D59" w:rsidRPr="0058443E" w:rsidRDefault="00E36D59" w:rsidP="00E36D59">
            <w:pPr>
              <w:rPr>
                <w:rFonts w:cs="Calibri"/>
                <w:bCs/>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IDP, PMS &amp; BUDGET</w:t>
            </w:r>
          </w:p>
        </w:tc>
        <w:tc>
          <w:tcPr>
            <w:tcW w:w="3003" w:type="dxa"/>
            <w:shd w:val="clear" w:color="auto" w:fill="C5E0B3"/>
          </w:tcPr>
          <w:p w:rsidR="00E36D59" w:rsidRPr="0058443E" w:rsidRDefault="00E36D59" w:rsidP="00E36D59">
            <w:pPr>
              <w:rPr>
                <w:rFonts w:cs="Calibri"/>
                <w:bCs/>
                <w:color w:val="000000"/>
                <w:sz w:val="20"/>
                <w:szCs w:val="20"/>
              </w:rPr>
            </w:pPr>
            <w:r w:rsidRPr="0058443E">
              <w:rPr>
                <w:rFonts w:cs="Calibri"/>
                <w:bCs/>
                <w:color w:val="000000"/>
                <w:sz w:val="20"/>
                <w:szCs w:val="20"/>
              </w:rPr>
              <w:t>IDP, Budget and PMS Technical Committee  - To discuss  and Finalize the Draft MTREF Budget and 1</w:t>
            </w:r>
            <w:r w:rsidRPr="0058443E">
              <w:rPr>
                <w:rFonts w:cs="Calibri"/>
                <w:bCs/>
                <w:color w:val="000000"/>
                <w:sz w:val="20"/>
                <w:szCs w:val="20"/>
                <w:vertAlign w:val="superscript"/>
              </w:rPr>
              <w:t>st</w:t>
            </w:r>
            <w:r w:rsidRPr="0058443E">
              <w:rPr>
                <w:rFonts w:cs="Calibri"/>
                <w:bCs/>
                <w:color w:val="000000"/>
                <w:sz w:val="20"/>
                <w:szCs w:val="20"/>
              </w:rPr>
              <w:t xml:space="preserve">  Adjustment Budget</w:t>
            </w:r>
          </w:p>
        </w:tc>
        <w:tc>
          <w:tcPr>
            <w:tcW w:w="3260" w:type="dxa"/>
            <w:shd w:val="clear" w:color="auto" w:fill="C5E0B3"/>
          </w:tcPr>
          <w:p w:rsidR="00E36D59" w:rsidRPr="0058443E" w:rsidRDefault="00E36D59" w:rsidP="00E36D59">
            <w:pPr>
              <w:rPr>
                <w:rFonts w:cs="Calibri"/>
                <w:sz w:val="20"/>
                <w:szCs w:val="20"/>
              </w:rPr>
            </w:pPr>
            <w:r w:rsidRPr="0058443E">
              <w:rPr>
                <w:rFonts w:cs="Calibri"/>
                <w:color w:val="000000"/>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C5E0B3"/>
          </w:tcPr>
          <w:p w:rsidR="00E36D59" w:rsidRPr="0058443E" w:rsidRDefault="00E36D59" w:rsidP="00E36D59">
            <w:pPr>
              <w:tabs>
                <w:tab w:val="left" w:pos="885"/>
                <w:tab w:val="center" w:pos="1168"/>
              </w:tabs>
              <w:rPr>
                <w:rFonts w:cs="Calibri"/>
                <w:bCs/>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BUGDET</w:t>
            </w:r>
          </w:p>
        </w:tc>
        <w:tc>
          <w:tcPr>
            <w:tcW w:w="3003" w:type="dxa"/>
            <w:shd w:val="clear" w:color="auto" w:fill="C5E0B3"/>
          </w:tcPr>
          <w:p w:rsidR="00E36D59" w:rsidRPr="0058443E" w:rsidRDefault="00E36D59" w:rsidP="00E36D59">
            <w:pPr>
              <w:rPr>
                <w:rFonts w:cs="Calibri"/>
                <w:b/>
                <w:bCs/>
                <w:sz w:val="20"/>
                <w:szCs w:val="20"/>
              </w:rPr>
            </w:pPr>
            <w:r w:rsidRPr="0058443E">
              <w:rPr>
                <w:rFonts w:cs="Calibri"/>
                <w:bCs/>
                <w:sz w:val="20"/>
                <w:szCs w:val="20"/>
              </w:rPr>
              <w:t>IDP, Budget and PMS Steering Committee  - To discuss the and Finalize the Draft MTREF Budget and 1</w:t>
            </w:r>
            <w:r w:rsidRPr="0058443E">
              <w:rPr>
                <w:rFonts w:cs="Calibri"/>
                <w:bCs/>
                <w:sz w:val="20"/>
                <w:szCs w:val="20"/>
                <w:vertAlign w:val="superscript"/>
              </w:rPr>
              <w:t>st</w:t>
            </w:r>
            <w:r w:rsidRPr="0058443E">
              <w:rPr>
                <w:rFonts w:cs="Calibri"/>
                <w:bCs/>
                <w:sz w:val="20"/>
                <w:szCs w:val="20"/>
              </w:rPr>
              <w:t xml:space="preserve"> Adjustment Budget as well as presentation of the daft IDP</w:t>
            </w:r>
          </w:p>
        </w:tc>
        <w:tc>
          <w:tcPr>
            <w:tcW w:w="3260" w:type="dxa"/>
            <w:shd w:val="clear" w:color="auto" w:fill="E2EFD9"/>
          </w:tcPr>
          <w:p w:rsidR="00E36D59" w:rsidRPr="0058443E" w:rsidRDefault="00E36D59" w:rsidP="00E36D59">
            <w:pPr>
              <w:rPr>
                <w:rFonts w:cs="Calibri"/>
                <w:sz w:val="20"/>
                <w:szCs w:val="20"/>
              </w:rPr>
            </w:pPr>
            <w:r w:rsidRPr="0058443E">
              <w:rPr>
                <w:rFonts w:cs="Calibri"/>
                <w:color w:val="000000"/>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E2EFD9"/>
          </w:tcPr>
          <w:p w:rsidR="00E36D59" w:rsidRPr="0058443E" w:rsidRDefault="00E36D59" w:rsidP="00E36D59">
            <w:pPr>
              <w:tabs>
                <w:tab w:val="left" w:pos="885"/>
                <w:tab w:val="center" w:pos="1168"/>
              </w:tabs>
              <w:rPr>
                <w:rFonts w:cs="Calibri"/>
                <w:bCs/>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bCs/>
                <w:sz w:val="20"/>
                <w:szCs w:val="20"/>
              </w:rPr>
            </w:pPr>
            <w:r w:rsidRPr="0058443E">
              <w:rPr>
                <w:rFonts w:cs="Calibri"/>
                <w:bCs/>
                <w:sz w:val="20"/>
                <w:szCs w:val="20"/>
              </w:rPr>
              <w:t xml:space="preserve">Mid – Year Engagement </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C5E0B3"/>
          </w:tcPr>
          <w:p w:rsidR="00E36D59" w:rsidRPr="0058443E" w:rsidRDefault="00E36D59" w:rsidP="00E36D59">
            <w:pPr>
              <w:tabs>
                <w:tab w:val="left" w:pos="885"/>
                <w:tab w:val="center" w:pos="1168"/>
              </w:tabs>
              <w:rPr>
                <w:rFonts w:cs="Calibri"/>
                <w:bCs/>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bCs/>
                <w:color w:val="000000"/>
                <w:sz w:val="20"/>
                <w:szCs w:val="20"/>
              </w:rPr>
            </w:pPr>
            <w:r w:rsidRPr="0058443E">
              <w:rPr>
                <w:rFonts w:cs="Calibri"/>
                <w:bCs/>
                <w:color w:val="000000"/>
                <w:sz w:val="20"/>
                <w:szCs w:val="20"/>
              </w:rPr>
              <w:t xml:space="preserve">MEGA Strategic Planning Session - Presentation of first draft IDP, PMS 2019/20  and Budget -2019/20/21-21/22/22/23 to finalise integration, alignment of budgets </w:t>
            </w:r>
          </w:p>
          <w:p w:rsidR="00E36D59" w:rsidRPr="0058443E" w:rsidRDefault="00E36D59" w:rsidP="00E36D59">
            <w:pPr>
              <w:ind w:left="360"/>
              <w:rPr>
                <w:rFonts w:cs="Calibri"/>
                <w:bCs/>
                <w:color w:val="000000"/>
                <w:sz w:val="20"/>
                <w:szCs w:val="20"/>
              </w:rPr>
            </w:pPr>
          </w:p>
        </w:tc>
        <w:tc>
          <w:tcPr>
            <w:tcW w:w="3260" w:type="dxa"/>
            <w:shd w:val="clear" w:color="auto" w:fill="E2EFD9"/>
          </w:tcPr>
          <w:p w:rsidR="00E36D59" w:rsidRPr="0058443E" w:rsidRDefault="00E36D59" w:rsidP="00E36D59">
            <w:pPr>
              <w:rPr>
                <w:rFonts w:cs="Calibri"/>
                <w:bCs/>
                <w:color w:val="000000"/>
                <w:sz w:val="20"/>
                <w:szCs w:val="20"/>
              </w:rPr>
            </w:pPr>
            <w:r w:rsidRPr="0058443E">
              <w:rPr>
                <w:rFonts w:cs="Calibri"/>
                <w:bCs/>
                <w:color w:val="000000"/>
                <w:sz w:val="20"/>
                <w:szCs w:val="20"/>
              </w:rPr>
              <w:t>Section 16 of Local Government: Municipal Systems Act,No.32 of 2000 states that Municipality must develop a culture of municipal governance that complements formal representative government with a system of participatory governance ,and must for this purpose (a) encourage ,and create conditions for, the local community to participate in the affairs of the municipality ,including in-</w:t>
            </w:r>
          </w:p>
          <w:p w:rsidR="00E36D59" w:rsidRPr="0058443E" w:rsidRDefault="00E36D59" w:rsidP="00E36D59">
            <w:pPr>
              <w:rPr>
                <w:rFonts w:cs="Calibri"/>
                <w:bCs/>
                <w:color w:val="000000"/>
                <w:sz w:val="20"/>
                <w:szCs w:val="20"/>
              </w:rPr>
            </w:pPr>
            <w:r w:rsidRPr="0058443E">
              <w:rPr>
                <w:rFonts w:cs="Calibri"/>
                <w:bCs/>
                <w:color w:val="000000"/>
                <w:sz w:val="20"/>
                <w:szCs w:val="20"/>
              </w:rPr>
              <w:t>(</w:t>
            </w:r>
            <w:proofErr w:type="spellStart"/>
            <w:r w:rsidRPr="0058443E">
              <w:rPr>
                <w:rFonts w:cs="Calibri"/>
                <w:bCs/>
                <w:color w:val="000000"/>
                <w:sz w:val="20"/>
                <w:szCs w:val="20"/>
              </w:rPr>
              <w:t>i</w:t>
            </w:r>
            <w:proofErr w:type="spellEnd"/>
            <w:r w:rsidRPr="0058443E">
              <w:rPr>
                <w:rFonts w:cs="Calibri"/>
                <w:bCs/>
                <w:color w:val="000000"/>
                <w:sz w:val="20"/>
                <w:szCs w:val="20"/>
              </w:rPr>
              <w:t>)the preparation ,implement and review of its integrated development plan in terms of chapter 5</w:t>
            </w:r>
          </w:p>
          <w:p w:rsidR="00E36D59" w:rsidRPr="0058443E" w:rsidRDefault="00E36D59" w:rsidP="00E36D59">
            <w:pPr>
              <w:rPr>
                <w:rFonts w:cs="Calibri"/>
                <w:bCs/>
                <w:color w:val="000000"/>
                <w:sz w:val="20"/>
                <w:szCs w:val="20"/>
              </w:rPr>
            </w:pPr>
            <w:r w:rsidRPr="0058443E">
              <w:rPr>
                <w:rFonts w:cs="Calibri"/>
                <w:bCs/>
                <w:color w:val="000000"/>
                <w:sz w:val="20"/>
                <w:szCs w:val="20"/>
              </w:rPr>
              <w:t>Section 21 of the MFMA 56 OF 2003: budget preparation process</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E2EFD9"/>
          </w:tcPr>
          <w:p w:rsidR="00E36D59" w:rsidRPr="0058443E" w:rsidRDefault="00E36D59" w:rsidP="00E36D59">
            <w:pPr>
              <w:rPr>
                <w:rFonts w:cs="Calibri"/>
                <w:bCs/>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Council to approve 1st  Adjustment Budget</w:t>
            </w:r>
          </w:p>
          <w:p w:rsidR="00E36D59" w:rsidRPr="0058443E" w:rsidRDefault="00E36D59" w:rsidP="00E36D59">
            <w:pPr>
              <w:rPr>
                <w:rFonts w:cs="Calibri"/>
                <w:bCs/>
                <w:color w:val="000000"/>
                <w:sz w:val="20"/>
                <w:szCs w:val="20"/>
              </w:rPr>
            </w:pPr>
            <w:r w:rsidRPr="0058443E">
              <w:rPr>
                <w:rFonts w:cs="Calibri"/>
                <w:color w:val="000000"/>
                <w:sz w:val="20"/>
                <w:szCs w:val="20"/>
              </w:rPr>
              <w:t xml:space="preserve">   </w:t>
            </w:r>
          </w:p>
        </w:tc>
        <w:tc>
          <w:tcPr>
            <w:tcW w:w="3260" w:type="dxa"/>
            <w:shd w:val="clear" w:color="auto" w:fill="C5E0B3"/>
          </w:tcPr>
          <w:p w:rsidR="00E36D59" w:rsidRPr="0058443E" w:rsidRDefault="00E36D59" w:rsidP="00E36D59">
            <w:pPr>
              <w:rPr>
                <w:rFonts w:cs="Calibri"/>
                <w:bCs/>
                <w:color w:val="000000"/>
                <w:sz w:val="20"/>
                <w:szCs w:val="20"/>
              </w:rPr>
            </w:pPr>
            <w:r w:rsidRPr="0058443E">
              <w:rPr>
                <w:rFonts w:cs="Calibri"/>
                <w:color w:val="000000"/>
                <w:sz w:val="20"/>
                <w:szCs w:val="20"/>
              </w:rPr>
              <w:t xml:space="preserve">Section 28 of the MFMA the Municipality May revise an approved annual budget though an adjustment budget and read together with Section 72(3) The Accounting Officer must as part of the review make recommendations as to whether an adjustment budget is necessary and recommend revised projection of </w:t>
            </w:r>
            <w:r w:rsidRPr="0058443E">
              <w:rPr>
                <w:rFonts w:cs="Calibri"/>
                <w:color w:val="000000"/>
                <w:sz w:val="20"/>
                <w:szCs w:val="20"/>
              </w:rPr>
              <w:lastRenderedPageBreak/>
              <w:t>revenue and expenditure to the extent that this may be necessary</w:t>
            </w:r>
          </w:p>
        </w:tc>
        <w:tc>
          <w:tcPr>
            <w:tcW w:w="1291" w:type="dxa"/>
            <w:shd w:val="clear" w:color="auto" w:fill="C5E0B3"/>
          </w:tcPr>
          <w:p w:rsidR="00E36D59" w:rsidRPr="0058443E" w:rsidRDefault="00E36D59" w:rsidP="00E36D59">
            <w:pPr>
              <w:rPr>
                <w:rFonts w:cs="Calibri"/>
                <w:bCs/>
                <w:color w:val="000000"/>
                <w:sz w:val="20"/>
                <w:szCs w:val="20"/>
              </w:rPr>
            </w:pPr>
          </w:p>
        </w:tc>
        <w:tc>
          <w:tcPr>
            <w:tcW w:w="2251" w:type="dxa"/>
            <w:gridSpan w:val="2"/>
            <w:shd w:val="clear" w:color="auto" w:fill="C5E0B3"/>
          </w:tcPr>
          <w:p w:rsidR="00E36D59" w:rsidRPr="0058443E" w:rsidRDefault="00E36D59" w:rsidP="00E36D59">
            <w:pPr>
              <w:rPr>
                <w:rFonts w:cs="Calibri"/>
                <w:bCs/>
                <w:color w:val="000000"/>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lastRenderedPageBreak/>
              <w:t>MARCH 2020</w:t>
            </w:r>
            <w:r w:rsidRPr="0058443E">
              <w:rPr>
                <w:rFonts w:cs="Calibri"/>
                <w:b/>
                <w:bCs/>
                <w:color w:val="FFFFFF"/>
                <w:sz w:val="28"/>
                <w:szCs w:val="28"/>
              </w:rPr>
              <w:t xml:space="preserve"> (Approval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sz w:val="20"/>
                <w:szCs w:val="20"/>
              </w:rPr>
            </w:pPr>
            <w:r w:rsidRPr="0058443E">
              <w:rPr>
                <w:rFonts w:cs="Calibri"/>
                <w:sz w:val="20"/>
                <w:szCs w:val="20"/>
              </w:rPr>
              <w:t>Review of  Budget Related Policies ( To remove and add it to March 2019 )</w:t>
            </w:r>
          </w:p>
        </w:tc>
        <w:tc>
          <w:tcPr>
            <w:tcW w:w="3260" w:type="dxa"/>
            <w:shd w:val="clear" w:color="auto" w:fill="C5E0B3"/>
          </w:tcPr>
          <w:p w:rsidR="00E36D59" w:rsidRPr="0058443E" w:rsidRDefault="00E36D59" w:rsidP="00E36D59">
            <w:pPr>
              <w:rPr>
                <w:rFonts w:cs="Calibri"/>
                <w:sz w:val="20"/>
                <w:szCs w:val="20"/>
              </w:rPr>
            </w:pPr>
            <w:r w:rsidRPr="0058443E">
              <w:rPr>
                <w:rFonts w:cs="Calibri"/>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sz w:val="20"/>
                <w:szCs w:val="20"/>
              </w:rPr>
            </w:pPr>
          </w:p>
        </w:tc>
        <w:tc>
          <w:tcPr>
            <w:tcW w:w="2251" w:type="dxa"/>
            <w:gridSpan w:val="2"/>
            <w:shd w:val="clear" w:color="auto" w:fill="C5E0B3"/>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PMS and Budget technical committee/MANCOM  -first draft IDP 2019/2020 and  Draft  2019/22 MTREF Budget</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Section 16(2) Annual Budget: The Mayor of a Municipality must table the annual budget at a council meeting 90 days before the start of the budget year</w:t>
            </w:r>
          </w:p>
          <w:p w:rsidR="00E36D59" w:rsidRPr="0058443E" w:rsidRDefault="00E36D59" w:rsidP="00E36D59">
            <w:pPr>
              <w:rPr>
                <w:rFonts w:cs="Calibri"/>
                <w:color w:val="000000"/>
                <w:sz w:val="20"/>
                <w:szCs w:val="20"/>
              </w:rPr>
            </w:pPr>
            <w:r w:rsidRPr="0058443E">
              <w:rPr>
                <w:rFonts w:cs="Calibri"/>
                <w:color w:val="000000"/>
                <w:sz w:val="20"/>
                <w:szCs w:val="20"/>
              </w:rPr>
              <w:t>Section 43 of the MFMA</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Steering Committee  to present first draft IDP 2019/22 and  Draft  20192020 MTREF Budget</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16(2) Annual Budget: The Mayor of a Municipality must table the annual budget at a council meeting 90 days before the start of the budget year</w:t>
            </w:r>
          </w:p>
          <w:p w:rsidR="00E36D59" w:rsidRPr="0058443E" w:rsidRDefault="00E36D59" w:rsidP="00E36D59">
            <w:pPr>
              <w:rPr>
                <w:rFonts w:cs="Calibri"/>
                <w:color w:val="000000"/>
                <w:sz w:val="20"/>
                <w:szCs w:val="20"/>
              </w:rPr>
            </w:pPr>
            <w:r w:rsidRPr="0058443E">
              <w:rPr>
                <w:rFonts w:cs="Calibri"/>
                <w:color w:val="000000"/>
                <w:sz w:val="20"/>
                <w:szCs w:val="20"/>
              </w:rPr>
              <w:t>Section 43 of the MFMA</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Council adopts 2019-22 First Draft MTREF Budget ,IDP PMS  and Draft Budget policies </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Section 16(2) Annual Budget: The Mayor of a Municipality must table the annual budget at a council meeting 90 days before the start of the budget year</w:t>
            </w:r>
          </w:p>
          <w:p w:rsidR="00E36D59" w:rsidRPr="0058443E" w:rsidRDefault="00E36D59" w:rsidP="00E36D59">
            <w:pPr>
              <w:rPr>
                <w:rFonts w:cs="Calibri"/>
                <w:color w:val="000000"/>
                <w:sz w:val="20"/>
                <w:szCs w:val="20"/>
              </w:rPr>
            </w:pPr>
            <w:r w:rsidRPr="0058443E">
              <w:rPr>
                <w:rFonts w:cs="Calibri"/>
                <w:color w:val="000000"/>
                <w:sz w:val="20"/>
                <w:szCs w:val="20"/>
              </w:rPr>
              <w:t>Section 43 of the MFMA</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APRIL 2020</w:t>
            </w:r>
            <w:r w:rsidRPr="0058443E">
              <w:rPr>
                <w:rFonts w:cs="Calibri"/>
                <w:b/>
                <w:bCs/>
                <w:color w:val="FFFFFF"/>
                <w:sz w:val="28"/>
                <w:szCs w:val="28"/>
              </w:rPr>
              <w:t xml:space="preserve"> (Approval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Submit to National Treasury, Provincial Treasury and the MEC responsible for Local Government the annual report, Annual financial statements, the audit report and any corrective action taken in response to the findings of the audit report relating to 2018/2019</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Regulation 15(4)a: The Municipal Manager must send copies of the annual budget and supporting documentation as tabled in the Municipal Council in both printed and electronic form</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 2019-22 Draft MTREF Budget, IDP and PMS  advertised for public comments, Public Meetings &amp; Consultation</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22(a)  after an annual budget is tabled in the municipal Council ,the Accounting Officer must make public the annual budget and documents referred to in section 17(3) and invite the local Community to submit representation in connection with the budget</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Draft MTREF 2019/22 Engagement and Benchmarking </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sz w:val="20"/>
                <w:szCs w:val="20"/>
              </w:rPr>
              <w:t>Section 21 of the MFMA 56 of 2003:Budget Preparation Process</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PMS and Budget Steering Committee for the third quarter performance report</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55 (1)of Local Municipality: Municipal Systems Act, No. 32 of 2000 states that As head of administration the municipal manager of a municipality is, subject to the policy directions of the municipal council ,responsible and accountable for-(ii) equipped to carry out the task of implementing the municipality ‘s integrated development plan in accordance with chapter 5.</w:t>
            </w:r>
          </w:p>
          <w:p w:rsidR="00E36D59" w:rsidRPr="0058443E" w:rsidRDefault="00E36D59" w:rsidP="00E36D59">
            <w:pPr>
              <w:rPr>
                <w:rFonts w:cs="Calibri"/>
                <w:color w:val="000000"/>
                <w:sz w:val="20"/>
                <w:szCs w:val="20"/>
              </w:rPr>
            </w:pPr>
            <w:r w:rsidRPr="0058443E">
              <w:rPr>
                <w:rFonts w:cs="Calibri"/>
                <w:color w:val="000000"/>
                <w:sz w:val="20"/>
                <w:szCs w:val="20"/>
              </w:rPr>
              <w:t>( c) the implement  of the municipality’s integrated development plan, and monitoring of progress with implementation of the plan</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IDP/Budget road shows- present draft IDP, PMS Review 2018-19 and MTREF Budget to solicit comments from members of the community </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 xml:space="preserve">Section 23(1)a  when the annual budget has been tabled the Municipal council must consider views of local community </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Special Council Meeting to consider Section 52 D Report </w:t>
            </w:r>
          </w:p>
          <w:p w:rsidR="00E36D59" w:rsidRPr="0058443E" w:rsidRDefault="00E36D59" w:rsidP="00E36D59">
            <w:pPr>
              <w:rPr>
                <w:rFonts w:cs="Calibri"/>
                <w:color w:val="000000"/>
                <w:sz w:val="20"/>
                <w:szCs w:val="20"/>
              </w:rPr>
            </w:pP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52D of MFMA</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MAY 2020</w:t>
            </w:r>
            <w:r w:rsidRPr="0058443E">
              <w:rPr>
                <w:rFonts w:cs="Calibri"/>
                <w:b/>
                <w:bCs/>
                <w:color w:val="FFFFFF"/>
                <w:sz w:val="28"/>
                <w:szCs w:val="28"/>
              </w:rPr>
              <w:t xml:space="preserve"> (Approval phase- Final IDP and Budget)</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PMS and Budget Technical committee to discuss  Public comments and the final draft IDP , PMS 2019/20 and Budget MTREF review</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24(1) the Municipal Council must at least 30 days before the start of the budget year consider approval of the annual budget</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 PMS &amp; 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IDP/ PMS and Budget Steering committee to discuss  Public comments and the final draft IDP , PMS 2019/20 and Budget MTREF Budget review</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Section 24(1) the Municipal Council must at least 30 days before the start of the budget year consider approval of the annual budget</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IDP Rep. Forum  - discuss Public comments and the final draft IDP , PMS 2019-20 and MTREF Budget  review </w:t>
            </w:r>
          </w:p>
        </w:tc>
        <w:tc>
          <w:tcPr>
            <w:tcW w:w="3260"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Section 24(1) the Municipal Council must at least 30 days before the start of the budget year consider approval of the annual budget</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C5E0B3"/>
          </w:tcPr>
          <w:p w:rsidR="00E36D59" w:rsidRPr="0058443E" w:rsidRDefault="00E36D59" w:rsidP="00E36D59">
            <w:pPr>
              <w:rPr>
                <w:rFonts w:cs="Calibri"/>
                <w:color w:val="000000"/>
                <w:sz w:val="20"/>
                <w:szCs w:val="20"/>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IDP</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Council consider adoption of  Final Draft IDP, PMS 2019/20 and MTREF Budget </w:t>
            </w:r>
          </w:p>
        </w:tc>
        <w:tc>
          <w:tcPr>
            <w:tcW w:w="3260" w:type="dxa"/>
            <w:shd w:val="clear" w:color="auto" w:fill="E2EFD9"/>
          </w:tcPr>
          <w:p w:rsidR="00E36D59" w:rsidRPr="0058443E" w:rsidRDefault="00E36D59" w:rsidP="00E36D59">
            <w:pPr>
              <w:rPr>
                <w:rFonts w:cs="Calibri"/>
                <w:color w:val="000000"/>
                <w:sz w:val="20"/>
                <w:szCs w:val="20"/>
              </w:rPr>
            </w:pPr>
            <w:r w:rsidRPr="0058443E">
              <w:rPr>
                <w:rFonts w:cs="Calibri"/>
                <w:color w:val="000000"/>
                <w:sz w:val="20"/>
                <w:szCs w:val="20"/>
              </w:rPr>
              <w:t>Section 24(1) the Municipal Council must at least 30 days before the start of the budget year consider approval of the annual budget</w:t>
            </w:r>
          </w:p>
        </w:tc>
        <w:tc>
          <w:tcPr>
            <w:tcW w:w="1291" w:type="dxa"/>
            <w:shd w:val="clear" w:color="auto" w:fill="C5E0B3"/>
          </w:tcPr>
          <w:p w:rsidR="00E36D59" w:rsidRPr="0058443E" w:rsidRDefault="00E36D59" w:rsidP="00E36D59">
            <w:pPr>
              <w:rPr>
                <w:rFonts w:cs="Calibri"/>
                <w:color w:val="000000"/>
                <w:sz w:val="20"/>
                <w:szCs w:val="20"/>
              </w:rPr>
            </w:pPr>
          </w:p>
        </w:tc>
        <w:tc>
          <w:tcPr>
            <w:tcW w:w="2251" w:type="dxa"/>
            <w:gridSpan w:val="2"/>
            <w:shd w:val="clear" w:color="auto" w:fill="E2EFD9"/>
          </w:tcPr>
          <w:p w:rsidR="00E36D59" w:rsidRPr="0058443E" w:rsidRDefault="00E36D59" w:rsidP="00E36D59">
            <w:pPr>
              <w:rPr>
                <w:rFonts w:cs="Calibri"/>
                <w:color w:val="000000"/>
                <w:sz w:val="20"/>
                <w:szCs w:val="20"/>
              </w:rPr>
            </w:pPr>
          </w:p>
        </w:tc>
      </w:tr>
      <w:tr w:rsidR="00E36D59" w:rsidRPr="0058443E" w:rsidTr="00E36D59">
        <w:trPr>
          <w:trHeight w:val="375"/>
        </w:trPr>
        <w:tc>
          <w:tcPr>
            <w:tcW w:w="10921" w:type="dxa"/>
            <w:gridSpan w:val="7"/>
            <w:tcBorders>
              <w:left w:val="single" w:sz="4" w:space="0" w:color="FFFFFF"/>
            </w:tcBorders>
            <w:shd w:val="clear" w:color="auto" w:fill="70AD47"/>
          </w:tcPr>
          <w:p w:rsidR="00E36D59" w:rsidRPr="0058443E" w:rsidRDefault="00E36D59" w:rsidP="00E36D59">
            <w:pPr>
              <w:jc w:val="center"/>
              <w:rPr>
                <w:rFonts w:cs="Calibri"/>
                <w:b/>
                <w:bCs/>
                <w:color w:val="FFFFFF"/>
                <w:sz w:val="28"/>
                <w:szCs w:val="28"/>
              </w:rPr>
            </w:pPr>
            <w:r>
              <w:rPr>
                <w:rFonts w:cs="Calibri"/>
                <w:b/>
                <w:bCs/>
                <w:color w:val="FFFFFF"/>
                <w:sz w:val="28"/>
                <w:szCs w:val="28"/>
              </w:rPr>
              <w:t>JUNE 2020</w:t>
            </w:r>
            <w:r w:rsidRPr="0058443E">
              <w:rPr>
                <w:rFonts w:cs="Calibri"/>
                <w:b/>
                <w:bCs/>
                <w:color w:val="FFFFFF"/>
                <w:sz w:val="28"/>
                <w:szCs w:val="28"/>
              </w:rPr>
              <w:t xml:space="preserve"> (Post approval phase)</w:t>
            </w: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PMS</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Preparation of draft Service Delivery and Budget Implementation Plan for the financial year ending June 2020</w:t>
            </w:r>
          </w:p>
        </w:tc>
        <w:tc>
          <w:tcPr>
            <w:tcW w:w="3260" w:type="dxa"/>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 xml:space="preserve">Section 41 of Local Government: Municipal systems Act No 32 of 2000 state that (1) a municipality must in terms of its performance management system and in accordance with any regulation and guidelines that may be prescribed- (a) set appropriate key performance indicators as a yardstick for meaning performance, including outcomes and impact with regard to the municipality’s development priorities and objectives set out in its integrated development plan. In  Terms of section 120 to provide for regulate (d) the regular review by a municipality of its </w:t>
            </w:r>
          </w:p>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key performance indicators; (e) the setting of a framework for performance targets by municipalities consistent with their development priorities, objectives and strategies set out in their IDP</w:t>
            </w: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lastRenderedPageBreak/>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MTREF Budget, Budget related policies, annual report published on Council website and advertised in local newspapers</w:t>
            </w:r>
          </w:p>
        </w:tc>
        <w:tc>
          <w:tcPr>
            <w:tcW w:w="3260"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Section 75(1)(a, b)The Accounting Officer of a Municipality must place on the website referred to in section 21Aof the systems Act the following documents: Annual and Adjustment  budget  and all related policies</w:t>
            </w: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BUDGET</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 xml:space="preserve">Annual Budget Reports to National &amp; Provincial Treasury. </w:t>
            </w:r>
          </w:p>
        </w:tc>
        <w:tc>
          <w:tcPr>
            <w:tcW w:w="3260" w:type="dxa"/>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Regulation 20(1) The Municipal Manager must comply with section 24(3) of the Act within 10 working days after the council has approved the annual budget ,The Municipal Manager must submit to National Treasury and relevant provincial Treasury in both electronic and printed form</w:t>
            </w: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Preparations for strategic planning session to assess annual performance of the institution.</w:t>
            </w:r>
          </w:p>
        </w:tc>
        <w:tc>
          <w:tcPr>
            <w:tcW w:w="3260"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In terms of section 46 Local Government: Municipal Systems Act, No .32 of 2000 states that (1) a municipality must prepare for each financial year a performance report reflecting- (a) The performance of the municipality and of each external service provider during the financial year. (b) A comparison of the performance referred to in paragraph (a) with targets set for and performance in the previous year.</w:t>
            </w: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r>
      <w:tr w:rsidR="00E36D59" w:rsidRPr="0058443E" w:rsidTr="00E36D59">
        <w:trPr>
          <w:gridAfter w:val="1"/>
          <w:wAfter w:w="13" w:type="dxa"/>
          <w:trHeight w:val="375"/>
        </w:trPr>
        <w:tc>
          <w:tcPr>
            <w:tcW w:w="1103" w:type="dxa"/>
            <w:tcBorders>
              <w:left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PMS</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Submission of the final draft SDBIP’s to the other spheres of government</w:t>
            </w:r>
          </w:p>
        </w:tc>
        <w:tc>
          <w:tcPr>
            <w:tcW w:w="3260" w:type="dxa"/>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r w:rsidRPr="0058443E">
              <w:rPr>
                <w:rFonts w:cs="Calibri"/>
                <w:color w:val="000000"/>
                <w:sz w:val="20"/>
                <w:szCs w:val="20"/>
                <w:lang w:val="en-US"/>
              </w:rPr>
              <w:t>Section 53 (3)(b) Local Government :Municipal Finance Act 56 of 2003 state that the Mayor must ensure—that the performance agreements of the municipal manager ,senior managers and any other categories of officials as may be prescribed, are made public no later than 14 days after the approval of the municipality’s service delivery and budget implementation plan. Copies of such performance agreements must be submitted to the council and the MEC for local government in the province</w:t>
            </w: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E2EFD9"/>
          </w:tcPr>
          <w:p w:rsidR="00E36D59" w:rsidRPr="0058443E" w:rsidRDefault="00E36D59" w:rsidP="00E36D59">
            <w:pPr>
              <w:pStyle w:val="ListParagraph"/>
              <w:spacing w:line="240" w:lineRule="auto"/>
              <w:ind w:left="0"/>
              <w:rPr>
                <w:rFonts w:cs="Calibri"/>
                <w:color w:val="000000"/>
                <w:sz w:val="20"/>
                <w:szCs w:val="20"/>
                <w:lang w:val="en-US"/>
              </w:rPr>
            </w:pPr>
          </w:p>
        </w:tc>
      </w:tr>
      <w:tr w:rsidR="00E36D59" w:rsidRPr="0058443E" w:rsidTr="00E36D59">
        <w:trPr>
          <w:gridAfter w:val="1"/>
          <w:wAfter w:w="13" w:type="dxa"/>
          <w:trHeight w:val="375"/>
        </w:trPr>
        <w:tc>
          <w:tcPr>
            <w:tcW w:w="1103" w:type="dxa"/>
            <w:tcBorders>
              <w:left w:val="single" w:sz="4" w:space="0" w:color="FFFFFF"/>
              <w:bottom w:val="single" w:sz="4" w:space="0" w:color="FFFFFF"/>
            </w:tcBorders>
            <w:shd w:val="clear" w:color="auto" w:fill="70AD47"/>
          </w:tcPr>
          <w:p w:rsidR="00E36D59" w:rsidRPr="0058443E" w:rsidRDefault="00E36D59" w:rsidP="00E36D59">
            <w:pPr>
              <w:rPr>
                <w:rFonts w:cs="Calibri"/>
                <w:b/>
                <w:bCs/>
                <w:color w:val="FFFFFF"/>
                <w:sz w:val="20"/>
                <w:szCs w:val="20"/>
              </w:rPr>
            </w:pPr>
            <w:r w:rsidRPr="0058443E">
              <w:rPr>
                <w:rFonts w:cs="Calibri"/>
                <w:b/>
                <w:bCs/>
                <w:color w:val="FFFFFF"/>
                <w:sz w:val="20"/>
                <w:szCs w:val="20"/>
              </w:rPr>
              <w:t>PMS</w:t>
            </w:r>
          </w:p>
        </w:tc>
        <w:tc>
          <w:tcPr>
            <w:tcW w:w="3003" w:type="dxa"/>
            <w:shd w:val="clear" w:color="auto" w:fill="C5E0B3"/>
          </w:tcPr>
          <w:p w:rsidR="00E36D59" w:rsidRPr="0058443E" w:rsidRDefault="00E36D59" w:rsidP="00E36D59">
            <w:pPr>
              <w:rPr>
                <w:rFonts w:cs="Calibri"/>
                <w:color w:val="000000"/>
                <w:sz w:val="20"/>
                <w:szCs w:val="20"/>
              </w:rPr>
            </w:pPr>
            <w:r w:rsidRPr="0058443E">
              <w:rPr>
                <w:rFonts w:cs="Calibri"/>
                <w:color w:val="000000"/>
                <w:sz w:val="20"/>
                <w:szCs w:val="20"/>
              </w:rPr>
              <w:t>Ordinary Council Meeting to note SDBIP</w:t>
            </w:r>
          </w:p>
        </w:tc>
        <w:tc>
          <w:tcPr>
            <w:tcW w:w="3260" w:type="dxa"/>
            <w:shd w:val="clear" w:color="auto" w:fill="C5E0B3"/>
          </w:tcPr>
          <w:p w:rsidR="00E36D59" w:rsidRPr="0058443E" w:rsidRDefault="00E36D59" w:rsidP="00E36D59">
            <w:pPr>
              <w:pStyle w:val="ListParagraph"/>
              <w:spacing w:line="240" w:lineRule="auto"/>
              <w:rPr>
                <w:rFonts w:cs="Calibri"/>
                <w:color w:val="000000"/>
                <w:sz w:val="20"/>
                <w:szCs w:val="20"/>
                <w:lang w:val="en-US"/>
              </w:rPr>
            </w:pPr>
          </w:p>
        </w:tc>
        <w:tc>
          <w:tcPr>
            <w:tcW w:w="1291" w:type="dxa"/>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c>
          <w:tcPr>
            <w:tcW w:w="2251" w:type="dxa"/>
            <w:gridSpan w:val="2"/>
            <w:shd w:val="clear" w:color="auto" w:fill="C5E0B3"/>
          </w:tcPr>
          <w:p w:rsidR="00E36D59" w:rsidRPr="0058443E" w:rsidRDefault="00E36D59" w:rsidP="00E36D59">
            <w:pPr>
              <w:pStyle w:val="ListParagraph"/>
              <w:spacing w:line="240" w:lineRule="auto"/>
              <w:ind w:left="0"/>
              <w:rPr>
                <w:rFonts w:cs="Calibri"/>
                <w:color w:val="000000"/>
                <w:sz w:val="20"/>
                <w:szCs w:val="20"/>
                <w:lang w:val="en-US"/>
              </w:rPr>
            </w:pPr>
          </w:p>
        </w:tc>
      </w:tr>
    </w:tbl>
    <w:p w:rsidR="00E36D59" w:rsidRDefault="00E36D59" w:rsidP="00E36D59">
      <w:pPr>
        <w:rPr>
          <w:rFonts w:eastAsia="Arial Unicode MS"/>
          <w:lang w:val="en-GB"/>
        </w:rPr>
      </w:pPr>
    </w:p>
    <w:p w:rsidR="00E36D59" w:rsidRPr="00E36D59" w:rsidRDefault="00E36D59" w:rsidP="00E36D59">
      <w:pPr>
        <w:rPr>
          <w:lang w:val="en-GB"/>
        </w:rPr>
      </w:pPr>
    </w:p>
    <w:p w:rsidR="00E36D59" w:rsidRDefault="00E36D59" w:rsidP="009872BE">
      <w:pPr>
        <w:pStyle w:val="Heading1"/>
        <w:keepLines w:val="0"/>
        <w:numPr>
          <w:ilvl w:val="1"/>
          <w:numId w:val="68"/>
        </w:numPr>
        <w:spacing w:before="240" w:after="60"/>
        <w:rPr>
          <w:rFonts w:ascii="Calibri" w:eastAsia="Arial Unicode MS" w:hAnsi="Calibri" w:cs="Calibri"/>
          <w:sz w:val="22"/>
          <w:szCs w:val="22"/>
          <w:lang w:val="en-GB"/>
        </w:rPr>
      </w:pPr>
      <w:r>
        <w:rPr>
          <w:rFonts w:ascii="Calibri" w:eastAsia="Arial Unicode MS" w:hAnsi="Calibri" w:cs="Calibri"/>
          <w:sz w:val="22"/>
          <w:szCs w:val="22"/>
          <w:lang w:val="en-GB"/>
        </w:rPr>
        <w:lastRenderedPageBreak/>
        <w:t xml:space="preserve"> </w:t>
      </w:r>
      <w:proofErr w:type="spellStart"/>
      <w:r>
        <w:rPr>
          <w:rFonts w:ascii="Calibri" w:eastAsia="Arial Unicode MS" w:hAnsi="Calibri" w:cs="Calibri"/>
          <w:sz w:val="22"/>
          <w:szCs w:val="22"/>
          <w:lang w:val="en-GB"/>
        </w:rPr>
        <w:t>Mhlontlo</w:t>
      </w:r>
      <w:proofErr w:type="spellEnd"/>
      <w:r>
        <w:rPr>
          <w:rFonts w:ascii="Calibri" w:eastAsia="Arial Unicode MS" w:hAnsi="Calibri" w:cs="Calibri"/>
          <w:sz w:val="22"/>
          <w:szCs w:val="22"/>
          <w:lang w:val="en-GB"/>
        </w:rPr>
        <w:t xml:space="preserve"> Local Municipality schedule of activities</w:t>
      </w:r>
    </w:p>
    <w:tbl>
      <w:tblPr>
        <w:tblW w:w="912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63"/>
        <w:gridCol w:w="5122"/>
        <w:gridCol w:w="1299"/>
        <w:gridCol w:w="985"/>
        <w:gridCol w:w="223"/>
        <w:gridCol w:w="1391"/>
        <w:gridCol w:w="10"/>
        <w:gridCol w:w="1166"/>
        <w:gridCol w:w="10"/>
        <w:gridCol w:w="1166"/>
        <w:gridCol w:w="10"/>
        <w:gridCol w:w="1176"/>
        <w:gridCol w:w="1176"/>
        <w:gridCol w:w="1176"/>
        <w:gridCol w:w="1176"/>
      </w:tblGrid>
      <w:tr w:rsidR="00E36D59" w:rsidRPr="0058443E" w:rsidTr="00E36D59">
        <w:trPr>
          <w:gridAfter w:val="9"/>
          <w:wAfter w:w="2073" w:type="pct"/>
          <w:trHeight w:val="313"/>
          <w:tblHeader/>
        </w:trPr>
        <w:tc>
          <w:tcPr>
            <w:tcW w:w="282" w:type="pct"/>
            <w:tcBorders>
              <w:top w:val="single" w:sz="8" w:space="0" w:color="FFFFFF"/>
              <w:left w:val="single" w:sz="8" w:space="0" w:color="FFFFFF"/>
              <w:bottom w:val="single" w:sz="24" w:space="0" w:color="FFFFFF"/>
              <w:right w:val="single" w:sz="8"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PROCESS</w:t>
            </w:r>
          </w:p>
        </w:tc>
        <w:tc>
          <w:tcPr>
            <w:tcW w:w="1502" w:type="pct"/>
            <w:tcBorders>
              <w:top w:val="single" w:sz="8" w:space="0" w:color="FFFFFF"/>
              <w:left w:val="single" w:sz="8" w:space="0" w:color="FFFFFF"/>
              <w:bottom w:val="single" w:sz="24" w:space="0" w:color="FFFFFF"/>
              <w:right w:val="single" w:sz="8"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ACTIVITY</w:t>
            </w:r>
          </w:p>
        </w:tc>
        <w:tc>
          <w:tcPr>
            <w:tcW w:w="381" w:type="pct"/>
            <w:tcBorders>
              <w:top w:val="single" w:sz="8" w:space="0" w:color="FFFFFF"/>
              <w:left w:val="single" w:sz="8" w:space="0" w:color="FFFFFF"/>
              <w:bottom w:val="single" w:sz="24" w:space="0" w:color="FFFFFF"/>
              <w:right w:val="single" w:sz="8" w:space="0" w:color="FFFFFF"/>
            </w:tcBorders>
            <w:shd w:val="clear" w:color="auto" w:fill="70AD47"/>
          </w:tcPr>
          <w:p w:rsidR="00E36D59" w:rsidRPr="0058443E" w:rsidRDefault="00E36D59" w:rsidP="00E36D59">
            <w:pPr>
              <w:pStyle w:val="BodyTextIndent"/>
              <w:ind w:left="0"/>
              <w:rPr>
                <w:rFonts w:ascii="Calibri" w:eastAsia="Arial Unicode MS" w:hAnsi="Calibri" w:cs="Calibri"/>
                <w:b/>
                <w:bCs/>
                <w:color w:val="FFFFFF"/>
                <w:sz w:val="20"/>
                <w:lang w:val="en-US"/>
              </w:rPr>
            </w:pPr>
            <w:r w:rsidRPr="0058443E">
              <w:rPr>
                <w:rFonts w:ascii="Calibri" w:eastAsia="Arial Unicode MS" w:hAnsi="Calibri" w:cs="Calibri"/>
                <w:b/>
                <w:bCs/>
                <w:color w:val="FFFFFF"/>
                <w:sz w:val="20"/>
                <w:lang w:val="en-US"/>
              </w:rPr>
              <w:t>LEGISLATION</w:t>
            </w:r>
          </w:p>
        </w:tc>
        <w:tc>
          <w:tcPr>
            <w:tcW w:w="289" w:type="pct"/>
            <w:tcBorders>
              <w:top w:val="single" w:sz="8" w:space="0" w:color="FFFFFF"/>
              <w:left w:val="single" w:sz="8" w:space="0" w:color="FFFFFF"/>
              <w:bottom w:val="single" w:sz="24" w:space="0" w:color="FFFFFF"/>
              <w:right w:val="single" w:sz="8"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lang w:val="en-US"/>
              </w:rPr>
            </w:pPr>
            <w:r w:rsidRPr="0058443E">
              <w:rPr>
                <w:rFonts w:ascii="Calibri" w:eastAsia="Arial Unicode MS" w:hAnsi="Calibri" w:cs="Calibri"/>
                <w:b/>
                <w:bCs/>
                <w:color w:val="FFFFFF"/>
                <w:sz w:val="20"/>
                <w:lang w:val="en-US"/>
              </w:rPr>
              <w:t>DATE</w:t>
            </w:r>
          </w:p>
        </w:tc>
        <w:tc>
          <w:tcPr>
            <w:tcW w:w="473" w:type="pct"/>
            <w:gridSpan w:val="2"/>
            <w:tcBorders>
              <w:top w:val="single" w:sz="8" w:space="0" w:color="FFFFFF"/>
              <w:left w:val="single" w:sz="8" w:space="0" w:color="FFFFFF"/>
              <w:bottom w:val="single" w:sz="24" w:space="0" w:color="FFFFFF"/>
              <w:right w:val="single" w:sz="8" w:space="0" w:color="FFFFFF"/>
            </w:tcBorders>
            <w:shd w:val="clear" w:color="auto" w:fill="70AD47"/>
          </w:tcPr>
          <w:p w:rsidR="00E36D59" w:rsidRPr="0058443E" w:rsidRDefault="00E36D59" w:rsidP="00E36D59">
            <w:pPr>
              <w:pStyle w:val="BodyTextIndent"/>
              <w:tabs>
                <w:tab w:val="left" w:pos="2052"/>
              </w:tabs>
              <w:ind w:left="0" w:right="-18"/>
              <w:rPr>
                <w:rFonts w:ascii="Calibri" w:eastAsia="Arial Unicode MS" w:hAnsi="Calibri" w:cs="Calibri"/>
                <w:bCs/>
                <w:color w:val="FFFFFF"/>
                <w:sz w:val="20"/>
              </w:rPr>
            </w:pPr>
            <w:r w:rsidRPr="0058443E">
              <w:rPr>
                <w:rFonts w:ascii="Calibri" w:eastAsia="Arial Unicode MS" w:hAnsi="Calibri" w:cs="Calibri"/>
                <w:b/>
                <w:bCs/>
                <w:color w:val="FFFFFF"/>
                <w:sz w:val="20"/>
              </w:rPr>
              <w:t>RESPONSIBILITY</w:t>
            </w:r>
          </w:p>
        </w:tc>
      </w:tr>
      <w:tr w:rsidR="00E36D59" w:rsidRPr="0058443E" w:rsidTr="00E36D59">
        <w:trPr>
          <w:gridAfter w:val="8"/>
          <w:wAfter w:w="2070" w:type="pct"/>
          <w:trHeight w:val="547"/>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JULY 2019</w:t>
            </w:r>
            <w:r w:rsidRPr="0058443E">
              <w:rPr>
                <w:rFonts w:ascii="Calibri" w:eastAsia="Arial Unicode MS" w:hAnsi="Calibri" w:cs="Calibri"/>
                <w:b/>
                <w:sz w:val="28"/>
                <w:szCs w:val="28"/>
              </w:rPr>
              <w:t xml:space="preserve"> (PREPARATION PHASE)</w:t>
            </w:r>
          </w:p>
        </w:tc>
      </w:tr>
      <w:tr w:rsidR="00E36D59" w:rsidRPr="0058443E" w:rsidTr="00E36D59">
        <w:trPr>
          <w:gridAfter w:val="9"/>
          <w:wAfter w:w="2073" w:type="pct"/>
          <w:trHeight w:val="441"/>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90"/>
              </w:numPr>
              <w:rPr>
                <w:rFonts w:ascii="Calibri" w:eastAsia="Arial Unicode MS" w:hAnsi="Calibri" w:cs="Calibri"/>
                <w:sz w:val="20"/>
              </w:rPr>
            </w:pPr>
            <w:r w:rsidRPr="0058443E">
              <w:rPr>
                <w:rFonts w:ascii="Calibri" w:eastAsia="Arial Unicode MS" w:hAnsi="Calibri" w:cs="Calibri"/>
                <w:sz w:val="20"/>
              </w:rPr>
              <w:t>Development of IDP, PMS and Budget Process Plan</w:t>
            </w:r>
          </w:p>
        </w:tc>
        <w:tc>
          <w:tcPr>
            <w:tcW w:w="381" w:type="pct"/>
            <w:shd w:val="clear" w:color="auto" w:fill="DBEBD0"/>
          </w:tcPr>
          <w:p w:rsidR="00E36D59" w:rsidRPr="0058443E" w:rsidRDefault="00E36D59" w:rsidP="00E36D59">
            <w:pPr>
              <w:tabs>
                <w:tab w:val="left" w:pos="1875"/>
              </w:tabs>
              <w:rPr>
                <w:rFonts w:cs="Calibri"/>
                <w:sz w:val="20"/>
                <w:szCs w:val="20"/>
              </w:rPr>
            </w:pPr>
            <w:r w:rsidRPr="0058443E">
              <w:rPr>
                <w:rFonts w:cs="Calibri"/>
                <w:sz w:val="20"/>
                <w:szCs w:val="20"/>
              </w:rPr>
              <w:t>Section 21 of the MFMA 56 of 2003: Budget Preparation Process read with Section 28 (1) of the Municipal Systems Act, 32 of 2000</w:t>
            </w:r>
          </w:p>
        </w:tc>
        <w:tc>
          <w:tcPr>
            <w:tcW w:w="289" w:type="pct"/>
            <w:shd w:val="clear" w:color="auto" w:fill="DBEBD0"/>
          </w:tcPr>
          <w:p w:rsidR="00E36D59" w:rsidRPr="0058443E" w:rsidRDefault="00E36D59" w:rsidP="00E36D59">
            <w:pPr>
              <w:tabs>
                <w:tab w:val="left" w:pos="1875"/>
              </w:tabs>
              <w:rPr>
                <w:rFonts w:cs="Calibri"/>
                <w:sz w:val="20"/>
                <w:szCs w:val="20"/>
              </w:rPr>
            </w:pPr>
          </w:p>
        </w:tc>
        <w:tc>
          <w:tcPr>
            <w:tcW w:w="65" w:type="pct"/>
            <w:shd w:val="clear" w:color="auto" w:fill="DBEBD0"/>
          </w:tcPr>
          <w:p w:rsidR="00E36D59" w:rsidRPr="0058443E" w:rsidRDefault="00E36D59" w:rsidP="00E36D59">
            <w:pPr>
              <w:rPr>
                <w:rFonts w:cs="Calibri"/>
                <w:sz w:val="20"/>
                <w:szCs w:val="20"/>
              </w:rPr>
            </w:pPr>
          </w:p>
        </w:tc>
        <w:tc>
          <w:tcPr>
            <w:tcW w:w="407" w:type="pct"/>
            <w:shd w:val="clear" w:color="auto" w:fill="DBEBD0"/>
          </w:tcPr>
          <w:p w:rsidR="00E36D59" w:rsidRPr="0058443E" w:rsidRDefault="00E36D59" w:rsidP="00E36D59">
            <w:pPr>
              <w:rPr>
                <w:rFonts w:cs="Calibri"/>
                <w:sz w:val="20"/>
                <w:szCs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96"/>
              </w:numPr>
              <w:rPr>
                <w:rFonts w:ascii="Calibri" w:eastAsia="Arial Unicode MS" w:hAnsi="Calibri" w:cs="Calibri"/>
                <w:sz w:val="20"/>
              </w:rPr>
            </w:pPr>
            <w:r w:rsidRPr="0058443E">
              <w:rPr>
                <w:rFonts w:ascii="Calibri" w:eastAsia="Arial Unicode MS" w:hAnsi="Calibri" w:cs="Calibri"/>
                <w:sz w:val="20"/>
              </w:rPr>
              <w:t xml:space="preserve">Municipality commences with planning for the next three-year budget (engagement with FMS service provider on </w:t>
            </w:r>
            <w:proofErr w:type="spellStart"/>
            <w:r w:rsidRPr="0058443E">
              <w:rPr>
                <w:rFonts w:ascii="Calibri" w:eastAsia="Arial Unicode MS" w:hAnsi="Calibri" w:cs="Calibri"/>
                <w:sz w:val="20"/>
              </w:rPr>
              <w:t>mSCOA</w:t>
            </w:r>
            <w:proofErr w:type="spellEnd"/>
            <w:r w:rsidRPr="0058443E">
              <w:rPr>
                <w:rFonts w:ascii="Calibri" w:eastAsia="Arial Unicode MS" w:hAnsi="Calibri" w:cs="Calibri"/>
                <w:sz w:val="20"/>
              </w:rPr>
              <w:t xml:space="preserve"> implications on budgeting)</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rPr>
                <w:rFonts w:cs="Calibri"/>
                <w:sz w:val="20"/>
                <w:szCs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Height w:val="648"/>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89"/>
              </w:numPr>
              <w:rPr>
                <w:rFonts w:ascii="Calibri" w:eastAsia="Arial Unicode MS" w:hAnsi="Calibri" w:cs="Calibri"/>
                <w:sz w:val="20"/>
              </w:rPr>
            </w:pPr>
            <w:r w:rsidRPr="0058443E">
              <w:rPr>
                <w:rFonts w:ascii="Calibri" w:eastAsia="Arial Unicode MS" w:hAnsi="Calibri" w:cs="Calibri"/>
                <w:sz w:val="20"/>
              </w:rPr>
              <w:t xml:space="preserve">Draft Annual Performance Agreements to the Mayor and submission to the MEC </w:t>
            </w:r>
          </w:p>
          <w:p w:rsidR="00E36D59" w:rsidRPr="0058443E" w:rsidRDefault="00E36D59" w:rsidP="00E36D59">
            <w:pPr>
              <w:pStyle w:val="BodyTextIndent"/>
              <w:numPr>
                <w:ilvl w:val="0"/>
                <w:numId w:val="89"/>
              </w:numPr>
              <w:rPr>
                <w:rFonts w:ascii="Calibri" w:eastAsia="Arial Unicode MS" w:hAnsi="Calibri" w:cs="Calibri"/>
                <w:sz w:val="20"/>
              </w:rPr>
            </w:pPr>
            <w:r w:rsidRPr="0058443E">
              <w:rPr>
                <w:rFonts w:ascii="Calibri" w:eastAsia="Arial Unicode MS" w:hAnsi="Calibri" w:cs="Calibri"/>
                <w:sz w:val="20"/>
              </w:rPr>
              <w:t>Submission of Draft 4</w:t>
            </w:r>
            <w:r w:rsidRPr="0058443E">
              <w:rPr>
                <w:rFonts w:ascii="Calibri" w:eastAsia="Arial Unicode MS" w:hAnsi="Calibri" w:cs="Calibri"/>
                <w:sz w:val="20"/>
                <w:vertAlign w:val="superscript"/>
              </w:rPr>
              <w:t>th</w:t>
            </w:r>
            <w:r w:rsidRPr="0058443E">
              <w:rPr>
                <w:rFonts w:ascii="Calibri" w:eastAsia="Arial Unicode MS" w:hAnsi="Calibri" w:cs="Calibri"/>
                <w:sz w:val="20"/>
              </w:rPr>
              <w:t xml:space="preserve"> Quarter Performance Report 2017/18 to Executive Committee </w:t>
            </w:r>
          </w:p>
          <w:p w:rsidR="00E36D59" w:rsidRPr="0058443E" w:rsidRDefault="00E36D59" w:rsidP="00E36D59">
            <w:pPr>
              <w:pStyle w:val="BodyTextIndent"/>
              <w:numPr>
                <w:ilvl w:val="0"/>
                <w:numId w:val="88"/>
              </w:numPr>
              <w:rPr>
                <w:rFonts w:ascii="Calibri" w:eastAsia="Arial Unicode MS" w:hAnsi="Calibri" w:cs="Calibri"/>
                <w:sz w:val="20"/>
              </w:rPr>
            </w:pPr>
            <w:r w:rsidRPr="0058443E">
              <w:rPr>
                <w:rFonts w:ascii="Calibri" w:eastAsia="Arial Unicode MS" w:hAnsi="Calibri" w:cs="Calibri"/>
                <w:sz w:val="20"/>
              </w:rPr>
              <w:t xml:space="preserve">Finalise 2018/19 performance agreements </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rPr>
                <w:rFonts w:cs="Calibri"/>
                <w:sz w:val="20"/>
                <w:szCs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 xml:space="preserve">AUGUST 2019 </w:t>
            </w:r>
            <w:r w:rsidRPr="0058443E">
              <w:rPr>
                <w:rFonts w:ascii="Calibri" w:eastAsia="Arial Unicode MS" w:hAnsi="Calibri" w:cs="Calibri"/>
                <w:b/>
                <w:sz w:val="28"/>
                <w:szCs w:val="28"/>
              </w:rPr>
              <w:t>(PREPARATION – ANALYSIS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 xml:space="preserve">Advertisement and Circulation of IDP &amp; Budget Process Plan </w:t>
            </w:r>
          </w:p>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Launch of Process Plan in IDP Representative Forum (Stakeholder consultation on the draft IDP, PMS  and Budget Process Plan 2019/2020)</w:t>
            </w:r>
          </w:p>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Adoption of the IDP Framework, PMS and Budget Process Plan 2019/2020</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96"/>
              </w:numPr>
              <w:rPr>
                <w:rFonts w:ascii="Calibri" w:eastAsia="Arial Unicode MS" w:hAnsi="Calibri" w:cs="Calibri"/>
                <w:sz w:val="20"/>
              </w:rPr>
            </w:pPr>
            <w:r w:rsidRPr="0058443E">
              <w:rPr>
                <w:rFonts w:ascii="Calibri" w:eastAsia="Arial Unicode MS" w:hAnsi="Calibri" w:cs="Calibri"/>
                <w:sz w:val="20"/>
              </w:rPr>
              <w:t>Review of previous year’s budget processes and completion of the budget evaluation checklist also taking into consideration comments from external stakeholders (NT and PT)</w:t>
            </w:r>
          </w:p>
          <w:p w:rsidR="00E36D59" w:rsidRPr="0058443E" w:rsidRDefault="00E36D59" w:rsidP="00E36D59">
            <w:pPr>
              <w:pStyle w:val="BodyTextIndent"/>
              <w:numPr>
                <w:ilvl w:val="0"/>
                <w:numId w:val="96"/>
              </w:numPr>
              <w:rPr>
                <w:rFonts w:ascii="Calibri" w:eastAsia="Arial Unicode MS" w:hAnsi="Calibri" w:cs="Calibri"/>
                <w:sz w:val="20"/>
              </w:rPr>
            </w:pPr>
            <w:r w:rsidRPr="0058443E">
              <w:rPr>
                <w:rFonts w:ascii="Calibri" w:eastAsia="Arial Unicode MS" w:hAnsi="Calibri" w:cs="Calibri"/>
                <w:sz w:val="20"/>
              </w:rPr>
              <w:t xml:space="preserve">Finalise conversion of current TB to be </w:t>
            </w:r>
            <w:proofErr w:type="spellStart"/>
            <w:r w:rsidRPr="0058443E">
              <w:rPr>
                <w:rFonts w:ascii="Calibri" w:eastAsia="Arial Unicode MS" w:hAnsi="Calibri" w:cs="Calibri"/>
                <w:sz w:val="20"/>
              </w:rPr>
              <w:t>mSCOA</w:t>
            </w:r>
            <w:proofErr w:type="spellEnd"/>
            <w:r w:rsidRPr="0058443E">
              <w:rPr>
                <w:rFonts w:ascii="Calibri" w:eastAsia="Arial Unicode MS" w:hAnsi="Calibri" w:cs="Calibri"/>
                <w:sz w:val="20"/>
              </w:rPr>
              <w:t xml:space="preserve"> complaint</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94"/>
              </w:numPr>
              <w:rPr>
                <w:rFonts w:ascii="Calibri" w:eastAsia="Arial Unicode MS" w:hAnsi="Calibri" w:cs="Calibri"/>
                <w:sz w:val="20"/>
              </w:rPr>
            </w:pPr>
            <w:r w:rsidRPr="0058443E">
              <w:rPr>
                <w:rFonts w:ascii="Calibri" w:eastAsia="Arial Unicode MS" w:hAnsi="Calibri" w:cs="Calibri"/>
                <w:sz w:val="20"/>
              </w:rPr>
              <w:t xml:space="preserve">Submission of Draft Annual Performance Report 2017/18 to AG </w:t>
            </w:r>
          </w:p>
          <w:p w:rsidR="00E36D59" w:rsidRPr="0058443E" w:rsidRDefault="00E36D59" w:rsidP="00E36D59">
            <w:pPr>
              <w:pStyle w:val="BodyTextIndent"/>
              <w:numPr>
                <w:ilvl w:val="0"/>
                <w:numId w:val="94"/>
              </w:numPr>
              <w:rPr>
                <w:rFonts w:ascii="Calibri" w:eastAsia="Arial Unicode MS" w:hAnsi="Calibri" w:cs="Calibri"/>
                <w:sz w:val="20"/>
              </w:rPr>
            </w:pPr>
            <w:r w:rsidRPr="0058443E">
              <w:rPr>
                <w:rFonts w:ascii="Calibri" w:eastAsia="Arial Unicode MS" w:hAnsi="Calibri" w:cs="Calibri"/>
                <w:sz w:val="20"/>
              </w:rPr>
              <w:t>Submission of Draft Annual Report to the council for noting</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 xml:space="preserve">SEPTEMBER 2019 </w:t>
            </w:r>
            <w:r w:rsidRPr="0058443E">
              <w:rPr>
                <w:rFonts w:ascii="Calibri" w:eastAsia="Arial Unicode MS" w:hAnsi="Calibri" w:cs="Calibri"/>
                <w:b/>
                <w:sz w:val="28"/>
                <w:szCs w:val="28"/>
              </w:rPr>
              <w:t>(SITUATIONAL ANALYSIS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lastRenderedPageBreak/>
              <w:t>IDP</w:t>
            </w:r>
          </w:p>
        </w:tc>
        <w:tc>
          <w:tcPr>
            <w:tcW w:w="1502" w:type="pct"/>
            <w:shd w:val="clear" w:color="auto" w:fill="DBEBD0"/>
          </w:tcPr>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Evaluate outstanding sector plan requirements and additional analysis where necessary</w:t>
            </w:r>
          </w:p>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 xml:space="preserve">Submit approved 2019/2020 IDP, PMS and Budget Process Plan to National and Provincial Treasury and Auditor General (within 10 days of approval) </w:t>
            </w:r>
          </w:p>
          <w:p w:rsidR="00E36D59" w:rsidRPr="0058443E" w:rsidRDefault="00E36D59" w:rsidP="00E36D59">
            <w:pPr>
              <w:pStyle w:val="BodyTextIndent"/>
              <w:numPr>
                <w:ilvl w:val="0"/>
                <w:numId w:val="69"/>
              </w:numPr>
              <w:rPr>
                <w:rFonts w:ascii="Calibri" w:eastAsia="Arial Unicode MS" w:hAnsi="Calibri" w:cs="Calibri"/>
                <w:sz w:val="20"/>
              </w:rPr>
            </w:pPr>
            <w:r w:rsidRPr="0058443E">
              <w:rPr>
                <w:rFonts w:ascii="Calibri" w:eastAsia="Arial Unicode MS" w:hAnsi="Calibri" w:cs="Calibri"/>
                <w:sz w:val="20"/>
              </w:rPr>
              <w:t xml:space="preserve">Data Collection (Community based analysis through War Rooms) </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70"/>
              </w:numPr>
              <w:rPr>
                <w:rFonts w:ascii="Calibri" w:eastAsia="Arial Unicode MS" w:hAnsi="Calibri" w:cs="Calibri"/>
                <w:sz w:val="20"/>
              </w:rPr>
            </w:pPr>
            <w:r w:rsidRPr="0058443E">
              <w:rPr>
                <w:rFonts w:ascii="Calibri" w:eastAsia="Arial Unicode MS" w:hAnsi="Calibri" w:cs="Calibri"/>
                <w:sz w:val="20"/>
              </w:rPr>
              <w:t>Circulation of first quarter report template to all departments</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 xml:space="preserve">OCTOBER 2019 </w:t>
            </w:r>
            <w:r w:rsidRPr="0058443E">
              <w:rPr>
                <w:rFonts w:ascii="Calibri" w:eastAsia="Arial Unicode MS" w:hAnsi="Calibri" w:cs="Calibri"/>
                <w:b/>
                <w:sz w:val="28"/>
                <w:szCs w:val="28"/>
              </w:rPr>
              <w:t>(SITUATIONAL ANALYSIS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95"/>
              </w:numPr>
              <w:rPr>
                <w:rFonts w:ascii="Calibri" w:eastAsia="Arial Unicode MS" w:hAnsi="Calibri" w:cs="Calibri"/>
                <w:sz w:val="20"/>
              </w:rPr>
            </w:pPr>
            <w:r w:rsidRPr="0058443E">
              <w:rPr>
                <w:rFonts w:ascii="Calibri" w:eastAsia="Arial Unicode MS" w:hAnsi="Calibri" w:cs="Calibri"/>
                <w:sz w:val="20"/>
              </w:rPr>
              <w:t>Data Collection Continues (Community based analysis through War Rooms)</w:t>
            </w:r>
          </w:p>
          <w:p w:rsidR="00E36D59" w:rsidRPr="0058443E" w:rsidRDefault="00E36D59" w:rsidP="00E36D59">
            <w:pPr>
              <w:pStyle w:val="BodyTextIndent"/>
              <w:rPr>
                <w:rFonts w:ascii="Calibri" w:eastAsia="Arial Unicode MS" w:hAnsi="Calibri" w:cs="Calibri"/>
                <w:sz w:val="20"/>
              </w:rPr>
            </w:pPr>
          </w:p>
          <w:p w:rsidR="00E36D59" w:rsidRPr="0058443E" w:rsidRDefault="00E36D59" w:rsidP="00E36D59">
            <w:pPr>
              <w:pStyle w:val="BodyTextIndent"/>
              <w:numPr>
                <w:ilvl w:val="0"/>
                <w:numId w:val="95"/>
              </w:numPr>
              <w:rPr>
                <w:rFonts w:ascii="Calibri" w:eastAsia="Arial Unicode MS" w:hAnsi="Calibri" w:cs="Calibri"/>
                <w:sz w:val="20"/>
              </w:rPr>
            </w:pPr>
            <w:r w:rsidRPr="0058443E">
              <w:rPr>
                <w:rFonts w:ascii="Calibri" w:eastAsia="Arial Unicode MS" w:hAnsi="Calibri" w:cs="Calibri"/>
                <w:sz w:val="20"/>
              </w:rPr>
              <w:t>IDP Steering Committee sits to discuss issues identified during Analysis Phase</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Height w:val="424"/>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97"/>
              </w:numPr>
              <w:rPr>
                <w:rFonts w:ascii="Calibri" w:eastAsia="Arial Unicode MS" w:hAnsi="Calibri" w:cs="Calibri"/>
                <w:sz w:val="20"/>
              </w:rPr>
            </w:pPr>
            <w:r w:rsidRPr="0058443E">
              <w:rPr>
                <w:rFonts w:ascii="Calibri" w:eastAsia="Arial Unicode MS" w:hAnsi="Calibri" w:cs="Calibri"/>
                <w:sz w:val="20"/>
              </w:rPr>
              <w:t>Budget office determines revenue projections and proposed rate and service charges and drafts initial allocations to functions and departments for the next financial year after taking into account strategic objectives</w:t>
            </w:r>
          </w:p>
          <w:p w:rsidR="00E36D59" w:rsidRPr="0058443E" w:rsidRDefault="00E36D59" w:rsidP="00E36D59">
            <w:pPr>
              <w:pStyle w:val="BodyTextIndent"/>
              <w:numPr>
                <w:ilvl w:val="0"/>
                <w:numId w:val="97"/>
              </w:numPr>
              <w:rPr>
                <w:rFonts w:ascii="Calibri" w:eastAsia="Arial Unicode MS" w:hAnsi="Calibri" w:cs="Calibri"/>
                <w:sz w:val="20"/>
              </w:rPr>
            </w:pPr>
            <w:r w:rsidRPr="0058443E">
              <w:rPr>
                <w:rFonts w:ascii="Calibri" w:eastAsia="Arial Unicode MS" w:hAnsi="Calibri" w:cs="Calibri"/>
                <w:sz w:val="20"/>
              </w:rPr>
              <w:t xml:space="preserve">Engage with Provincial and National sector departments on sector specific programmes for alignment with municipalities plan (schools, libraries, clinics, water, roads, etc.) </w:t>
            </w:r>
          </w:p>
          <w:p w:rsidR="00E36D59" w:rsidRPr="0058443E" w:rsidRDefault="00E36D59" w:rsidP="00E36D59">
            <w:pPr>
              <w:pStyle w:val="BodyTextIndent"/>
              <w:numPr>
                <w:ilvl w:val="0"/>
                <w:numId w:val="97"/>
              </w:numPr>
              <w:rPr>
                <w:rFonts w:ascii="Calibri" w:eastAsia="Arial Unicode MS" w:hAnsi="Calibri" w:cs="Calibri"/>
                <w:sz w:val="20"/>
              </w:rPr>
            </w:pPr>
            <w:r w:rsidRPr="0058443E">
              <w:rPr>
                <w:rFonts w:ascii="Calibri" w:eastAsia="Arial Unicode MS" w:hAnsi="Calibri" w:cs="Calibri"/>
                <w:sz w:val="20"/>
              </w:rPr>
              <w:t xml:space="preserve">Prepare ‘sample’ budget for NT using the </w:t>
            </w:r>
            <w:proofErr w:type="spellStart"/>
            <w:r w:rsidRPr="0058443E">
              <w:rPr>
                <w:rFonts w:ascii="Calibri" w:eastAsia="Arial Unicode MS" w:hAnsi="Calibri" w:cs="Calibri"/>
                <w:sz w:val="20"/>
              </w:rPr>
              <w:t>mSCOA</w:t>
            </w:r>
            <w:proofErr w:type="spellEnd"/>
            <w:r w:rsidRPr="0058443E">
              <w:rPr>
                <w:rFonts w:ascii="Calibri" w:eastAsia="Arial Unicode MS" w:hAnsi="Calibri" w:cs="Calibri"/>
                <w:sz w:val="20"/>
              </w:rPr>
              <w:t xml:space="preserve"> tables using 2019/2020 MTREF final budget</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76"/>
              </w:numPr>
              <w:rPr>
                <w:rFonts w:ascii="Calibri" w:eastAsia="Arial Unicode MS" w:hAnsi="Calibri" w:cs="Calibri"/>
                <w:sz w:val="20"/>
              </w:rPr>
            </w:pPr>
            <w:r w:rsidRPr="0058443E">
              <w:rPr>
                <w:rFonts w:ascii="Calibri" w:eastAsia="Arial Unicode MS" w:hAnsi="Calibri" w:cs="Calibri"/>
                <w:sz w:val="20"/>
              </w:rPr>
              <w:t>Consolidation of 1</w:t>
            </w:r>
            <w:r w:rsidRPr="0058443E">
              <w:rPr>
                <w:rFonts w:ascii="Calibri" w:eastAsia="Arial Unicode MS" w:hAnsi="Calibri" w:cs="Calibri"/>
                <w:sz w:val="20"/>
                <w:vertAlign w:val="superscript"/>
              </w:rPr>
              <w:t>st</w:t>
            </w:r>
            <w:r w:rsidRPr="0058443E">
              <w:rPr>
                <w:rFonts w:ascii="Calibri" w:eastAsia="Arial Unicode MS" w:hAnsi="Calibri" w:cs="Calibri"/>
                <w:sz w:val="20"/>
              </w:rPr>
              <w:t xml:space="preserve"> Quarter Report</w:t>
            </w:r>
          </w:p>
          <w:p w:rsidR="00E36D59" w:rsidRPr="0058443E" w:rsidRDefault="00E36D59" w:rsidP="00E36D59">
            <w:pPr>
              <w:pStyle w:val="BodyTextIndent"/>
              <w:numPr>
                <w:ilvl w:val="0"/>
                <w:numId w:val="76"/>
              </w:numPr>
              <w:rPr>
                <w:rFonts w:ascii="Calibri" w:eastAsia="Arial Unicode MS" w:hAnsi="Calibri" w:cs="Calibri"/>
                <w:sz w:val="20"/>
              </w:rPr>
            </w:pPr>
            <w:r w:rsidRPr="0058443E">
              <w:rPr>
                <w:rFonts w:ascii="Calibri" w:eastAsia="Arial Unicode MS" w:hAnsi="Calibri" w:cs="Calibri"/>
                <w:sz w:val="20"/>
              </w:rPr>
              <w:t>Discussion of 1</w:t>
            </w:r>
            <w:r w:rsidRPr="0058443E">
              <w:rPr>
                <w:rFonts w:ascii="Calibri" w:eastAsia="Arial Unicode MS" w:hAnsi="Calibri" w:cs="Calibri"/>
                <w:sz w:val="20"/>
                <w:vertAlign w:val="superscript"/>
              </w:rPr>
              <w:t>st</w:t>
            </w:r>
            <w:r w:rsidRPr="0058443E">
              <w:rPr>
                <w:rFonts w:ascii="Calibri" w:eastAsia="Arial Unicode MS" w:hAnsi="Calibri" w:cs="Calibri"/>
                <w:sz w:val="20"/>
              </w:rPr>
              <w:t xml:space="preserve"> Quarter Report by management</w:t>
            </w:r>
          </w:p>
          <w:p w:rsidR="00E36D59" w:rsidRPr="0058443E" w:rsidRDefault="00E36D59" w:rsidP="00E36D59">
            <w:pPr>
              <w:pStyle w:val="BodyTextIndent"/>
              <w:numPr>
                <w:ilvl w:val="0"/>
                <w:numId w:val="76"/>
              </w:numPr>
              <w:rPr>
                <w:rFonts w:ascii="Calibri" w:eastAsia="Arial Unicode MS" w:hAnsi="Calibri" w:cs="Calibri"/>
                <w:sz w:val="20"/>
              </w:rPr>
            </w:pPr>
            <w:r w:rsidRPr="0058443E">
              <w:rPr>
                <w:rFonts w:ascii="Calibri" w:eastAsia="Arial Unicode MS" w:hAnsi="Calibri" w:cs="Calibri"/>
                <w:sz w:val="20"/>
              </w:rPr>
              <w:t>First Quarterly Report to the EXCO</w:t>
            </w:r>
          </w:p>
          <w:p w:rsidR="00E36D59" w:rsidRPr="0058443E" w:rsidRDefault="00E36D59" w:rsidP="00E36D59">
            <w:pPr>
              <w:pStyle w:val="BodyTextIndent"/>
              <w:numPr>
                <w:ilvl w:val="0"/>
                <w:numId w:val="76"/>
              </w:numPr>
              <w:rPr>
                <w:rFonts w:ascii="Calibri" w:eastAsia="Arial Unicode MS" w:hAnsi="Calibri" w:cs="Calibri"/>
                <w:sz w:val="20"/>
              </w:rPr>
            </w:pPr>
            <w:r w:rsidRPr="0058443E">
              <w:rPr>
                <w:rFonts w:ascii="Calibri" w:eastAsia="Arial Unicode MS" w:hAnsi="Calibri" w:cs="Calibri"/>
                <w:sz w:val="20"/>
              </w:rPr>
              <w:t>First Quarter Report to Council</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NOVEMBER 2019</w:t>
            </w:r>
            <w:r w:rsidRPr="0058443E">
              <w:rPr>
                <w:rFonts w:ascii="Calibri" w:eastAsia="Arial Unicode MS" w:hAnsi="Calibri" w:cs="Calibri"/>
                <w:b/>
                <w:sz w:val="28"/>
                <w:szCs w:val="28"/>
              </w:rPr>
              <w:t xml:space="preserve"> (SITUATIONAL ANALYSIS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71"/>
              </w:numPr>
              <w:rPr>
                <w:rFonts w:ascii="Calibri" w:eastAsia="Arial Unicode MS" w:hAnsi="Calibri" w:cs="Calibri"/>
                <w:sz w:val="20"/>
              </w:rPr>
            </w:pPr>
            <w:r w:rsidRPr="0058443E">
              <w:rPr>
                <w:rFonts w:ascii="Calibri" w:eastAsia="Arial Unicode MS" w:hAnsi="Calibri" w:cs="Calibri"/>
                <w:sz w:val="20"/>
              </w:rPr>
              <w:t xml:space="preserve">Finalisation of Situational Analysis </w:t>
            </w:r>
          </w:p>
          <w:p w:rsidR="00E36D59" w:rsidRPr="0058443E" w:rsidRDefault="00E36D59" w:rsidP="00E36D59">
            <w:pPr>
              <w:pStyle w:val="BodyTextIndent"/>
              <w:numPr>
                <w:ilvl w:val="0"/>
                <w:numId w:val="71"/>
              </w:numPr>
              <w:rPr>
                <w:rFonts w:ascii="Calibri" w:eastAsia="Arial Unicode MS" w:hAnsi="Calibri" w:cs="Calibri"/>
                <w:sz w:val="20"/>
              </w:rPr>
            </w:pPr>
            <w:r w:rsidRPr="0058443E">
              <w:rPr>
                <w:rFonts w:ascii="Calibri" w:eastAsia="Arial Unicode MS" w:hAnsi="Calibri" w:cs="Calibri"/>
                <w:sz w:val="20"/>
              </w:rPr>
              <w:t xml:space="preserve">Assessment of Situational Analysis by </w:t>
            </w:r>
            <w:proofErr w:type="spellStart"/>
            <w:r w:rsidRPr="0058443E">
              <w:rPr>
                <w:rFonts w:ascii="Calibri" w:eastAsia="Arial Unicode MS" w:hAnsi="Calibri" w:cs="Calibri"/>
                <w:sz w:val="20"/>
              </w:rPr>
              <w:t>CoGTA</w:t>
            </w:r>
            <w:proofErr w:type="spellEnd"/>
          </w:p>
          <w:p w:rsidR="00E36D59" w:rsidRPr="0058443E" w:rsidRDefault="00E36D59" w:rsidP="00E36D59">
            <w:pPr>
              <w:pStyle w:val="BodyTextIndent"/>
              <w:numPr>
                <w:ilvl w:val="0"/>
                <w:numId w:val="71"/>
              </w:numPr>
              <w:rPr>
                <w:rFonts w:ascii="Calibri" w:eastAsia="Arial Unicode MS" w:hAnsi="Calibri" w:cs="Calibri"/>
                <w:sz w:val="20"/>
              </w:rPr>
            </w:pPr>
            <w:r w:rsidRPr="0058443E">
              <w:rPr>
                <w:rFonts w:ascii="Calibri" w:eastAsia="Arial Unicode MS" w:hAnsi="Calibri" w:cs="Calibri"/>
                <w:sz w:val="20"/>
              </w:rPr>
              <w:t xml:space="preserve"> IDP and Budget Steering Committee </w:t>
            </w:r>
          </w:p>
          <w:p w:rsidR="00E36D59" w:rsidRPr="0058443E" w:rsidRDefault="00E36D59" w:rsidP="00E36D59">
            <w:pPr>
              <w:pStyle w:val="BodyTextIndent"/>
              <w:numPr>
                <w:ilvl w:val="0"/>
                <w:numId w:val="71"/>
              </w:numPr>
              <w:rPr>
                <w:rFonts w:ascii="Calibri" w:eastAsia="Arial Unicode MS" w:hAnsi="Calibri" w:cs="Calibri"/>
                <w:sz w:val="20"/>
              </w:rPr>
            </w:pPr>
            <w:r w:rsidRPr="0058443E">
              <w:rPr>
                <w:rFonts w:ascii="Calibri" w:eastAsia="Arial Unicode MS" w:hAnsi="Calibri" w:cs="Calibri"/>
                <w:sz w:val="20"/>
              </w:rPr>
              <w:t>IDP Rep Forum ( Draft Situational Analysis Report)</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98"/>
              </w:numPr>
              <w:rPr>
                <w:rFonts w:ascii="Calibri" w:eastAsia="Arial Unicode MS" w:hAnsi="Calibri" w:cs="Calibri"/>
                <w:sz w:val="20"/>
              </w:rPr>
            </w:pPr>
            <w:r w:rsidRPr="0058443E">
              <w:rPr>
                <w:rFonts w:ascii="Calibri" w:eastAsia="Arial Unicode MS" w:hAnsi="Calibri" w:cs="Calibri"/>
                <w:sz w:val="20"/>
              </w:rPr>
              <w:t>Initial review of national policies and budget plans and potential price increase of bulk resources with function and department officials</w:t>
            </w:r>
          </w:p>
          <w:p w:rsidR="00E36D59" w:rsidRPr="0058443E" w:rsidRDefault="00E36D59" w:rsidP="00E36D59">
            <w:pPr>
              <w:pStyle w:val="BodyTextIndent"/>
              <w:ind w:left="0"/>
              <w:rPr>
                <w:rFonts w:ascii="Calibri" w:eastAsia="Arial Unicode MS" w:hAnsi="Calibri" w:cs="Calibri"/>
                <w:sz w:val="20"/>
              </w:rPr>
            </w:pP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5"/>
          <w:wAfter w:w="1382"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77"/>
              </w:numPr>
              <w:rPr>
                <w:rFonts w:ascii="Calibri" w:eastAsia="Arial Unicode MS" w:hAnsi="Calibri" w:cs="Calibri"/>
                <w:sz w:val="20"/>
              </w:rPr>
            </w:pPr>
            <w:r w:rsidRPr="0058443E">
              <w:rPr>
                <w:rFonts w:ascii="Calibri" w:eastAsia="Arial Unicode MS" w:hAnsi="Calibri" w:cs="Calibri"/>
                <w:sz w:val="20"/>
              </w:rPr>
              <w:t>Place 1</w:t>
            </w:r>
            <w:r w:rsidRPr="0058443E">
              <w:rPr>
                <w:rFonts w:ascii="Calibri" w:eastAsia="Arial Unicode MS" w:hAnsi="Calibri" w:cs="Calibri"/>
                <w:sz w:val="20"/>
                <w:vertAlign w:val="superscript"/>
              </w:rPr>
              <w:t>st</w:t>
            </w:r>
            <w:r w:rsidRPr="0058443E">
              <w:rPr>
                <w:rFonts w:ascii="Calibri" w:eastAsia="Arial Unicode MS" w:hAnsi="Calibri" w:cs="Calibri"/>
                <w:sz w:val="20"/>
              </w:rPr>
              <w:t xml:space="preserve"> Quarter Report on the municipal website</w:t>
            </w:r>
          </w:p>
          <w:p w:rsidR="00E36D59" w:rsidRPr="0058443E" w:rsidRDefault="00E36D59" w:rsidP="00E36D59">
            <w:pPr>
              <w:pStyle w:val="BodyTextIndent"/>
              <w:ind w:left="0"/>
              <w:rPr>
                <w:rFonts w:ascii="Calibri" w:eastAsia="Arial Unicode MS" w:hAnsi="Calibri" w:cs="Calibri"/>
                <w:sz w:val="20"/>
              </w:rPr>
            </w:pP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345" w:type="pct"/>
            <w:gridSpan w:val="2"/>
          </w:tcPr>
          <w:p w:rsidR="00E36D59" w:rsidRPr="0058443E" w:rsidRDefault="00E36D59" w:rsidP="00E36D59">
            <w:pPr>
              <w:pStyle w:val="BodyTextIndent"/>
              <w:ind w:left="0"/>
              <w:rPr>
                <w:rFonts w:ascii="Calibri" w:eastAsia="Arial Unicode MS" w:hAnsi="Calibri" w:cs="Calibri"/>
                <w:sz w:val="20"/>
              </w:rPr>
            </w:pPr>
          </w:p>
        </w:tc>
        <w:tc>
          <w:tcPr>
            <w:tcW w:w="345" w:type="pct"/>
            <w:gridSpan w:val="2"/>
          </w:tcPr>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t xml:space="preserve">IDP Manager </w:t>
            </w:r>
          </w:p>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t>IDP Manager</w:t>
            </w:r>
          </w:p>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t>Municipal Manager</w:t>
            </w:r>
          </w:p>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lastRenderedPageBreak/>
              <w:t>Mayor</w:t>
            </w:r>
          </w:p>
        </w:tc>
      </w:tr>
      <w:tr w:rsidR="00E36D59" w:rsidRPr="0058443E" w:rsidTr="00E36D59">
        <w:trPr>
          <w:trHeight w:val="296"/>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sidRPr="0058443E">
              <w:rPr>
                <w:rFonts w:ascii="Calibri" w:eastAsia="Arial Unicode MS" w:hAnsi="Calibri" w:cs="Calibri"/>
                <w:b/>
                <w:sz w:val="28"/>
                <w:szCs w:val="28"/>
              </w:rPr>
              <w:t>DECEMBER 201</w:t>
            </w:r>
            <w:r>
              <w:rPr>
                <w:rFonts w:ascii="Calibri" w:eastAsia="Arial Unicode MS" w:hAnsi="Calibri" w:cs="Calibri"/>
                <w:b/>
                <w:sz w:val="28"/>
                <w:szCs w:val="28"/>
                <w:lang w:val="en-US"/>
              </w:rPr>
              <w:t>9</w:t>
            </w:r>
            <w:r w:rsidRPr="0058443E">
              <w:rPr>
                <w:rFonts w:ascii="Calibri" w:eastAsia="Arial Unicode MS" w:hAnsi="Calibri" w:cs="Calibri"/>
                <w:b/>
                <w:sz w:val="28"/>
                <w:szCs w:val="28"/>
              </w:rPr>
              <w:t xml:space="preserve"> (SITUATIONAL ANALYSIS PHASE)</w:t>
            </w:r>
          </w:p>
        </w:tc>
        <w:tc>
          <w:tcPr>
            <w:tcW w:w="345" w:type="pct"/>
            <w:gridSpan w:val="2"/>
          </w:tcPr>
          <w:p w:rsidR="00E36D59" w:rsidRPr="0058443E" w:rsidRDefault="00E36D59" w:rsidP="00E36D59">
            <w:pPr>
              <w:rPr>
                <w:rFonts w:cs="Calibri"/>
                <w:sz w:val="20"/>
                <w:szCs w:val="20"/>
              </w:rPr>
            </w:pPr>
          </w:p>
        </w:tc>
        <w:tc>
          <w:tcPr>
            <w:tcW w:w="345" w:type="pct"/>
            <w:gridSpan w:val="2"/>
          </w:tcPr>
          <w:p w:rsidR="00E36D59" w:rsidRPr="0058443E" w:rsidRDefault="00E36D59" w:rsidP="00E36D59">
            <w:pPr>
              <w:rPr>
                <w:rFonts w:cs="Calibri"/>
                <w:sz w:val="20"/>
                <w:szCs w:val="20"/>
              </w:rPr>
            </w:pPr>
          </w:p>
        </w:tc>
        <w:tc>
          <w:tcPr>
            <w:tcW w:w="345" w:type="pct"/>
          </w:tcPr>
          <w:p w:rsidR="00E36D59" w:rsidRPr="0058443E" w:rsidRDefault="00E36D59" w:rsidP="00E36D59">
            <w:pPr>
              <w:rPr>
                <w:rFonts w:cs="Calibri"/>
                <w:sz w:val="20"/>
                <w:szCs w:val="20"/>
              </w:rPr>
            </w:pPr>
          </w:p>
        </w:tc>
        <w:tc>
          <w:tcPr>
            <w:tcW w:w="345" w:type="pct"/>
          </w:tcPr>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t xml:space="preserve"> 01-15 October 2018</w:t>
            </w:r>
          </w:p>
        </w:tc>
        <w:tc>
          <w:tcPr>
            <w:tcW w:w="345" w:type="pct"/>
          </w:tcPr>
          <w:p w:rsidR="00E36D59" w:rsidRPr="0058443E" w:rsidRDefault="00E36D59" w:rsidP="00E36D59">
            <w:pPr>
              <w:pStyle w:val="BodyTextIndent"/>
              <w:ind w:left="0"/>
              <w:rPr>
                <w:rFonts w:ascii="Calibri" w:eastAsia="Arial Unicode MS" w:hAnsi="Calibri" w:cs="Calibri"/>
                <w:sz w:val="20"/>
              </w:rPr>
            </w:pPr>
          </w:p>
        </w:tc>
        <w:tc>
          <w:tcPr>
            <w:tcW w:w="343" w:type="pct"/>
          </w:tcPr>
          <w:p w:rsidR="00E36D59" w:rsidRPr="0058443E" w:rsidRDefault="00E36D59" w:rsidP="00E36D59">
            <w:pPr>
              <w:pStyle w:val="BodyTextIndent"/>
              <w:ind w:left="0"/>
              <w:rPr>
                <w:rFonts w:ascii="Calibri" w:eastAsia="Arial Unicode MS" w:hAnsi="Calibri" w:cs="Calibri"/>
                <w:sz w:val="20"/>
              </w:rPr>
            </w:pPr>
            <w:r w:rsidRPr="0058443E">
              <w:rPr>
                <w:rFonts w:ascii="Calibri" w:eastAsia="Arial Unicode MS" w:hAnsi="Calibri" w:cs="Calibri"/>
                <w:sz w:val="20"/>
              </w:rPr>
              <w:t xml:space="preserve">CFO and Senior Managers </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72"/>
              </w:numPr>
              <w:rPr>
                <w:rFonts w:ascii="Calibri" w:eastAsia="Arial Unicode MS" w:hAnsi="Calibri" w:cs="Calibri"/>
                <w:sz w:val="20"/>
              </w:rPr>
            </w:pPr>
            <w:r w:rsidRPr="0058443E">
              <w:rPr>
                <w:rFonts w:ascii="Calibri" w:eastAsia="Arial Unicode MS" w:hAnsi="Calibri" w:cs="Calibri"/>
                <w:sz w:val="20"/>
              </w:rPr>
              <w:t xml:space="preserve">IDP and Budget Steering Committee </w:t>
            </w:r>
          </w:p>
          <w:p w:rsidR="00E36D59" w:rsidRPr="0058443E" w:rsidRDefault="00E36D59" w:rsidP="00E36D59">
            <w:pPr>
              <w:pStyle w:val="BodyTextIndent"/>
              <w:numPr>
                <w:ilvl w:val="0"/>
                <w:numId w:val="72"/>
              </w:numPr>
              <w:rPr>
                <w:rFonts w:ascii="Calibri" w:eastAsia="Arial Unicode MS" w:hAnsi="Calibri" w:cs="Calibri"/>
                <w:sz w:val="20"/>
              </w:rPr>
            </w:pPr>
            <w:r w:rsidRPr="0058443E">
              <w:rPr>
                <w:rFonts w:ascii="Calibri" w:eastAsia="Arial Unicode MS" w:hAnsi="Calibri" w:cs="Calibri"/>
                <w:sz w:val="20"/>
              </w:rPr>
              <w:t>IDP Rep Forum ( Draft Situational Analysis Report)</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87"/>
              </w:numPr>
              <w:rPr>
                <w:rFonts w:ascii="Calibri" w:eastAsia="Arial Unicode MS" w:hAnsi="Calibri" w:cs="Calibri"/>
                <w:sz w:val="20"/>
              </w:rPr>
            </w:pPr>
            <w:r w:rsidRPr="0058443E">
              <w:rPr>
                <w:rFonts w:ascii="Calibri" w:eastAsia="Arial Unicode MS" w:hAnsi="Calibri" w:cs="Calibri"/>
                <w:sz w:val="20"/>
              </w:rPr>
              <w:t xml:space="preserve">Accounting officer reviews and drafts initial changes to IDP </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86"/>
              </w:numPr>
              <w:rPr>
                <w:rFonts w:ascii="Calibri" w:eastAsia="Arial Unicode MS" w:hAnsi="Calibri" w:cs="Calibri"/>
                <w:sz w:val="20"/>
              </w:rPr>
            </w:pPr>
            <w:r w:rsidRPr="0058443E">
              <w:rPr>
                <w:rFonts w:ascii="Calibri" w:eastAsia="Arial Unicode MS" w:hAnsi="Calibri" w:cs="Calibri"/>
                <w:sz w:val="20"/>
              </w:rPr>
              <w:t>Collation of the draft 2018/19 annual report incorporating financial and non-financial on performance, audit reports and annual financial statements.</w:t>
            </w:r>
          </w:p>
          <w:p w:rsidR="00E36D59" w:rsidRPr="0058443E" w:rsidRDefault="00E36D59" w:rsidP="00E36D59">
            <w:pPr>
              <w:pStyle w:val="BodyTextIndent"/>
              <w:numPr>
                <w:ilvl w:val="0"/>
                <w:numId w:val="86"/>
              </w:numPr>
              <w:rPr>
                <w:rFonts w:ascii="Calibri" w:eastAsia="Arial Unicode MS" w:hAnsi="Calibri" w:cs="Calibri"/>
                <w:sz w:val="20"/>
              </w:rPr>
            </w:pPr>
            <w:r w:rsidRPr="0058443E">
              <w:rPr>
                <w:rFonts w:ascii="Calibri" w:eastAsia="Arial Unicode MS" w:hAnsi="Calibri" w:cs="Calibri"/>
                <w:sz w:val="20"/>
              </w:rPr>
              <w:t>Circulate template for 2</w:t>
            </w:r>
            <w:r w:rsidRPr="0058443E">
              <w:rPr>
                <w:rFonts w:ascii="Calibri" w:eastAsia="Arial Unicode MS" w:hAnsi="Calibri" w:cs="Calibri"/>
                <w:sz w:val="20"/>
                <w:vertAlign w:val="superscript"/>
              </w:rPr>
              <w:t>nd</w:t>
            </w:r>
            <w:r w:rsidRPr="0058443E">
              <w:rPr>
                <w:rFonts w:ascii="Calibri" w:eastAsia="Arial Unicode MS" w:hAnsi="Calibri" w:cs="Calibri"/>
                <w:sz w:val="20"/>
              </w:rPr>
              <w:t xml:space="preserve"> Quarter and Midterm Performance Report</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0"/>
              </w:rPr>
            </w:pPr>
            <w:r>
              <w:rPr>
                <w:rFonts w:ascii="Calibri" w:eastAsia="Arial Unicode MS" w:hAnsi="Calibri" w:cs="Calibri"/>
                <w:b/>
                <w:sz w:val="28"/>
                <w:szCs w:val="28"/>
              </w:rPr>
              <w:t>JANUARY 2020</w:t>
            </w:r>
            <w:r w:rsidRPr="0058443E">
              <w:rPr>
                <w:rFonts w:ascii="Calibri" w:eastAsia="Arial Unicode MS" w:hAnsi="Calibri" w:cs="Calibri"/>
                <w:b/>
                <w:sz w:val="28"/>
                <w:szCs w:val="28"/>
              </w:rPr>
              <w:t xml:space="preserve"> (STR</w:t>
            </w:r>
            <w:r w:rsidRPr="0058443E">
              <w:rPr>
                <w:rFonts w:ascii="Calibri" w:eastAsia="Arial Unicode MS" w:hAnsi="Calibri" w:cs="Calibri"/>
                <w:b/>
                <w:sz w:val="28"/>
                <w:szCs w:val="28"/>
                <w:lang w:val="en-US"/>
              </w:rPr>
              <w:t>A</w:t>
            </w:r>
            <w:r w:rsidRPr="0058443E">
              <w:rPr>
                <w:rFonts w:ascii="Calibri" w:eastAsia="Arial Unicode MS" w:hAnsi="Calibri" w:cs="Calibri"/>
                <w:b/>
                <w:sz w:val="28"/>
                <w:szCs w:val="28"/>
              </w:rPr>
              <w:t>TEGIC FORMULATION – INTEGRATION PHASE</w:t>
            </w:r>
            <w:r w:rsidRPr="0058443E">
              <w:rPr>
                <w:rFonts w:ascii="Calibri" w:eastAsia="Arial Unicode MS" w:hAnsi="Calibri" w:cs="Calibri"/>
                <w:b/>
                <w:sz w:val="20"/>
              </w:rPr>
              <w:t>)</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85"/>
              </w:numPr>
              <w:rPr>
                <w:rFonts w:ascii="Calibri" w:eastAsia="Arial Unicode MS" w:hAnsi="Calibri" w:cs="Calibri"/>
                <w:sz w:val="20"/>
              </w:rPr>
            </w:pPr>
            <w:r w:rsidRPr="0058443E">
              <w:rPr>
                <w:rFonts w:ascii="Calibri" w:eastAsia="Arial Unicode MS" w:hAnsi="Calibri" w:cs="Calibri"/>
                <w:sz w:val="20"/>
              </w:rPr>
              <w:t>Making additions on situational analysis report</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85"/>
              </w:numPr>
              <w:rPr>
                <w:rFonts w:ascii="Calibri" w:eastAsia="Arial Unicode MS" w:hAnsi="Calibri" w:cs="Calibri"/>
                <w:sz w:val="20"/>
              </w:rPr>
            </w:pPr>
            <w:r w:rsidRPr="0058443E">
              <w:rPr>
                <w:rFonts w:ascii="Calibri" w:eastAsia="Arial Unicode MS" w:hAnsi="Calibri" w:cs="Calibri"/>
                <w:sz w:val="20"/>
              </w:rPr>
              <w:t>Accounting officer and senior officials consolidate and prepare proposed budget and plans for the next financial year taking into account previous years</w:t>
            </w:r>
            <w:r w:rsidRPr="0058443E">
              <w:rPr>
                <w:rFonts w:ascii="Calibri" w:eastAsia="Arial Unicode MS" w:hAnsi="Calibri" w:cs="Calibri"/>
                <w:sz w:val="20"/>
                <w:lang w:val="en-US"/>
              </w:rPr>
              <w:t>’</w:t>
            </w:r>
            <w:r w:rsidRPr="0058443E">
              <w:rPr>
                <w:rFonts w:ascii="Calibri" w:eastAsia="Arial Unicode MS" w:hAnsi="Calibri" w:cs="Calibri"/>
                <w:sz w:val="20"/>
              </w:rPr>
              <w:t xml:space="preserve"> performance as per audited financial statements.</w:t>
            </w:r>
          </w:p>
          <w:p w:rsidR="00E36D59" w:rsidRPr="0058443E" w:rsidRDefault="00E36D59" w:rsidP="00E36D59">
            <w:pPr>
              <w:pStyle w:val="BodyTextIndent"/>
              <w:numPr>
                <w:ilvl w:val="0"/>
                <w:numId w:val="85"/>
              </w:numPr>
              <w:rPr>
                <w:rFonts w:ascii="Calibri" w:eastAsia="Arial Unicode MS" w:hAnsi="Calibri" w:cs="Calibri"/>
                <w:sz w:val="20"/>
              </w:rPr>
            </w:pPr>
            <w:r w:rsidRPr="0058443E">
              <w:rPr>
                <w:rFonts w:ascii="Calibri" w:eastAsia="Arial Unicode MS" w:hAnsi="Calibri" w:cs="Calibri"/>
                <w:sz w:val="20"/>
              </w:rPr>
              <w:t>Commence with the review of tariff (rates and services charges) and budget related policies for next financial year.</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84"/>
              </w:numPr>
              <w:rPr>
                <w:rFonts w:ascii="Calibri" w:eastAsia="Arial Unicode MS" w:hAnsi="Calibri" w:cs="Calibri"/>
                <w:sz w:val="20"/>
              </w:rPr>
            </w:pPr>
            <w:r w:rsidRPr="0058443E">
              <w:rPr>
                <w:rFonts w:ascii="Calibri" w:eastAsia="Arial Unicode MS" w:hAnsi="Calibri" w:cs="Calibri"/>
                <w:sz w:val="20"/>
              </w:rPr>
              <w:t>Work session on Mid-term Assessment and Amended SDBIP for 2018/2019</w:t>
            </w:r>
          </w:p>
          <w:p w:rsidR="00E36D59" w:rsidRPr="0058443E" w:rsidRDefault="00E36D59" w:rsidP="00E36D59">
            <w:pPr>
              <w:pStyle w:val="BodyTextIndent"/>
              <w:numPr>
                <w:ilvl w:val="0"/>
                <w:numId w:val="84"/>
              </w:numPr>
              <w:rPr>
                <w:rFonts w:ascii="Calibri" w:eastAsia="Arial Unicode MS" w:hAnsi="Calibri" w:cs="Calibri"/>
                <w:sz w:val="20"/>
              </w:rPr>
            </w:pPr>
            <w:r w:rsidRPr="0058443E">
              <w:rPr>
                <w:rFonts w:ascii="Calibri" w:eastAsia="Arial Unicode MS" w:hAnsi="Calibri" w:cs="Calibri"/>
                <w:sz w:val="20"/>
              </w:rPr>
              <w:t>Submission of mid-term report by all departments</w:t>
            </w:r>
          </w:p>
          <w:p w:rsidR="00E36D59" w:rsidRPr="0058443E" w:rsidRDefault="00E36D59" w:rsidP="00E36D59">
            <w:pPr>
              <w:pStyle w:val="BodyTextIndent"/>
              <w:numPr>
                <w:ilvl w:val="0"/>
                <w:numId w:val="86"/>
              </w:numPr>
              <w:rPr>
                <w:rFonts w:ascii="Calibri" w:eastAsia="Arial Unicode MS" w:hAnsi="Calibri" w:cs="Calibri"/>
                <w:sz w:val="20"/>
              </w:rPr>
            </w:pPr>
            <w:r w:rsidRPr="0058443E">
              <w:rPr>
                <w:rFonts w:ascii="Calibri" w:eastAsia="Arial Unicode MS" w:hAnsi="Calibri" w:cs="Calibri"/>
                <w:sz w:val="20"/>
              </w:rPr>
              <w:t>Present Draft Annual report &amp; Mid-term report and Amended SDBIP for 2018/2019 to EXCO.</w:t>
            </w:r>
          </w:p>
          <w:p w:rsidR="00E36D59" w:rsidRPr="0058443E" w:rsidRDefault="00E36D59" w:rsidP="00E36D59">
            <w:pPr>
              <w:pStyle w:val="BodyTextIndent"/>
              <w:numPr>
                <w:ilvl w:val="0"/>
                <w:numId w:val="84"/>
              </w:numPr>
              <w:rPr>
                <w:rFonts w:ascii="Calibri" w:eastAsia="Arial Unicode MS" w:hAnsi="Calibri" w:cs="Calibri"/>
                <w:sz w:val="20"/>
              </w:rPr>
            </w:pPr>
            <w:r w:rsidRPr="0058443E">
              <w:rPr>
                <w:rFonts w:ascii="Calibri" w:eastAsia="Arial Unicode MS" w:hAnsi="Calibri" w:cs="Calibri"/>
                <w:sz w:val="20"/>
              </w:rPr>
              <w:t>Mayor tables Annual Report (2018/19), Amended SDBIP for 2018/2019 &amp; Mid Term assessment report for 2018/19 to Council</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FEBRUARY 2020</w:t>
            </w:r>
            <w:r w:rsidRPr="0058443E">
              <w:rPr>
                <w:rFonts w:ascii="Calibri" w:eastAsia="Arial Unicode MS" w:hAnsi="Calibri" w:cs="Calibri"/>
                <w:b/>
                <w:sz w:val="28"/>
                <w:szCs w:val="28"/>
              </w:rPr>
              <w:t xml:space="preserve"> (STRATEGIC FORMULATION - INTEGRATION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75"/>
              </w:numPr>
              <w:rPr>
                <w:rFonts w:ascii="Calibri" w:eastAsia="Arial Unicode MS" w:hAnsi="Calibri" w:cs="Calibri"/>
                <w:sz w:val="20"/>
              </w:rPr>
            </w:pPr>
            <w:r w:rsidRPr="0058443E">
              <w:rPr>
                <w:rFonts w:ascii="Calibri" w:eastAsia="Arial Unicode MS" w:hAnsi="Calibri" w:cs="Calibri"/>
                <w:sz w:val="20"/>
              </w:rPr>
              <w:t>Strategic Planning Session (Prioritisation of needs and draft strategic objectives) Finalisation of Strategic planning Report</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numPr>
                <w:ilvl w:val="0"/>
                <w:numId w:val="85"/>
              </w:numPr>
              <w:spacing w:after="0" w:line="240" w:lineRule="auto"/>
              <w:ind w:left="720"/>
              <w:rPr>
                <w:rFonts w:eastAsia="Arial Unicode MS" w:cs="Calibri"/>
                <w:sz w:val="20"/>
                <w:szCs w:val="20"/>
              </w:rPr>
            </w:pPr>
            <w:r w:rsidRPr="0058443E">
              <w:rPr>
                <w:rFonts w:eastAsia="Arial Unicode MS" w:cs="Calibri"/>
                <w:sz w:val="20"/>
                <w:szCs w:val="20"/>
              </w:rPr>
              <w:t>Review proposed national and provincial allocations to municipality for incorporation into the draft budget for tabling. (Proposed national and provincial allocations for three years must be available by 20 January)</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82"/>
              </w:numPr>
              <w:rPr>
                <w:rFonts w:ascii="Calibri" w:eastAsia="Arial Unicode MS" w:hAnsi="Calibri" w:cs="Calibri"/>
                <w:sz w:val="20"/>
              </w:rPr>
            </w:pPr>
            <w:r w:rsidRPr="0058443E">
              <w:rPr>
                <w:rFonts w:ascii="Calibri" w:eastAsia="Arial Unicode MS" w:hAnsi="Calibri" w:cs="Calibri"/>
                <w:sz w:val="20"/>
              </w:rPr>
              <w:t>Publicise the 2017/18 Annual report and invite comments from communities.</w:t>
            </w:r>
          </w:p>
          <w:p w:rsidR="00E36D59" w:rsidRPr="0058443E" w:rsidRDefault="00E36D59" w:rsidP="00E36D59">
            <w:pPr>
              <w:pStyle w:val="BodyTextIndent"/>
              <w:numPr>
                <w:ilvl w:val="0"/>
                <w:numId w:val="82"/>
              </w:numPr>
              <w:rPr>
                <w:rFonts w:ascii="Calibri" w:eastAsia="Arial Unicode MS" w:hAnsi="Calibri" w:cs="Calibri"/>
                <w:sz w:val="20"/>
              </w:rPr>
            </w:pPr>
            <w:r w:rsidRPr="0058443E">
              <w:rPr>
                <w:rFonts w:ascii="Calibri" w:eastAsia="Arial Unicode MS" w:hAnsi="Calibri" w:cs="Calibri"/>
                <w:sz w:val="20"/>
              </w:rPr>
              <w:t>Submit tabled report to AG, National &amp; Provincial Treasury and DLGTA.</w:t>
            </w:r>
          </w:p>
          <w:p w:rsidR="00E36D59" w:rsidRPr="0058443E" w:rsidRDefault="00E36D59" w:rsidP="00E36D59">
            <w:pPr>
              <w:pStyle w:val="BodyTextIndent"/>
              <w:numPr>
                <w:ilvl w:val="0"/>
                <w:numId w:val="82"/>
              </w:numPr>
              <w:rPr>
                <w:rFonts w:ascii="Calibri" w:eastAsia="Arial Unicode MS" w:hAnsi="Calibri" w:cs="Calibri"/>
                <w:sz w:val="20"/>
              </w:rPr>
            </w:pPr>
            <w:r w:rsidRPr="0058443E">
              <w:rPr>
                <w:rFonts w:ascii="Calibri" w:eastAsia="Arial Unicode MS" w:hAnsi="Calibri" w:cs="Calibri"/>
                <w:sz w:val="20"/>
              </w:rPr>
              <w:lastRenderedPageBreak/>
              <w:t>Mid-year performance reviews (top management)</w:t>
            </w:r>
          </w:p>
          <w:p w:rsidR="00E36D59" w:rsidRPr="0058443E" w:rsidRDefault="00E36D59" w:rsidP="00E36D59">
            <w:pPr>
              <w:pStyle w:val="BodyTextIndent"/>
              <w:numPr>
                <w:ilvl w:val="0"/>
                <w:numId w:val="82"/>
              </w:numPr>
              <w:rPr>
                <w:rFonts w:ascii="Calibri" w:eastAsia="Arial Unicode MS" w:hAnsi="Calibri" w:cs="Calibri"/>
                <w:sz w:val="20"/>
              </w:rPr>
            </w:pPr>
            <w:r w:rsidRPr="0058443E">
              <w:rPr>
                <w:rFonts w:ascii="Calibri" w:eastAsia="Arial Unicode MS" w:hAnsi="Calibri" w:cs="Calibri"/>
                <w:sz w:val="20"/>
              </w:rPr>
              <w:t>Oversight roadshows on the 2017/18 Annual Report</w:t>
            </w:r>
          </w:p>
          <w:p w:rsidR="00E36D59" w:rsidRPr="0058443E" w:rsidRDefault="00E36D59" w:rsidP="00E36D59">
            <w:pPr>
              <w:pStyle w:val="BodyTextIndent"/>
              <w:numPr>
                <w:ilvl w:val="0"/>
                <w:numId w:val="82"/>
              </w:numPr>
              <w:rPr>
                <w:rFonts w:ascii="Calibri" w:eastAsia="Arial Unicode MS" w:hAnsi="Calibri" w:cs="Calibri"/>
                <w:sz w:val="20"/>
              </w:rPr>
            </w:pPr>
            <w:r w:rsidRPr="0058443E">
              <w:rPr>
                <w:rFonts w:ascii="Calibri" w:eastAsia="Arial Unicode MS" w:hAnsi="Calibri" w:cs="Calibri"/>
                <w:sz w:val="20"/>
              </w:rPr>
              <w:t>Mid-Year engagement (in terms of MFMA)</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lastRenderedPageBreak/>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numPr>
                <w:ilvl w:val="0"/>
                <w:numId w:val="83"/>
              </w:numPr>
              <w:spacing w:after="0" w:line="240" w:lineRule="auto"/>
              <w:rPr>
                <w:rFonts w:eastAsia="Arial Unicode MS" w:cs="Calibri"/>
                <w:sz w:val="20"/>
                <w:szCs w:val="20"/>
              </w:rPr>
            </w:pPr>
            <w:r w:rsidRPr="0058443E">
              <w:rPr>
                <w:rFonts w:eastAsia="Arial Unicode MS" w:cs="Calibri"/>
                <w:sz w:val="20"/>
                <w:szCs w:val="20"/>
              </w:rPr>
              <w:t>Finalise and submit to Mayor proposed budgets and plans for next three-year budgets taking into account the recent mid-year review and any corrective measures proposed as part of the oversight report for the previous years audited financial statements and annual report</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930" w:type="pct"/>
            <w:gridSpan w:val="7"/>
            <w:tcBorders>
              <w:left w:val="single" w:sz="8" w:space="0" w:color="FFFFFF"/>
              <w:right w:val="single" w:sz="24" w:space="0" w:color="FFFFFF"/>
            </w:tcBorders>
            <w:shd w:val="clear" w:color="auto" w:fill="70AD47"/>
          </w:tcPr>
          <w:p w:rsidR="00E36D59" w:rsidRPr="0058443E" w:rsidRDefault="00E36D59" w:rsidP="00E36D59">
            <w:pPr>
              <w:pStyle w:val="BodyTextIndent"/>
              <w:ind w:left="0"/>
              <w:jc w:val="center"/>
              <w:rPr>
                <w:rFonts w:ascii="Calibri" w:eastAsia="Arial Unicode MS" w:hAnsi="Calibri" w:cs="Calibri"/>
                <w:b/>
                <w:bCs/>
                <w:color w:val="FFFFFF"/>
                <w:sz w:val="28"/>
                <w:szCs w:val="28"/>
              </w:rPr>
            </w:pPr>
            <w:r>
              <w:rPr>
                <w:rFonts w:ascii="Calibri" w:eastAsia="Arial Unicode MS" w:hAnsi="Calibri" w:cs="Calibri"/>
                <w:b/>
                <w:bCs/>
                <w:color w:val="FFFFFF"/>
                <w:sz w:val="28"/>
                <w:szCs w:val="28"/>
              </w:rPr>
              <w:t>MARCH 2020</w:t>
            </w:r>
            <w:r w:rsidRPr="0058443E">
              <w:rPr>
                <w:rFonts w:ascii="Calibri" w:eastAsia="Arial Unicode MS" w:hAnsi="Calibri" w:cs="Calibri"/>
                <w:b/>
                <w:bCs/>
                <w:color w:val="FFFFFF"/>
                <w:sz w:val="28"/>
                <w:szCs w:val="28"/>
              </w:rPr>
              <w:t xml:space="preserve"> (APPROVAL PHASE)</w:t>
            </w: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73"/>
              </w:numPr>
              <w:rPr>
                <w:rFonts w:ascii="Calibri" w:eastAsia="Arial Unicode MS" w:hAnsi="Calibri" w:cs="Calibri"/>
                <w:sz w:val="20"/>
              </w:rPr>
            </w:pPr>
            <w:r w:rsidRPr="0058443E">
              <w:rPr>
                <w:rFonts w:ascii="Calibri" w:eastAsia="Arial Unicode MS" w:hAnsi="Calibri" w:cs="Calibri"/>
                <w:sz w:val="20"/>
              </w:rPr>
              <w:t>Strategic Planning Document, Draft IDP&amp; Budget presented to Steering Committee.</w:t>
            </w:r>
          </w:p>
          <w:p w:rsidR="00E36D59" w:rsidRPr="0058443E" w:rsidRDefault="00E36D59" w:rsidP="00E36D59">
            <w:pPr>
              <w:pStyle w:val="BodyTextIndent"/>
              <w:numPr>
                <w:ilvl w:val="0"/>
                <w:numId w:val="73"/>
              </w:numPr>
              <w:rPr>
                <w:rFonts w:ascii="Calibri" w:eastAsia="Arial Unicode MS" w:hAnsi="Calibri" w:cs="Calibri"/>
                <w:sz w:val="20"/>
              </w:rPr>
            </w:pPr>
            <w:r w:rsidRPr="0058443E">
              <w:rPr>
                <w:rFonts w:ascii="Calibri" w:eastAsia="Arial Unicode MS" w:hAnsi="Calibri" w:cs="Calibri"/>
                <w:sz w:val="20"/>
              </w:rPr>
              <w:t>IDP Rep Forum – presentation of Draft IDP &amp; Budget.</w:t>
            </w:r>
          </w:p>
          <w:p w:rsidR="00E36D59" w:rsidRPr="0058443E" w:rsidRDefault="00E36D59" w:rsidP="00E36D59">
            <w:pPr>
              <w:pStyle w:val="BodyTextIndent"/>
              <w:numPr>
                <w:ilvl w:val="0"/>
                <w:numId w:val="73"/>
              </w:numPr>
              <w:rPr>
                <w:rFonts w:ascii="Calibri" w:eastAsia="Arial Unicode MS" w:hAnsi="Calibri" w:cs="Calibri"/>
                <w:sz w:val="20"/>
              </w:rPr>
            </w:pPr>
            <w:r w:rsidRPr="0058443E">
              <w:rPr>
                <w:rFonts w:ascii="Calibri" w:eastAsia="Arial Unicode MS" w:hAnsi="Calibri" w:cs="Calibri"/>
                <w:sz w:val="20"/>
              </w:rPr>
              <w:t xml:space="preserve">Draft IDP and Budget presented to the EXCO </w:t>
            </w:r>
          </w:p>
          <w:p w:rsidR="00E36D59" w:rsidRPr="0058443E" w:rsidRDefault="00E36D59" w:rsidP="00E36D59">
            <w:pPr>
              <w:pStyle w:val="BodyTextIndent"/>
              <w:numPr>
                <w:ilvl w:val="0"/>
                <w:numId w:val="73"/>
              </w:numPr>
              <w:rPr>
                <w:rFonts w:ascii="Calibri" w:eastAsia="Arial Unicode MS" w:hAnsi="Calibri" w:cs="Calibri"/>
                <w:sz w:val="20"/>
              </w:rPr>
            </w:pPr>
            <w:r w:rsidRPr="0058443E">
              <w:rPr>
                <w:rFonts w:ascii="Calibri" w:eastAsia="Arial Unicode MS" w:hAnsi="Calibri" w:cs="Calibri"/>
                <w:sz w:val="20"/>
              </w:rPr>
              <w:t>Draft IDP&amp; Budget tabled to Council</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shd w:val="clear" w:color="auto" w:fill="DBEBD0"/>
          </w:tcPr>
          <w:p w:rsidR="00E36D59" w:rsidRPr="0058443E" w:rsidRDefault="00E36D59" w:rsidP="00E36D59">
            <w:pPr>
              <w:numPr>
                <w:ilvl w:val="0"/>
                <w:numId w:val="81"/>
              </w:numPr>
              <w:spacing w:after="0" w:line="240" w:lineRule="auto"/>
              <w:rPr>
                <w:rFonts w:eastAsia="Arial Unicode MS" w:cs="Calibri"/>
                <w:sz w:val="20"/>
                <w:szCs w:val="20"/>
              </w:rPr>
            </w:pPr>
            <w:r w:rsidRPr="0058443E">
              <w:rPr>
                <w:rFonts w:eastAsia="Arial Unicode MS" w:cs="Calibri"/>
                <w:sz w:val="20"/>
                <w:szCs w:val="20"/>
              </w:rPr>
              <w:t>Publish tabled budget, plans, and proposed revisions to IDP, invites local community comment and submits to NT, PT and others as prescribed</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93"/>
              </w:numPr>
              <w:rPr>
                <w:rFonts w:ascii="Calibri" w:eastAsia="Arial Unicode MS" w:hAnsi="Calibri" w:cs="Calibri"/>
                <w:sz w:val="20"/>
              </w:rPr>
            </w:pPr>
            <w:r w:rsidRPr="0058443E">
              <w:rPr>
                <w:rFonts w:ascii="Calibri" w:eastAsia="Arial Unicode MS" w:hAnsi="Calibri" w:cs="Calibri"/>
                <w:sz w:val="20"/>
              </w:rPr>
              <w:t>Compilation of Third Term Report by all departments</w:t>
            </w:r>
          </w:p>
          <w:p w:rsidR="00E36D59" w:rsidRPr="0058443E" w:rsidRDefault="00E36D59" w:rsidP="00E36D59">
            <w:pPr>
              <w:pStyle w:val="BodyTextIndent"/>
              <w:numPr>
                <w:ilvl w:val="0"/>
                <w:numId w:val="80"/>
              </w:numPr>
              <w:rPr>
                <w:rFonts w:ascii="Calibri" w:eastAsia="Arial Unicode MS" w:hAnsi="Calibri" w:cs="Calibri"/>
                <w:sz w:val="20"/>
              </w:rPr>
            </w:pPr>
            <w:r w:rsidRPr="0058443E">
              <w:rPr>
                <w:rFonts w:ascii="Calibri" w:eastAsia="Arial Unicode MS" w:hAnsi="Calibri" w:cs="Calibri"/>
                <w:sz w:val="20"/>
              </w:rPr>
              <w:t>Approval of 2018/19 Oversight report on the Annual Report</w:t>
            </w:r>
          </w:p>
          <w:p w:rsidR="00E36D59" w:rsidRPr="0058443E" w:rsidRDefault="00E36D59" w:rsidP="00E36D59">
            <w:pPr>
              <w:pStyle w:val="BodyTextIndent"/>
              <w:numPr>
                <w:ilvl w:val="0"/>
                <w:numId w:val="80"/>
              </w:numPr>
              <w:rPr>
                <w:rFonts w:ascii="Calibri" w:eastAsia="Arial Unicode MS" w:hAnsi="Calibri" w:cs="Calibri"/>
                <w:sz w:val="20"/>
              </w:rPr>
            </w:pPr>
            <w:r w:rsidRPr="0058443E">
              <w:rPr>
                <w:rFonts w:ascii="Calibri" w:eastAsia="Arial Unicode MS" w:hAnsi="Calibri" w:cs="Calibri"/>
                <w:sz w:val="20"/>
              </w:rPr>
              <w:t>Adopt the 2018/19 Annual report with the comments of the Oversight Committee.</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shd w:val="clear" w:color="auto" w:fill="DBEBD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APRIL 2020</w:t>
            </w:r>
            <w:r w:rsidRPr="0058443E">
              <w:rPr>
                <w:rFonts w:ascii="Calibri" w:eastAsia="Arial Unicode MS" w:hAnsi="Calibri" w:cs="Calibri"/>
                <w:b/>
                <w:sz w:val="28"/>
                <w:szCs w:val="28"/>
              </w:rPr>
              <w:t>(APPROVAL PHASE)</w:t>
            </w: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67"/>
              </w:numPr>
              <w:rPr>
                <w:rFonts w:ascii="Calibri" w:eastAsia="Arial Unicode MS" w:hAnsi="Calibri" w:cs="Calibri"/>
                <w:sz w:val="20"/>
              </w:rPr>
            </w:pPr>
            <w:r w:rsidRPr="0058443E">
              <w:rPr>
                <w:rFonts w:ascii="Calibri" w:eastAsia="Arial Unicode MS" w:hAnsi="Calibri" w:cs="Calibri"/>
                <w:sz w:val="20"/>
              </w:rPr>
              <w:t>Draft IDP advertised for public comments and Publicise Roadshows</w:t>
            </w:r>
          </w:p>
          <w:p w:rsidR="00E36D59" w:rsidRPr="0058443E" w:rsidRDefault="00E36D59" w:rsidP="00E36D59">
            <w:pPr>
              <w:pStyle w:val="BodyTextIndent"/>
              <w:numPr>
                <w:ilvl w:val="0"/>
                <w:numId w:val="67"/>
              </w:numPr>
              <w:rPr>
                <w:rFonts w:ascii="Calibri" w:eastAsia="Arial Unicode MS" w:hAnsi="Calibri" w:cs="Calibri"/>
                <w:sz w:val="20"/>
              </w:rPr>
            </w:pPr>
            <w:r w:rsidRPr="0058443E">
              <w:rPr>
                <w:rFonts w:ascii="Calibri" w:eastAsia="Arial Unicode MS" w:hAnsi="Calibri" w:cs="Calibri"/>
                <w:sz w:val="20"/>
              </w:rPr>
              <w:t>Submission of Draft IDP to AG, NT, PT, Legislature and DLGTA</w:t>
            </w:r>
          </w:p>
          <w:p w:rsidR="00E36D59" w:rsidRPr="0058443E" w:rsidRDefault="00E36D59" w:rsidP="00E36D59">
            <w:pPr>
              <w:pStyle w:val="BodyTextIndent"/>
              <w:numPr>
                <w:ilvl w:val="0"/>
                <w:numId w:val="67"/>
              </w:numPr>
              <w:rPr>
                <w:rFonts w:ascii="Calibri" w:eastAsia="Arial Unicode MS" w:hAnsi="Calibri" w:cs="Calibri"/>
                <w:sz w:val="20"/>
              </w:rPr>
            </w:pPr>
            <w:r w:rsidRPr="0058443E">
              <w:rPr>
                <w:rFonts w:ascii="Calibri" w:eastAsia="Arial Unicode MS" w:hAnsi="Calibri" w:cs="Calibri"/>
                <w:sz w:val="20"/>
              </w:rPr>
              <w:t>IDP&amp; Budget Roadshows</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shd w:val="clear" w:color="auto" w:fill="DBEBD0"/>
          </w:tcPr>
          <w:p w:rsidR="00E36D59" w:rsidRPr="0058443E" w:rsidRDefault="00E36D59" w:rsidP="00E36D59">
            <w:pPr>
              <w:numPr>
                <w:ilvl w:val="0"/>
                <w:numId w:val="78"/>
              </w:numPr>
              <w:spacing w:after="0" w:line="240" w:lineRule="auto"/>
              <w:rPr>
                <w:rFonts w:eastAsia="Arial Unicode MS" w:cs="Calibri"/>
                <w:sz w:val="20"/>
                <w:szCs w:val="20"/>
              </w:rPr>
            </w:pPr>
            <w:r w:rsidRPr="0058443E">
              <w:rPr>
                <w:rFonts w:eastAsia="Arial Unicode MS" w:cs="Calibri"/>
                <w:sz w:val="20"/>
                <w:szCs w:val="20"/>
              </w:rPr>
              <w:t>Assist the Mayor in revising budget documentation in accordance with consultative processes and taking into account the results from the third quarterly review of the current year</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bCs/>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79"/>
              </w:numPr>
              <w:rPr>
                <w:rFonts w:ascii="Calibri" w:eastAsia="Arial Unicode MS" w:hAnsi="Calibri" w:cs="Calibri"/>
                <w:sz w:val="20"/>
              </w:rPr>
            </w:pPr>
            <w:r w:rsidRPr="0058443E">
              <w:rPr>
                <w:rFonts w:ascii="Calibri" w:eastAsia="Arial Unicode MS" w:hAnsi="Calibri" w:cs="Calibri"/>
                <w:sz w:val="20"/>
              </w:rPr>
              <w:t>Compilation of Third Quarterly Performance Report</w:t>
            </w:r>
          </w:p>
          <w:p w:rsidR="00E36D59" w:rsidRPr="0058443E" w:rsidRDefault="00E36D59" w:rsidP="00E36D59">
            <w:pPr>
              <w:pStyle w:val="BodyTextIndent"/>
              <w:numPr>
                <w:ilvl w:val="0"/>
                <w:numId w:val="79"/>
              </w:numPr>
              <w:rPr>
                <w:rFonts w:ascii="Calibri" w:eastAsia="Arial Unicode MS" w:hAnsi="Calibri" w:cs="Calibri"/>
                <w:sz w:val="20"/>
              </w:rPr>
            </w:pPr>
            <w:r w:rsidRPr="0058443E">
              <w:rPr>
                <w:rFonts w:ascii="Calibri" w:eastAsia="Arial Unicode MS" w:hAnsi="Calibri" w:cs="Calibri"/>
                <w:sz w:val="20"/>
              </w:rPr>
              <w:t>MTREF engagement and benchmarking</w:t>
            </w:r>
          </w:p>
          <w:p w:rsidR="00E36D59" w:rsidRPr="0058443E" w:rsidRDefault="00E36D59" w:rsidP="00E36D59">
            <w:pPr>
              <w:pStyle w:val="BodyTextIndent"/>
              <w:numPr>
                <w:ilvl w:val="0"/>
                <w:numId w:val="79"/>
              </w:numPr>
              <w:rPr>
                <w:rFonts w:ascii="Calibri" w:eastAsia="Arial Unicode MS" w:hAnsi="Calibri" w:cs="Calibri"/>
                <w:sz w:val="20"/>
              </w:rPr>
            </w:pPr>
            <w:r w:rsidRPr="0058443E">
              <w:rPr>
                <w:rFonts w:ascii="Calibri" w:eastAsia="Arial Unicode MS" w:hAnsi="Calibri" w:cs="Calibri"/>
                <w:sz w:val="20"/>
              </w:rPr>
              <w:t>Submission of Third Quarterly Performance Report to Council</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shd w:val="clear" w:color="auto" w:fill="DBEBD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MAY 2020</w:t>
            </w:r>
            <w:r w:rsidRPr="0058443E">
              <w:rPr>
                <w:rFonts w:ascii="Calibri" w:eastAsia="Arial Unicode MS" w:hAnsi="Calibri" w:cs="Calibri"/>
                <w:b/>
                <w:sz w:val="28"/>
                <w:szCs w:val="28"/>
              </w:rPr>
              <w:t xml:space="preserve"> (APPROVAL PHASE – FINAL IDP &amp; BUDGET)</w:t>
            </w: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t>IDP Steering Committee meeting to present final IDP for 2019/2020</w:t>
            </w:r>
          </w:p>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t xml:space="preserve">EXCO to sit and consider public comments </w:t>
            </w:r>
          </w:p>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lastRenderedPageBreak/>
              <w:t>Council to consider public comments</w:t>
            </w:r>
          </w:p>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t>Incorporation of community inputs into the IDP</w:t>
            </w:r>
          </w:p>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t>EXCO to sit and consider Final IDP and budget for 2019/2020</w:t>
            </w:r>
          </w:p>
          <w:p w:rsidR="00E36D59" w:rsidRPr="0058443E" w:rsidRDefault="00E36D59" w:rsidP="00E36D59">
            <w:pPr>
              <w:pStyle w:val="BodyTextIndent"/>
              <w:numPr>
                <w:ilvl w:val="0"/>
                <w:numId w:val="74"/>
              </w:numPr>
              <w:rPr>
                <w:rFonts w:ascii="Calibri" w:eastAsia="Arial Unicode MS" w:hAnsi="Calibri" w:cs="Calibri"/>
                <w:sz w:val="20"/>
              </w:rPr>
            </w:pPr>
            <w:r w:rsidRPr="0058443E">
              <w:rPr>
                <w:rFonts w:ascii="Calibri" w:eastAsia="Arial Unicode MS" w:hAnsi="Calibri" w:cs="Calibri"/>
                <w:sz w:val="20"/>
              </w:rPr>
              <w:t>Mayor tables 2019/2020 IDP and Budget to Council for final adoption.</w:t>
            </w: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Height w:val="197"/>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lastRenderedPageBreak/>
              <w:t>BUDGET</w:t>
            </w:r>
          </w:p>
        </w:tc>
        <w:tc>
          <w:tcPr>
            <w:tcW w:w="1502" w:type="pct"/>
            <w:shd w:val="clear" w:color="auto" w:fill="DBEBD0"/>
          </w:tcPr>
          <w:p w:rsidR="00E36D59" w:rsidRPr="0058443E" w:rsidRDefault="00E36D59" w:rsidP="00E36D59">
            <w:pPr>
              <w:numPr>
                <w:ilvl w:val="0"/>
                <w:numId w:val="81"/>
              </w:numPr>
              <w:spacing w:after="0" w:line="240" w:lineRule="auto"/>
              <w:rPr>
                <w:rFonts w:eastAsia="Arial Unicode MS" w:cs="Calibri"/>
                <w:sz w:val="20"/>
                <w:szCs w:val="20"/>
              </w:rPr>
            </w:pPr>
            <w:r w:rsidRPr="0058443E">
              <w:rPr>
                <w:rFonts w:eastAsia="Arial Unicode MS" w:cs="Calibri"/>
                <w:sz w:val="20"/>
                <w:szCs w:val="20"/>
              </w:rPr>
              <w:t>Assist the Mayor in preparing the final budget documentation for consideration for approval at least 30 days before the start of the budget year taking into account consultative processes and any other new information of a material nature</w:t>
            </w:r>
          </w:p>
        </w:tc>
        <w:tc>
          <w:tcPr>
            <w:tcW w:w="381" w:type="pct"/>
            <w:shd w:val="clear" w:color="auto" w:fill="DBEBD0"/>
          </w:tcPr>
          <w:p w:rsidR="00E36D59" w:rsidRPr="0058443E" w:rsidRDefault="00E36D59" w:rsidP="00E36D59">
            <w:pPr>
              <w:rPr>
                <w:rFonts w:eastAsia="Arial Unicode MS" w:cs="Calibri"/>
                <w:sz w:val="20"/>
                <w:szCs w:val="20"/>
              </w:rPr>
            </w:pPr>
          </w:p>
        </w:tc>
        <w:tc>
          <w:tcPr>
            <w:tcW w:w="289" w:type="pct"/>
            <w:shd w:val="clear" w:color="auto" w:fill="DBEBD0"/>
          </w:tcPr>
          <w:p w:rsidR="00E36D59" w:rsidRPr="0058443E" w:rsidRDefault="00E36D59" w:rsidP="00E36D59">
            <w:pPr>
              <w:rPr>
                <w:rFonts w:eastAsia="Arial Unicode MS" w:cs="Calibri"/>
                <w:sz w:val="20"/>
                <w:szCs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8"/>
          <w:wAfter w:w="2070"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p>
        </w:tc>
        <w:tc>
          <w:tcPr>
            <w:tcW w:w="2648" w:type="pct"/>
            <w:gridSpan w:val="6"/>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jc w:val="center"/>
              <w:rPr>
                <w:rFonts w:ascii="Calibri" w:eastAsia="Arial Unicode MS" w:hAnsi="Calibri" w:cs="Calibri"/>
                <w:b/>
                <w:sz w:val="28"/>
                <w:szCs w:val="28"/>
              </w:rPr>
            </w:pPr>
            <w:r>
              <w:rPr>
                <w:rFonts w:ascii="Calibri" w:eastAsia="Arial Unicode MS" w:hAnsi="Calibri" w:cs="Calibri"/>
                <w:b/>
                <w:sz w:val="28"/>
                <w:szCs w:val="28"/>
              </w:rPr>
              <w:t>JUNE 2020</w:t>
            </w:r>
            <w:r w:rsidRPr="0058443E">
              <w:rPr>
                <w:rFonts w:ascii="Calibri" w:eastAsia="Arial Unicode MS" w:hAnsi="Calibri" w:cs="Calibri"/>
                <w:b/>
                <w:sz w:val="28"/>
                <w:szCs w:val="28"/>
              </w:rPr>
              <w:t xml:space="preserve"> (POST APPROVAL PHASE)</w:t>
            </w: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IDP</w:t>
            </w:r>
          </w:p>
        </w:tc>
        <w:tc>
          <w:tcPr>
            <w:tcW w:w="1502" w:type="pct"/>
            <w:shd w:val="clear" w:color="auto" w:fill="DBEBD0"/>
          </w:tcPr>
          <w:p w:rsidR="00E36D59" w:rsidRPr="0058443E" w:rsidRDefault="00E36D59" w:rsidP="00E36D59">
            <w:pPr>
              <w:pStyle w:val="BodyTextIndent"/>
              <w:numPr>
                <w:ilvl w:val="0"/>
                <w:numId w:val="91"/>
              </w:numPr>
              <w:rPr>
                <w:rFonts w:ascii="Calibri" w:eastAsia="Arial Unicode MS" w:hAnsi="Calibri" w:cs="Calibri"/>
                <w:sz w:val="20"/>
              </w:rPr>
            </w:pPr>
            <w:r w:rsidRPr="0058443E">
              <w:rPr>
                <w:rFonts w:ascii="Calibri" w:eastAsia="Arial Unicode MS" w:hAnsi="Calibri" w:cs="Calibri"/>
                <w:sz w:val="20"/>
              </w:rPr>
              <w:t>Submission of Final IDP &amp; Budget to AG, National &amp; Provincial Treasury, Legislature and DLGTA</w:t>
            </w:r>
          </w:p>
          <w:p w:rsidR="00E36D59" w:rsidRPr="0058443E" w:rsidRDefault="00E36D59" w:rsidP="00E36D59">
            <w:pPr>
              <w:pStyle w:val="BodyTextIndent"/>
              <w:numPr>
                <w:ilvl w:val="0"/>
                <w:numId w:val="91"/>
              </w:numPr>
              <w:rPr>
                <w:rFonts w:ascii="Calibri" w:eastAsia="Arial Unicode MS" w:hAnsi="Calibri" w:cs="Calibri"/>
                <w:sz w:val="20"/>
              </w:rPr>
            </w:pPr>
            <w:r w:rsidRPr="0058443E">
              <w:rPr>
                <w:rFonts w:ascii="Calibri" w:eastAsia="Arial Unicode MS" w:hAnsi="Calibri" w:cs="Calibri"/>
                <w:sz w:val="20"/>
              </w:rPr>
              <w:t>Publicise adoption of IDP, Budget and SDBIP</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top w:val="single" w:sz="8" w:space="0" w:color="FFFFFF"/>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BUDGET</w:t>
            </w:r>
          </w:p>
        </w:tc>
        <w:tc>
          <w:tcPr>
            <w:tcW w:w="1502"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ListParagraph"/>
              <w:numPr>
                <w:ilvl w:val="0"/>
                <w:numId w:val="99"/>
              </w:numPr>
              <w:spacing w:after="0" w:line="240" w:lineRule="auto"/>
              <w:contextualSpacing w:val="0"/>
              <w:rPr>
                <w:rFonts w:eastAsia="Arial Unicode MS" w:cs="Calibri"/>
                <w:sz w:val="20"/>
                <w:szCs w:val="20"/>
              </w:rPr>
            </w:pPr>
            <w:r w:rsidRPr="0058443E">
              <w:rPr>
                <w:rFonts w:eastAsia="Arial Unicode MS" w:cs="Calibri"/>
                <w:sz w:val="20"/>
                <w:szCs w:val="20"/>
              </w:rPr>
              <w:t>Publish adopted budget and plans</w:t>
            </w:r>
          </w:p>
          <w:p w:rsidR="00E36D59" w:rsidRPr="0058443E" w:rsidRDefault="00E36D59" w:rsidP="00E36D59">
            <w:pPr>
              <w:ind w:left="720"/>
              <w:rPr>
                <w:rFonts w:eastAsia="Arial Unicode MS" w:cs="Calibri"/>
                <w:sz w:val="20"/>
                <w:szCs w:val="20"/>
              </w:rPr>
            </w:pPr>
          </w:p>
        </w:tc>
        <w:tc>
          <w:tcPr>
            <w:tcW w:w="381"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289"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65"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c>
          <w:tcPr>
            <w:tcW w:w="407" w:type="pct"/>
            <w:tcBorders>
              <w:top w:val="single" w:sz="8" w:space="0" w:color="FFFFFF"/>
              <w:left w:val="single" w:sz="8" w:space="0" w:color="FFFFFF"/>
              <w:bottom w:val="single" w:sz="8" w:space="0" w:color="FFFFFF"/>
              <w:right w:val="single" w:sz="8" w:space="0" w:color="FFFFFF"/>
            </w:tcBorders>
            <w:shd w:val="clear" w:color="auto" w:fill="B7D8A0"/>
          </w:tcPr>
          <w:p w:rsidR="00E36D59" w:rsidRPr="0058443E" w:rsidRDefault="00E36D59" w:rsidP="00E36D59">
            <w:pPr>
              <w:pStyle w:val="BodyTextIndent"/>
              <w:ind w:left="0"/>
              <w:rPr>
                <w:rFonts w:ascii="Calibri" w:eastAsia="Arial Unicode MS" w:hAnsi="Calibri" w:cs="Calibri"/>
                <w:sz w:val="20"/>
              </w:rPr>
            </w:pPr>
          </w:p>
        </w:tc>
      </w:tr>
      <w:tr w:rsidR="00E36D59" w:rsidRPr="0058443E" w:rsidTr="00E36D59">
        <w:trPr>
          <w:gridAfter w:val="9"/>
          <w:wAfter w:w="2073" w:type="pct"/>
        </w:trPr>
        <w:tc>
          <w:tcPr>
            <w:tcW w:w="282" w:type="pct"/>
            <w:tcBorders>
              <w:left w:val="single" w:sz="8" w:space="0" w:color="FFFFFF"/>
              <w:right w:val="single" w:sz="24" w:space="0" w:color="FFFFFF"/>
            </w:tcBorders>
            <w:shd w:val="clear" w:color="auto" w:fill="70AD47"/>
          </w:tcPr>
          <w:p w:rsidR="00E36D59" w:rsidRPr="0058443E" w:rsidRDefault="00E36D59" w:rsidP="00E36D59">
            <w:pPr>
              <w:pStyle w:val="BodyTextIndent"/>
              <w:ind w:left="0"/>
              <w:rPr>
                <w:rFonts w:ascii="Calibri" w:eastAsia="Arial Unicode MS" w:hAnsi="Calibri" w:cs="Calibri"/>
                <w:bCs/>
                <w:color w:val="FFFFFF"/>
                <w:sz w:val="20"/>
              </w:rPr>
            </w:pPr>
            <w:r w:rsidRPr="0058443E">
              <w:rPr>
                <w:rFonts w:ascii="Calibri" w:eastAsia="Arial Unicode MS" w:hAnsi="Calibri" w:cs="Calibri"/>
                <w:b/>
                <w:bCs/>
                <w:color w:val="FFFFFF"/>
                <w:sz w:val="20"/>
              </w:rPr>
              <w:t>PMS</w:t>
            </w:r>
          </w:p>
        </w:tc>
        <w:tc>
          <w:tcPr>
            <w:tcW w:w="1502" w:type="pct"/>
            <w:shd w:val="clear" w:color="auto" w:fill="DBEBD0"/>
          </w:tcPr>
          <w:p w:rsidR="00E36D59" w:rsidRPr="0058443E" w:rsidRDefault="00E36D59" w:rsidP="00E36D59">
            <w:pPr>
              <w:pStyle w:val="BodyTextIndent"/>
              <w:numPr>
                <w:ilvl w:val="0"/>
                <w:numId w:val="92"/>
              </w:numPr>
              <w:rPr>
                <w:rFonts w:ascii="Calibri" w:eastAsia="Arial Unicode MS" w:hAnsi="Calibri" w:cs="Calibri"/>
                <w:sz w:val="20"/>
              </w:rPr>
            </w:pPr>
            <w:r w:rsidRPr="0058443E">
              <w:rPr>
                <w:rFonts w:ascii="Calibri" w:eastAsia="Arial Unicode MS" w:hAnsi="Calibri" w:cs="Calibri"/>
                <w:sz w:val="20"/>
              </w:rPr>
              <w:t>Final SDBIP to submitted to the Mayor</w:t>
            </w:r>
          </w:p>
          <w:p w:rsidR="00E36D59" w:rsidRPr="0058443E" w:rsidRDefault="00E36D59" w:rsidP="00E36D59">
            <w:pPr>
              <w:pStyle w:val="BodyTextIndent"/>
              <w:numPr>
                <w:ilvl w:val="0"/>
                <w:numId w:val="92"/>
              </w:numPr>
              <w:rPr>
                <w:rFonts w:ascii="Calibri" w:eastAsia="Arial Unicode MS" w:hAnsi="Calibri" w:cs="Calibri"/>
                <w:sz w:val="20"/>
              </w:rPr>
            </w:pPr>
            <w:r w:rsidRPr="0058443E">
              <w:rPr>
                <w:rFonts w:ascii="Calibri" w:eastAsia="Arial Unicode MS" w:hAnsi="Calibri" w:cs="Calibri"/>
                <w:sz w:val="20"/>
              </w:rPr>
              <w:t>Submit approved SDBIP to MEC for Local Government, National and Provincial Treasury.</w:t>
            </w:r>
          </w:p>
          <w:p w:rsidR="00E36D59" w:rsidRPr="0058443E" w:rsidRDefault="00E36D59" w:rsidP="00E36D59">
            <w:pPr>
              <w:pStyle w:val="BodyTextIndent"/>
              <w:numPr>
                <w:ilvl w:val="0"/>
                <w:numId w:val="92"/>
              </w:numPr>
              <w:rPr>
                <w:rFonts w:ascii="Calibri" w:eastAsia="Arial Unicode MS" w:hAnsi="Calibri" w:cs="Calibri"/>
                <w:sz w:val="20"/>
              </w:rPr>
            </w:pPr>
            <w:r w:rsidRPr="0058443E">
              <w:rPr>
                <w:rFonts w:ascii="Calibri" w:eastAsia="Arial Unicode MS" w:hAnsi="Calibri" w:cs="Calibri"/>
                <w:sz w:val="20"/>
              </w:rPr>
              <w:t>Approved SDBIP placed on the website</w:t>
            </w:r>
          </w:p>
        </w:tc>
        <w:tc>
          <w:tcPr>
            <w:tcW w:w="381"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289"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65" w:type="pct"/>
            <w:shd w:val="clear" w:color="auto" w:fill="DBEBD0"/>
          </w:tcPr>
          <w:p w:rsidR="00E36D59" w:rsidRPr="0058443E" w:rsidRDefault="00E36D59" w:rsidP="00E36D59">
            <w:pPr>
              <w:pStyle w:val="BodyTextIndent"/>
              <w:ind w:left="0"/>
              <w:rPr>
                <w:rFonts w:ascii="Calibri" w:eastAsia="Arial Unicode MS" w:hAnsi="Calibri" w:cs="Calibri"/>
                <w:sz w:val="20"/>
              </w:rPr>
            </w:pPr>
          </w:p>
        </w:tc>
        <w:tc>
          <w:tcPr>
            <w:tcW w:w="407" w:type="pct"/>
            <w:shd w:val="clear" w:color="auto" w:fill="DBEBD0"/>
          </w:tcPr>
          <w:p w:rsidR="00E36D59" w:rsidRPr="0058443E" w:rsidRDefault="00E36D59" w:rsidP="00E36D59">
            <w:pPr>
              <w:pStyle w:val="BodyTextIndent"/>
              <w:ind w:left="0"/>
              <w:rPr>
                <w:rFonts w:ascii="Calibri" w:eastAsia="Arial Unicode MS" w:hAnsi="Calibri" w:cs="Calibri"/>
                <w:sz w:val="20"/>
              </w:rPr>
            </w:pPr>
          </w:p>
        </w:tc>
      </w:tr>
    </w:tbl>
    <w:p w:rsidR="00E36D59" w:rsidRPr="0058443E" w:rsidRDefault="00E36D59" w:rsidP="00E36D59">
      <w:pPr>
        <w:rPr>
          <w:rFonts w:eastAsia="Arial Unicode MS" w:cs="Calibri"/>
          <w:sz w:val="20"/>
          <w:szCs w:val="20"/>
          <w:lang w:val="en-GB"/>
        </w:rPr>
      </w:pPr>
    </w:p>
    <w:p w:rsidR="00E36D59" w:rsidRPr="00E36D59" w:rsidRDefault="00E36D59" w:rsidP="00E36D59">
      <w:pPr>
        <w:rPr>
          <w:lang w:val="en-GB"/>
        </w:rPr>
      </w:pPr>
    </w:p>
    <w:p w:rsidR="00260EE4" w:rsidRDefault="00260EE4" w:rsidP="009872BE">
      <w:pPr>
        <w:pStyle w:val="Heading1"/>
        <w:keepLines w:val="0"/>
        <w:numPr>
          <w:ilvl w:val="1"/>
          <w:numId w:val="68"/>
        </w:numPr>
        <w:spacing w:before="240" w:after="60"/>
        <w:rPr>
          <w:rFonts w:ascii="Calibri" w:eastAsia="Arial Unicode MS" w:hAnsi="Calibri" w:cs="Calibri"/>
          <w:sz w:val="22"/>
          <w:szCs w:val="22"/>
          <w:lang w:val="en-GB"/>
        </w:rPr>
      </w:pPr>
      <w:proofErr w:type="spellStart"/>
      <w:r w:rsidRPr="0058443E">
        <w:rPr>
          <w:rFonts w:ascii="Calibri" w:eastAsia="Arial Unicode MS" w:hAnsi="Calibri" w:cs="Calibri"/>
          <w:sz w:val="22"/>
          <w:szCs w:val="22"/>
          <w:lang w:val="en-GB"/>
        </w:rPr>
        <w:t>Nyandeni</w:t>
      </w:r>
      <w:proofErr w:type="spellEnd"/>
      <w:r w:rsidRPr="0058443E">
        <w:rPr>
          <w:rFonts w:ascii="Calibri" w:eastAsia="Arial Unicode MS" w:hAnsi="Calibri" w:cs="Calibri"/>
          <w:sz w:val="22"/>
          <w:szCs w:val="22"/>
          <w:lang w:val="en-GB"/>
        </w:rPr>
        <w:t xml:space="preserve"> Local Municipality schedule of activities</w:t>
      </w:r>
      <w:bookmarkEnd w:id="74"/>
      <w:bookmarkEnd w:id="75"/>
    </w:p>
    <w:tbl>
      <w:tblPr>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4"/>
        <w:gridCol w:w="3709"/>
        <w:gridCol w:w="2835"/>
        <w:gridCol w:w="1412"/>
        <w:gridCol w:w="1423"/>
      </w:tblGrid>
      <w:tr w:rsidR="00E36D59" w:rsidRPr="0058443E" w:rsidTr="00E36D59">
        <w:tc>
          <w:tcPr>
            <w:tcW w:w="964" w:type="dxa"/>
            <w:tcBorders>
              <w:top w:val="single" w:sz="4" w:space="0" w:color="FFFFFF"/>
              <w:left w:val="single" w:sz="4" w:space="0" w:color="FFFFFF"/>
              <w:right w:val="nil"/>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PROCESS</w:t>
            </w:r>
          </w:p>
        </w:tc>
        <w:tc>
          <w:tcPr>
            <w:tcW w:w="3709" w:type="dxa"/>
            <w:tcBorders>
              <w:top w:val="single" w:sz="4" w:space="0" w:color="FFFFFF"/>
              <w:left w:val="nil"/>
              <w:right w:val="nil"/>
            </w:tcBorders>
            <w:shd w:val="clear" w:color="auto" w:fill="70AD47"/>
          </w:tcPr>
          <w:p w:rsidR="00E36D59" w:rsidRPr="0058443E" w:rsidRDefault="00E36D59" w:rsidP="00E36D59">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ACTIVITY</w:t>
            </w:r>
          </w:p>
        </w:tc>
        <w:tc>
          <w:tcPr>
            <w:tcW w:w="2835" w:type="dxa"/>
            <w:tcBorders>
              <w:top w:val="single" w:sz="4" w:space="0" w:color="FFFFFF"/>
              <w:left w:val="nil"/>
              <w:right w:val="nil"/>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LEGISLATIVE REQUIREMENT </w:t>
            </w:r>
          </w:p>
        </w:tc>
        <w:tc>
          <w:tcPr>
            <w:tcW w:w="1412" w:type="dxa"/>
            <w:tcBorders>
              <w:top w:val="single" w:sz="4" w:space="0" w:color="FFFFFF"/>
              <w:left w:val="nil"/>
              <w:right w:val="nil"/>
            </w:tcBorders>
            <w:shd w:val="clear" w:color="auto" w:fill="70AD47"/>
          </w:tcPr>
          <w:p w:rsidR="00E36D59" w:rsidRPr="0058443E" w:rsidRDefault="00E36D59" w:rsidP="00E36D59">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DATE</w:t>
            </w:r>
          </w:p>
        </w:tc>
        <w:tc>
          <w:tcPr>
            <w:tcW w:w="1423" w:type="dxa"/>
            <w:tcBorders>
              <w:top w:val="single" w:sz="4" w:space="0" w:color="FFFFFF"/>
              <w:left w:val="nil"/>
              <w:right w:val="single" w:sz="4" w:space="0" w:color="FFFFFF"/>
            </w:tcBorders>
            <w:shd w:val="clear" w:color="auto" w:fill="70AD47"/>
          </w:tcPr>
          <w:p w:rsidR="00E36D59" w:rsidRPr="0058443E" w:rsidRDefault="00E36D59" w:rsidP="00E36D59">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RESPONSIBILITY</w:t>
            </w:r>
          </w:p>
        </w:tc>
      </w:tr>
      <w:tr w:rsidR="00E36D59" w:rsidRPr="0058443E" w:rsidTr="00E36D59">
        <w:tc>
          <w:tcPr>
            <w:tcW w:w="10343" w:type="dxa"/>
            <w:gridSpan w:val="5"/>
            <w:tcBorders>
              <w:top w:val="single" w:sz="4" w:space="0" w:color="FFFFFF"/>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JULY 2019</w:t>
            </w:r>
            <w:r w:rsidRPr="0058443E">
              <w:rPr>
                <w:rFonts w:eastAsia="Arial Unicode MS" w:cs="Calibri"/>
                <w:b/>
                <w:bCs/>
                <w:color w:val="FFFFFF"/>
                <w:sz w:val="28"/>
                <w:szCs w:val="28"/>
                <w:lang w:val="en-GB"/>
              </w:rPr>
              <w:t xml:space="preserve"> (Preparation Phase)</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Development and alignment of IDP, PMS and Budget Process Plan (2019/20)</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56 (21)/ Municipal Systems Act 28 (1)</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Municipality commences with planning for the next three year budget </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rPr>
          <w:trHeight w:val="463"/>
        </w:trPr>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Print and distribute final approved 2018/19 SDBIP</w:t>
            </w:r>
          </w:p>
          <w:p w:rsidR="00E36D59" w:rsidRPr="0058443E" w:rsidRDefault="00E36D59" w:rsidP="00E36D5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Advertise and publish final approved 2018/19 SDBIP in newspaper and municipal website</w:t>
            </w:r>
          </w:p>
          <w:p w:rsidR="00E36D59" w:rsidRPr="0058443E" w:rsidRDefault="00E36D59" w:rsidP="00E36D5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lastRenderedPageBreak/>
              <w:t>Finalise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Quarter Performance Report 2017/18</w:t>
            </w:r>
          </w:p>
          <w:p w:rsidR="00E36D59" w:rsidRPr="0058443E" w:rsidRDefault="00E36D59" w:rsidP="00E36D59">
            <w:pPr>
              <w:ind w:left="360"/>
              <w:rPr>
                <w:rFonts w:eastAsia="Arial Unicode MS" w:cs="Calibri"/>
                <w:sz w:val="20"/>
                <w:szCs w:val="20"/>
                <w:lang w:val="en-GB"/>
              </w:rPr>
            </w:pP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lastRenderedPageBreak/>
              <w:t>Municipal Finance Management 53 (3) (a)</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rPr>
          <w:trHeight w:val="463"/>
        </w:trPr>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Finalise 2018/19 Performance Agreements</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57 (2)/ Municipal Finance Management Act (69) (3) (b)</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Submit signed Performance Agreements to </w:t>
            </w:r>
            <w:proofErr w:type="spellStart"/>
            <w:r w:rsidRPr="0058443E">
              <w:rPr>
                <w:rFonts w:eastAsia="Arial Unicode MS" w:cs="Calibri"/>
                <w:sz w:val="20"/>
                <w:szCs w:val="20"/>
                <w:lang w:val="en-GB"/>
              </w:rPr>
              <w:t>CoGTA</w:t>
            </w:r>
            <w:proofErr w:type="spellEnd"/>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53 (3) (b)</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AUGUST 2019</w:t>
            </w:r>
            <w:r w:rsidRPr="0058443E">
              <w:rPr>
                <w:rFonts w:eastAsia="Arial Unicode MS" w:cs="Calibri"/>
                <w:b/>
                <w:bCs/>
                <w:color w:val="FFFFFF"/>
                <w:sz w:val="28"/>
                <w:szCs w:val="28"/>
                <w:lang w:val="en-GB"/>
              </w:rPr>
              <w:t xml:space="preserve"> (Preparation- Analysis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IDP </w:t>
            </w:r>
          </w:p>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Advert inviting stakeholders to register for participation in the IDP Rep Forum</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Advertise first IDP Rep Forum in the newspaper</w:t>
            </w:r>
          </w:p>
        </w:tc>
        <w:tc>
          <w:tcPr>
            <w:tcW w:w="2835" w:type="dxa"/>
            <w:shd w:val="clear" w:color="auto" w:fill="C5E0B3"/>
          </w:tcPr>
          <w:p w:rsidR="00E36D59" w:rsidRPr="0058443E" w:rsidRDefault="00E36D59" w:rsidP="00E36D59">
            <w:pPr>
              <w:rPr>
                <w:rFonts w:eastAsia="Arial Unicode MS" w:cs="Calibri"/>
                <w:b/>
                <w:sz w:val="20"/>
                <w:szCs w:val="20"/>
                <w:lang w:val="en-GB"/>
              </w:rPr>
            </w:pPr>
            <w:r w:rsidRPr="0058443E">
              <w:rPr>
                <w:rFonts w:eastAsia="Arial Unicode MS" w:cs="Calibri"/>
                <w:sz w:val="20"/>
                <w:szCs w:val="20"/>
                <w:lang w:val="en-GB"/>
              </w:rPr>
              <w:t>Municipal Systems Act (29) (a) (b)</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First IDP Rep Forum to present the 2019/20 IDP, PMS and Budget Process Plan and Framework to stakeholders</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Council adoption of the 2019/20 IDP, PMS and Budget Process Plan and Framework </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(28) (1)</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2017/18 Financial Statements submitted to Auditor General </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Section 21 of the MFMA 56 of 2003: Budget Preparation Process, read with Section 28 (1) of the Municipal Systems Act</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Review of previous year’s budget processes and completion of the budget evaluation checklist, also taking into consideration comments from external stakeholders (NT and PT)</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Advertise and publish signed Performance Agreements in newspaper and municipal website</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Finalise Draft Annual Report</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Submission of unaudited Draft Annual Report to </w:t>
            </w:r>
            <w:proofErr w:type="spellStart"/>
            <w:r w:rsidRPr="0058443E">
              <w:rPr>
                <w:rFonts w:eastAsia="Arial Unicode MS" w:cs="Calibri"/>
                <w:sz w:val="20"/>
                <w:szCs w:val="20"/>
                <w:lang w:val="en-GB"/>
              </w:rPr>
              <w:t>MayCo</w:t>
            </w:r>
            <w:proofErr w:type="spellEnd"/>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Submit signed Performance Agreements to Council</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b/>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Submit Draft Annual Report to AG, National Treasury and </w:t>
            </w:r>
            <w:proofErr w:type="spellStart"/>
            <w:r w:rsidRPr="0058443E">
              <w:rPr>
                <w:rFonts w:eastAsia="Arial Unicode MS" w:cs="Calibri"/>
                <w:sz w:val="20"/>
                <w:szCs w:val="20"/>
                <w:lang w:val="en-GB"/>
              </w:rPr>
              <w:t>CoGTA</w:t>
            </w:r>
            <w:proofErr w:type="spellEnd"/>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Circular 63</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SEPTEMBER 2019</w:t>
            </w:r>
            <w:r w:rsidRPr="0058443E">
              <w:rPr>
                <w:rFonts w:eastAsia="Arial Unicode MS" w:cs="Calibri"/>
                <w:b/>
                <w:bCs/>
                <w:color w:val="FFFFFF"/>
                <w:sz w:val="28"/>
                <w:szCs w:val="28"/>
                <w:lang w:val="en-GB"/>
              </w:rPr>
              <w:t xml:space="preserve"> (Situational Analysis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Submit Final approved 2019/20 IDP, PMS and Budget Process Plan and Framework to the MEC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Auditor General and Provincial and National Treasury</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Publish and advertise final approved 2019/20 IDP, PMS and Budget Process Plan and Framework in local newspaper and municipal website</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 xml:space="preserve">Assessment of Final 2018/19 IDP Review by </w:t>
            </w:r>
            <w:proofErr w:type="spellStart"/>
            <w:r w:rsidRPr="0058443E">
              <w:rPr>
                <w:rFonts w:eastAsia="Arial Unicode MS" w:cs="Calibri"/>
                <w:sz w:val="20"/>
                <w:szCs w:val="20"/>
                <w:lang w:val="en-GB"/>
              </w:rPr>
              <w:t>CoGTA</w:t>
            </w:r>
            <w:proofErr w:type="spellEnd"/>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Consider MEC Comments and recommendations on the 2018/19 IDP Review</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Conduct evidence based research information. Review and document information submitted by Senior Management. Determine and assess the current level of development and the emerging challenges, opportunities and issues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OCTOBER 2019</w:t>
            </w:r>
            <w:r w:rsidRPr="0058443E">
              <w:rPr>
                <w:rFonts w:eastAsia="Arial Unicode MS" w:cs="Calibri"/>
                <w:b/>
                <w:bCs/>
                <w:color w:val="FFFFFF"/>
                <w:sz w:val="28"/>
                <w:szCs w:val="28"/>
                <w:lang w:val="en-GB"/>
              </w:rPr>
              <w:t xml:space="preserve"> (Situational Analysis Phase)</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IDP/IGR</w:t>
            </w:r>
          </w:p>
        </w:tc>
        <w:tc>
          <w:tcPr>
            <w:tcW w:w="3709"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Convene Cluster Forums to update Situational Analysis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Convene IDP Steering Committee to  consider draft situational analysis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rPr>
          <w:trHeight w:val="231"/>
        </w:trPr>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p>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First draft Situational Analysis ready</w:t>
            </w:r>
            <w:r w:rsidRPr="0058443E">
              <w:rPr>
                <w:rFonts w:eastAsia="Arial Unicode MS" w:cs="Calibri"/>
                <w:sz w:val="20"/>
                <w:szCs w:val="20"/>
                <w:lang w:val="en-GB"/>
              </w:rPr>
              <w:tab/>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BUDGET</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Budget and Treasury Office determines revenue projections and proposed rates and service charges and drafts initial allocations to functions and departments for the next financial year after taking into account strategic objectives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Engage with Provincial and National sector departments on sector specific programmes for alignment with municipalities’ plan (schools, libraries, roads, clinics </w:t>
            </w:r>
            <w:proofErr w:type="spellStart"/>
            <w:r w:rsidRPr="0058443E">
              <w:rPr>
                <w:rFonts w:eastAsia="Arial Unicode MS" w:cs="Calibri"/>
                <w:sz w:val="20"/>
                <w:szCs w:val="20"/>
                <w:lang w:val="en-GB"/>
              </w:rPr>
              <w:t>etc</w:t>
            </w:r>
            <w:proofErr w:type="spellEnd"/>
            <w:r w:rsidRPr="0058443E">
              <w:rPr>
                <w:rFonts w:eastAsia="Arial Unicode MS" w:cs="Calibri"/>
                <w:sz w:val="20"/>
                <w:szCs w:val="20"/>
                <w:lang w:val="en-GB"/>
              </w:rPr>
              <w: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Prepare ‘sample’ budget for NT using the </w:t>
            </w:r>
            <w:proofErr w:type="spellStart"/>
            <w:r w:rsidRPr="0058443E">
              <w:rPr>
                <w:rFonts w:eastAsia="Arial Unicode MS" w:cs="Calibri"/>
                <w:sz w:val="20"/>
                <w:szCs w:val="20"/>
                <w:lang w:val="en-GB"/>
              </w:rPr>
              <w:t>mSCOA</w:t>
            </w:r>
            <w:proofErr w:type="spellEnd"/>
            <w:r w:rsidRPr="0058443E">
              <w:rPr>
                <w:rFonts w:eastAsia="Arial Unicode MS" w:cs="Calibri"/>
                <w:sz w:val="20"/>
                <w:szCs w:val="20"/>
                <w:lang w:val="en-GB"/>
              </w:rPr>
              <w:t xml:space="preserve"> tables and using 2019/20 MTREF final budget</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1</w:t>
            </w:r>
            <w:r w:rsidRPr="0058443E">
              <w:rPr>
                <w:rFonts w:eastAsia="Arial Unicode MS" w:cs="Calibri"/>
                <w:sz w:val="20"/>
                <w:szCs w:val="20"/>
                <w:vertAlign w:val="superscript"/>
                <w:lang w:val="en-GB"/>
              </w:rPr>
              <w:t>st</w:t>
            </w:r>
            <w:r w:rsidRPr="0058443E">
              <w:rPr>
                <w:rFonts w:eastAsia="Arial Unicode MS" w:cs="Calibri"/>
                <w:sz w:val="20"/>
                <w:szCs w:val="20"/>
                <w:lang w:val="en-GB"/>
              </w:rPr>
              <w:t xml:space="preserve"> Quarter 2018/19 Performance Report</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 xml:space="preserve">NOVEMBER 2019 </w:t>
            </w:r>
            <w:r w:rsidRPr="0058443E">
              <w:rPr>
                <w:rFonts w:eastAsia="Arial Unicode MS" w:cs="Calibri"/>
                <w:b/>
                <w:bCs/>
                <w:color w:val="FFFFFF"/>
                <w:sz w:val="28"/>
                <w:szCs w:val="28"/>
                <w:lang w:val="en-GB"/>
              </w:rPr>
              <w:t>(Situational Analysis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IDP Steering Committee to discuss Draft Situational Analysis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Advertise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IDP Rep Forum in newspaper</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Second IDP Rep Forum to Present Draft Situational Analysis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Assessment of Draft Situational Analysis by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xml:space="preserve"> (phased in approach)</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Convene IDP and Budget Steering Committee to request inputs for new municipal vision, mission, strategies and objectives. Develop objectives for priority </w:t>
            </w:r>
            <w:r w:rsidRPr="0058443E">
              <w:rPr>
                <w:rFonts w:eastAsia="Arial Unicode MS" w:cs="Calibri"/>
                <w:sz w:val="20"/>
                <w:szCs w:val="20"/>
                <w:lang w:val="en-GB"/>
              </w:rPr>
              <w:lastRenderedPageBreak/>
              <w:t>issues and determine programmes to achieve</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BUDGET</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Initial review of national policies, budget plans and potential price increase of bulk resources with function and department officials </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Submit Performance Report to Performance Audit Committee</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Conduct annual 2017/18 reviews with HODs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DECEMBER 2020</w:t>
            </w:r>
            <w:r w:rsidRPr="0058443E">
              <w:rPr>
                <w:rFonts w:eastAsia="Arial Unicode MS" w:cs="Calibri"/>
                <w:b/>
                <w:bCs/>
                <w:color w:val="FFFFFF"/>
                <w:sz w:val="28"/>
                <w:szCs w:val="28"/>
                <w:lang w:val="en-GB"/>
              </w:rPr>
              <w:t xml:space="preserve"> (Situational Analysis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Convene cluster forums to present Situational Analysis and project identification for 2019/20</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Set and agree on IDP Priority programmes/projects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Draft Annual Report, incorporating financial and non-financial information on performance, audit reports and annual financial statements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JANUARY 2020</w:t>
            </w:r>
            <w:r w:rsidRPr="0058443E">
              <w:rPr>
                <w:rFonts w:eastAsia="Arial Unicode MS" w:cs="Calibri"/>
                <w:b/>
                <w:bCs/>
                <w:color w:val="FFFFFF"/>
                <w:sz w:val="28"/>
                <w:szCs w:val="28"/>
                <w:lang w:val="en-GB"/>
              </w:rPr>
              <w:t xml:space="preserve"> (Strategic Formulation- Integration Phase)</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Additions to Draft Situational Analysis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Accounting Officer and Senior Management consolidate and prepare proposed budget and plans for 2019/20 financial year, taking into account previous years’ performance as per audited financial statements</w:t>
            </w:r>
          </w:p>
          <w:p w:rsidR="00E36D59" w:rsidRPr="0058443E" w:rsidRDefault="00E36D59" w:rsidP="00E36D59">
            <w:pPr>
              <w:tabs>
                <w:tab w:val="left" w:pos="1564"/>
              </w:tabs>
              <w:rPr>
                <w:rFonts w:eastAsia="Arial Unicode MS" w:cs="Calibri"/>
                <w:sz w:val="20"/>
                <w:szCs w:val="20"/>
                <w:lang w:val="en-GB"/>
              </w:rPr>
            </w:pP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Commence with the review of tariff (rates and services charges) and budget related policies for 2019/20 financial year.</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2018/19 Performance Report</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and submit mid-term Performance Report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Submit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Performance Report to Internal Audit</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Table the audited Annual Report to Council</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127 (2)</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FEBRUARY 2020</w:t>
            </w:r>
            <w:r w:rsidRPr="0058443E">
              <w:rPr>
                <w:rFonts w:eastAsia="Arial Unicode MS" w:cs="Calibri"/>
                <w:b/>
                <w:bCs/>
                <w:color w:val="FFFFFF"/>
                <w:sz w:val="28"/>
                <w:szCs w:val="28"/>
                <w:lang w:val="en-GB"/>
              </w:rPr>
              <w:t xml:space="preserve"> (Strategic Formulation- Integration Phase)</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Senior Management identifying programmes/projects with external stakeholders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Receive proposed budget and projects from Directors of the municipal entity </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Section 87 (1)</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Review proposed national and provincial allocations to the DM for incorporation into the Draft Budget for tabling (Proposed national and provincial allocations for three years must be available by 20 January)</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and submit to Executive Mayor proposed budgets and plans for the next three year budgets, taking into account the recent mid-years review and any corrective measures proposed as part of oversight report for the previous years’ audited financial statements and annual report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mid-term report to National Treasury and </w:t>
            </w:r>
            <w:proofErr w:type="spellStart"/>
            <w:r w:rsidRPr="0058443E">
              <w:rPr>
                <w:rFonts w:eastAsia="Arial Unicode MS" w:cs="Calibri"/>
                <w:sz w:val="20"/>
                <w:szCs w:val="20"/>
                <w:lang w:val="en-GB"/>
              </w:rPr>
              <w:t>CoGTA</w:t>
            </w:r>
            <w:proofErr w:type="spellEnd"/>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Submit the adjusted SDBIP in line with the approved adjustment budget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Submit audited Annual Report to AG</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Advertise and publish Annual Report in newspaper and municipal website (and invite for public comment)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MARCH 2020</w:t>
            </w:r>
            <w:r w:rsidRPr="0058443E">
              <w:rPr>
                <w:rFonts w:eastAsia="Arial Unicode MS" w:cs="Calibri"/>
                <w:b/>
                <w:bCs/>
                <w:color w:val="FFFFFF"/>
                <w:sz w:val="28"/>
                <w:szCs w:val="28"/>
                <w:lang w:val="en-GB"/>
              </w:rPr>
              <w:t xml:space="preserve"> (Approval Phase)</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Strategic Planning Session</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Integration of sector plans and institutional programmes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IDP and Budget Steering Committee to present Draft 2019/20 IDP Review and Draft Budget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rPr>
          <w:trHeight w:val="350"/>
        </w:trPr>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Advertise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IDP Rep Forum in the newspaper</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Third IDP Rep Forum to present Draft IDP 2019/20 Review and Draft Budget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Table Draft IDP 2019/20 and Draft Budget to Council for approval</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Adjust Performance Agreements in line with the approved adjusted SDBIP</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925"/>
              </w:tabs>
              <w:rPr>
                <w:rFonts w:eastAsia="Arial Unicode MS" w:cs="Calibri"/>
                <w:sz w:val="20"/>
                <w:szCs w:val="20"/>
                <w:lang w:val="en-GB"/>
              </w:rPr>
            </w:pPr>
            <w:r w:rsidRPr="0058443E">
              <w:rPr>
                <w:rFonts w:eastAsia="Arial Unicode MS" w:cs="Calibri"/>
                <w:sz w:val="20"/>
                <w:szCs w:val="20"/>
                <w:lang w:val="en-GB"/>
              </w:rPr>
              <w:t>Advertise and publish adjusted SDBIP and Performance Agreements in newspaper and municipal website</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APRIL 2020</w:t>
            </w:r>
            <w:r w:rsidRPr="0058443E">
              <w:rPr>
                <w:rFonts w:eastAsia="Arial Unicode MS" w:cs="Calibri"/>
                <w:b/>
                <w:bCs/>
                <w:color w:val="FFFFFF"/>
                <w:sz w:val="28"/>
                <w:szCs w:val="28"/>
                <w:lang w:val="en-GB"/>
              </w:rPr>
              <w:t xml:space="preserve"> (Approval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IDP 2019/20 Review and Draft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Provincial Treasury, National Treasury and Auditor General</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52 (d)/ Municipal Systems Act (32)</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030"/>
              </w:tabs>
              <w:rPr>
                <w:rFonts w:eastAsia="Arial Unicode MS" w:cs="Calibri"/>
                <w:sz w:val="20"/>
                <w:szCs w:val="20"/>
                <w:lang w:val="en-GB"/>
              </w:rPr>
            </w:pPr>
            <w:r w:rsidRPr="0058443E">
              <w:rPr>
                <w:rFonts w:eastAsia="Arial Unicode MS" w:cs="Calibri"/>
                <w:sz w:val="20"/>
                <w:szCs w:val="20"/>
                <w:lang w:val="en-GB"/>
              </w:rPr>
              <w:t>Advertise and publish Draft IDP and Budget in the newspaper and municipal website for public comment</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Finalise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Submit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 to Internal Audit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MAY 2020</w:t>
            </w:r>
            <w:r w:rsidRPr="0058443E">
              <w:rPr>
                <w:rFonts w:eastAsia="Arial Unicode MS" w:cs="Calibri"/>
                <w:b/>
                <w:bCs/>
                <w:color w:val="FFFFFF"/>
                <w:sz w:val="28"/>
                <w:szCs w:val="28"/>
                <w:lang w:val="en-GB"/>
              </w:rPr>
              <w:t xml:space="preserve"> (Approval Phase- Final IDP and Budget)</w:t>
            </w: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IDP and Budget Roadshows </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IDP &amp; Budget Steering Committee considers submissions, representations and recommendations from IDP Roadshows.  Executive Mayor be provided with an opportunity to respond to submissions during consultation and table amendments for Council consideration</w:t>
            </w:r>
            <w:r w:rsidRPr="0058443E">
              <w:rPr>
                <w:rFonts w:ascii="Arial" w:eastAsia="Arial Unicode MS" w:hAnsi="Arial"/>
                <w:sz w:val="20"/>
                <w:szCs w:val="20"/>
                <w:lang w:val="en-GB"/>
              </w:rPr>
              <w:t>.</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Advertise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IDP Rep Forum in newspaper</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Fourth IDP Rep Forum to present Final 2019/20 IDP Review and Final budget, with submissions, representations and recommendations from the IDP Roadshows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Table Final IDP 2019/20 Review and Final budget to Council for approval</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Compile monthly performance reports</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Draft Institutional SDBIP for 2019/20 financial year</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Draft TIDS and SOPS for 2019/20 financial year</w:t>
            </w:r>
          </w:p>
        </w:tc>
        <w:tc>
          <w:tcPr>
            <w:tcW w:w="2835" w:type="dxa"/>
            <w:shd w:val="clear" w:color="auto" w:fill="E2EFD9"/>
          </w:tcPr>
          <w:p w:rsidR="00E36D59" w:rsidRPr="0058443E" w:rsidRDefault="00E36D59" w:rsidP="00E36D59">
            <w:pPr>
              <w:rPr>
                <w:rFonts w:eastAsia="Arial Unicode MS" w:cs="Calibri"/>
                <w:sz w:val="20"/>
                <w:szCs w:val="20"/>
                <w:lang w:val="en-GB"/>
              </w:rPr>
            </w:pP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Draft Departmental SDBIP for 2019/20 financial year</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10343" w:type="dxa"/>
            <w:gridSpan w:val="5"/>
            <w:tcBorders>
              <w:left w:val="single" w:sz="4" w:space="0" w:color="FFFFFF"/>
            </w:tcBorders>
            <w:shd w:val="clear" w:color="auto" w:fill="70AD47"/>
          </w:tcPr>
          <w:p w:rsidR="00E36D59" w:rsidRPr="0058443E" w:rsidRDefault="00E36D59" w:rsidP="00E36D59">
            <w:pPr>
              <w:jc w:val="center"/>
              <w:rPr>
                <w:rFonts w:eastAsia="Arial Unicode MS" w:cs="Calibri"/>
                <w:b/>
                <w:bCs/>
                <w:color w:val="FFFFFF"/>
                <w:sz w:val="28"/>
                <w:szCs w:val="28"/>
                <w:lang w:val="en-GB"/>
              </w:rPr>
            </w:pPr>
            <w:r>
              <w:rPr>
                <w:rFonts w:eastAsia="Arial Unicode MS" w:cs="Calibri"/>
                <w:b/>
                <w:bCs/>
                <w:color w:val="FFFFFF"/>
                <w:sz w:val="28"/>
                <w:szCs w:val="28"/>
                <w:lang w:val="en-GB"/>
              </w:rPr>
              <w:t>JUNE 2020</w:t>
            </w:r>
            <w:r w:rsidRPr="0058443E">
              <w:rPr>
                <w:rFonts w:eastAsia="Arial Unicode MS" w:cs="Calibri"/>
                <w:b/>
                <w:bCs/>
                <w:color w:val="FFFFFF"/>
                <w:sz w:val="28"/>
                <w:szCs w:val="28"/>
                <w:lang w:val="en-GB"/>
              </w:rPr>
              <w:t xml:space="preserve"> (Post approval phase)</w:t>
            </w:r>
          </w:p>
        </w:tc>
      </w:tr>
      <w:tr w:rsidR="00E36D59" w:rsidRPr="0058443E" w:rsidTr="00E36D59">
        <w:tc>
          <w:tcPr>
            <w:tcW w:w="964" w:type="dxa"/>
            <w:vMerge w:val="restart"/>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 xml:space="preserve">IDP </w:t>
            </w: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Final IDP 2019/20 Review and Final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Provincial Treasury, National Treasury and Auditor General</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(32)</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Advertise and publish approved 2019/20 IDP Review and Budget in newspaper and municipal website </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vMerge/>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Printing and distribution of Final 2019/20 IDP Review to stakeholders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2019/20 SDBIP to the Executive Mayor </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Executive Mayor approved the 2019/20 SDBIP </w:t>
            </w:r>
          </w:p>
        </w:tc>
        <w:tc>
          <w:tcPr>
            <w:tcW w:w="2835" w:type="dxa"/>
            <w:shd w:val="clear" w:color="auto" w:fill="C5E0B3"/>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69 (3) (a)</w:t>
            </w: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E2EFD9"/>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 xml:space="preserve">Finalise 2019/20 Performance Agreements </w:t>
            </w:r>
          </w:p>
        </w:tc>
        <w:tc>
          <w:tcPr>
            <w:tcW w:w="2835" w:type="dxa"/>
            <w:shd w:val="clear" w:color="auto" w:fill="E2EFD9"/>
          </w:tcPr>
          <w:p w:rsidR="00E36D59" w:rsidRPr="0058443E" w:rsidRDefault="00E36D59" w:rsidP="00E36D59">
            <w:pPr>
              <w:rPr>
                <w:rFonts w:eastAsia="Arial Unicode MS" w:cs="Calibri"/>
                <w:sz w:val="20"/>
                <w:szCs w:val="20"/>
                <w:lang w:val="en-GB"/>
              </w:rPr>
            </w:pPr>
            <w:r w:rsidRPr="0058443E">
              <w:rPr>
                <w:rFonts w:eastAsia="Arial Unicode MS" w:cs="Calibri"/>
                <w:sz w:val="20"/>
                <w:szCs w:val="20"/>
                <w:lang w:val="en-GB"/>
              </w:rPr>
              <w:t>Municipal Finance Management Act 69 (3) (b)/ Municipal Systems Act 57 (2)</w:t>
            </w:r>
          </w:p>
        </w:tc>
        <w:tc>
          <w:tcPr>
            <w:tcW w:w="1412" w:type="dxa"/>
            <w:shd w:val="clear" w:color="auto" w:fill="E2EFD9"/>
          </w:tcPr>
          <w:p w:rsidR="00E36D59" w:rsidRPr="0058443E" w:rsidRDefault="00E36D59" w:rsidP="00E36D59">
            <w:pPr>
              <w:rPr>
                <w:rFonts w:eastAsia="Arial Unicode MS" w:cs="Calibri"/>
                <w:sz w:val="20"/>
                <w:szCs w:val="20"/>
                <w:lang w:val="en-GB"/>
              </w:rPr>
            </w:pPr>
          </w:p>
        </w:tc>
        <w:tc>
          <w:tcPr>
            <w:tcW w:w="1423" w:type="dxa"/>
            <w:shd w:val="clear" w:color="auto" w:fill="E2EFD9"/>
          </w:tcPr>
          <w:p w:rsidR="00E36D59" w:rsidRPr="0058443E" w:rsidRDefault="00E36D59" w:rsidP="00E36D59">
            <w:pPr>
              <w:rPr>
                <w:rFonts w:eastAsia="Arial Unicode MS" w:cs="Calibri"/>
                <w:sz w:val="20"/>
                <w:szCs w:val="20"/>
                <w:lang w:val="en-GB"/>
              </w:rPr>
            </w:pPr>
          </w:p>
        </w:tc>
      </w:tr>
      <w:tr w:rsidR="00E36D59" w:rsidRPr="0058443E" w:rsidTr="00E36D59">
        <w:tc>
          <w:tcPr>
            <w:tcW w:w="964" w:type="dxa"/>
            <w:tcBorders>
              <w:left w:val="single" w:sz="4" w:space="0" w:color="FFFFFF"/>
              <w:bottom w:val="single" w:sz="4" w:space="0" w:color="FFFFFF"/>
            </w:tcBorders>
            <w:shd w:val="clear" w:color="auto" w:fill="70AD47"/>
          </w:tcPr>
          <w:p w:rsidR="00E36D59" w:rsidRPr="0058443E" w:rsidRDefault="00E36D59" w:rsidP="00E36D59">
            <w:pPr>
              <w:rPr>
                <w:rFonts w:eastAsia="Arial Unicode MS" w:cs="Calibri"/>
                <w:b/>
                <w:bCs/>
                <w:color w:val="FFFFFF"/>
                <w:sz w:val="20"/>
                <w:szCs w:val="20"/>
                <w:lang w:val="en-GB"/>
              </w:rPr>
            </w:pPr>
          </w:p>
        </w:tc>
        <w:tc>
          <w:tcPr>
            <w:tcW w:w="3709" w:type="dxa"/>
            <w:shd w:val="clear" w:color="auto" w:fill="C5E0B3"/>
          </w:tcPr>
          <w:p w:rsidR="00E36D59" w:rsidRPr="0058443E" w:rsidRDefault="00E36D59" w:rsidP="00E36D59">
            <w:pPr>
              <w:tabs>
                <w:tab w:val="left" w:pos="1564"/>
              </w:tabs>
              <w:rPr>
                <w:rFonts w:eastAsia="Arial Unicode MS" w:cs="Calibri"/>
                <w:sz w:val="20"/>
                <w:szCs w:val="20"/>
                <w:lang w:val="en-GB"/>
              </w:rPr>
            </w:pPr>
            <w:r w:rsidRPr="0058443E">
              <w:rPr>
                <w:rFonts w:eastAsia="Arial Unicode MS" w:cs="Calibri"/>
                <w:sz w:val="20"/>
                <w:szCs w:val="20"/>
                <w:lang w:val="en-GB"/>
              </w:rPr>
              <w:t>Print and distribute final approved SDBIP to stakeholders</w:t>
            </w:r>
          </w:p>
        </w:tc>
        <w:tc>
          <w:tcPr>
            <w:tcW w:w="2835" w:type="dxa"/>
            <w:shd w:val="clear" w:color="auto" w:fill="C5E0B3"/>
          </w:tcPr>
          <w:p w:rsidR="00E36D59" w:rsidRPr="0058443E" w:rsidRDefault="00E36D59" w:rsidP="00E36D59">
            <w:pPr>
              <w:rPr>
                <w:rFonts w:eastAsia="Arial Unicode MS" w:cs="Calibri"/>
                <w:sz w:val="20"/>
                <w:szCs w:val="20"/>
                <w:lang w:val="en-GB"/>
              </w:rPr>
            </w:pPr>
          </w:p>
        </w:tc>
        <w:tc>
          <w:tcPr>
            <w:tcW w:w="1412" w:type="dxa"/>
            <w:shd w:val="clear" w:color="auto" w:fill="C5E0B3"/>
          </w:tcPr>
          <w:p w:rsidR="00E36D59" w:rsidRPr="0058443E" w:rsidRDefault="00E36D59" w:rsidP="00E36D59">
            <w:pPr>
              <w:rPr>
                <w:rFonts w:eastAsia="Arial Unicode MS" w:cs="Calibri"/>
                <w:sz w:val="20"/>
                <w:szCs w:val="20"/>
                <w:lang w:val="en-GB"/>
              </w:rPr>
            </w:pPr>
          </w:p>
        </w:tc>
        <w:tc>
          <w:tcPr>
            <w:tcW w:w="1423" w:type="dxa"/>
            <w:shd w:val="clear" w:color="auto" w:fill="C5E0B3"/>
          </w:tcPr>
          <w:p w:rsidR="00E36D59" w:rsidRPr="0058443E" w:rsidRDefault="00E36D59" w:rsidP="00E36D59">
            <w:pPr>
              <w:rPr>
                <w:rFonts w:eastAsia="Arial Unicode MS" w:cs="Calibri"/>
                <w:sz w:val="20"/>
                <w:szCs w:val="20"/>
                <w:lang w:val="en-GB"/>
              </w:rPr>
            </w:pPr>
          </w:p>
        </w:tc>
      </w:tr>
    </w:tbl>
    <w:p w:rsidR="00E36D59" w:rsidRPr="00896564" w:rsidRDefault="00E36D59" w:rsidP="00E36D59">
      <w:pPr>
        <w:ind w:left="360"/>
        <w:rPr>
          <w:rFonts w:eastAsia="Arial Unicode MS"/>
          <w:lang w:val="en-GB"/>
        </w:rPr>
      </w:pPr>
    </w:p>
    <w:p w:rsidR="00260EE4" w:rsidRDefault="00260EE4" w:rsidP="009872BE">
      <w:pPr>
        <w:pStyle w:val="Heading1"/>
        <w:keepLines w:val="0"/>
        <w:numPr>
          <w:ilvl w:val="1"/>
          <w:numId w:val="68"/>
        </w:numPr>
        <w:spacing w:before="240" w:after="60"/>
        <w:rPr>
          <w:rFonts w:ascii="Calibri" w:eastAsia="Arial Unicode MS" w:hAnsi="Calibri" w:cs="Calibri"/>
          <w:sz w:val="22"/>
          <w:szCs w:val="22"/>
          <w:lang w:val="en-GB"/>
        </w:rPr>
      </w:pPr>
      <w:bookmarkStart w:id="76" w:name="_Toc520895126"/>
      <w:bookmarkStart w:id="77" w:name="_Toc520987393"/>
      <w:r w:rsidRPr="0058443E">
        <w:rPr>
          <w:rFonts w:ascii="Calibri" w:eastAsia="Arial Unicode MS" w:hAnsi="Calibri" w:cs="Calibri"/>
          <w:sz w:val="22"/>
          <w:szCs w:val="22"/>
          <w:lang w:val="en-GB"/>
        </w:rPr>
        <w:t xml:space="preserve">Port St John’s Local Municipality </w:t>
      </w:r>
      <w:bookmarkEnd w:id="76"/>
      <w:bookmarkEnd w:id="77"/>
      <w:r w:rsidRPr="0058443E">
        <w:rPr>
          <w:rFonts w:ascii="Calibri" w:eastAsia="Arial Unicode MS" w:hAnsi="Calibri" w:cs="Calibri"/>
          <w:sz w:val="22"/>
          <w:szCs w:val="22"/>
          <w:lang w:val="en-GB"/>
        </w:rPr>
        <w:t>Process Plan</w:t>
      </w:r>
    </w:p>
    <w:tbl>
      <w:tblPr>
        <w:tblW w:w="101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4"/>
        <w:gridCol w:w="3426"/>
        <w:gridCol w:w="1984"/>
        <w:gridCol w:w="1412"/>
        <w:gridCol w:w="2368"/>
      </w:tblGrid>
      <w:tr w:rsidR="004A0FB9" w:rsidRPr="0058443E" w:rsidTr="004A0FB9">
        <w:tc>
          <w:tcPr>
            <w:tcW w:w="964" w:type="dxa"/>
            <w:tcBorders>
              <w:top w:val="single" w:sz="4" w:space="0" w:color="FFFFFF"/>
              <w:left w:val="single" w:sz="4" w:space="0" w:color="FFFFFF"/>
              <w:right w:val="nil"/>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PROCESS</w:t>
            </w:r>
          </w:p>
        </w:tc>
        <w:tc>
          <w:tcPr>
            <w:tcW w:w="3426" w:type="dxa"/>
            <w:tcBorders>
              <w:top w:val="single" w:sz="4" w:space="0" w:color="FFFFFF"/>
              <w:left w:val="nil"/>
              <w:right w:val="nil"/>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ACTIVITY</w:t>
            </w:r>
          </w:p>
        </w:tc>
        <w:tc>
          <w:tcPr>
            <w:tcW w:w="1984" w:type="dxa"/>
            <w:tcBorders>
              <w:top w:val="single" w:sz="4" w:space="0" w:color="FFFFFF"/>
              <w:left w:val="nil"/>
              <w:right w:val="nil"/>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LEGISLATIVE REQUIREMENT </w:t>
            </w:r>
          </w:p>
        </w:tc>
        <w:tc>
          <w:tcPr>
            <w:tcW w:w="1412" w:type="dxa"/>
            <w:tcBorders>
              <w:top w:val="single" w:sz="4" w:space="0" w:color="FFFFFF"/>
              <w:left w:val="nil"/>
              <w:right w:val="nil"/>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DATE</w:t>
            </w:r>
          </w:p>
        </w:tc>
        <w:tc>
          <w:tcPr>
            <w:tcW w:w="2366" w:type="dxa"/>
            <w:tcBorders>
              <w:top w:val="single" w:sz="4" w:space="0" w:color="FFFFFF"/>
              <w:left w:val="nil"/>
              <w:right w:val="single" w:sz="4" w:space="0" w:color="FFFFFF"/>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RESPONSIBILITY</w:t>
            </w:r>
          </w:p>
        </w:tc>
      </w:tr>
      <w:tr w:rsidR="004A0FB9" w:rsidRPr="0058443E" w:rsidTr="004A0FB9">
        <w:tc>
          <w:tcPr>
            <w:tcW w:w="10154" w:type="dxa"/>
            <w:gridSpan w:val="5"/>
            <w:tcBorders>
              <w:top w:val="single" w:sz="4" w:space="0" w:color="FFFFFF"/>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JULY 2019</w:t>
            </w:r>
            <w:r w:rsidRPr="0058443E">
              <w:rPr>
                <w:rFonts w:eastAsia="Arial Unicode MS" w:cs="Calibri"/>
                <w:b/>
                <w:bCs/>
                <w:color w:val="FFFFFF"/>
                <w:sz w:val="28"/>
                <w:szCs w:val="28"/>
                <w:lang w:val="en-GB"/>
              </w:rPr>
              <w:t xml:space="preserve"> (Preparation Phase)</w:t>
            </w: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Development and alignment of IDP, PMS and Budget Process Plan (2019/20)</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56 (21)/ Municipal Systems Act 28 (1)</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Municipality commences with planning for the next three year budget </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trHeight w:val="463"/>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Print and distribute final approved 2018/19 SDBIP</w:t>
            </w:r>
          </w:p>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Advertise and publish final approved 2018/19 SDBIP in newspaper and municipal website</w:t>
            </w:r>
          </w:p>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lastRenderedPageBreak/>
              <w:t>Finalise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Quarter Performance Report 2017/18</w:t>
            </w:r>
          </w:p>
          <w:p w:rsidR="004A0FB9" w:rsidRPr="0058443E" w:rsidRDefault="004A0FB9" w:rsidP="00957108">
            <w:pPr>
              <w:ind w:left="360"/>
              <w:rPr>
                <w:rFonts w:eastAsia="Arial Unicode MS" w:cs="Calibri"/>
                <w:sz w:val="20"/>
                <w:szCs w:val="20"/>
                <w:lang w:val="en-GB"/>
              </w:rPr>
            </w:pP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lastRenderedPageBreak/>
              <w:t>Municipal Finance Management 53 (3)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trHeight w:val="463"/>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Finalise 2018/19 Performance Agreements</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57 (2)/ Municipal Finance Management Act (69) (3)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signed Performance Agreements to </w:t>
            </w:r>
            <w:proofErr w:type="spellStart"/>
            <w:r w:rsidRPr="0058443E">
              <w:rPr>
                <w:rFonts w:eastAsia="Arial Unicode MS" w:cs="Calibri"/>
                <w:sz w:val="20"/>
                <w:szCs w:val="20"/>
                <w:lang w:val="en-GB"/>
              </w:rPr>
              <w:t>CoGTA</w:t>
            </w:r>
            <w:proofErr w:type="spellEnd"/>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53 (3)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AUGUST 2019</w:t>
            </w:r>
            <w:r w:rsidRPr="0058443E">
              <w:rPr>
                <w:rFonts w:eastAsia="Arial Unicode MS" w:cs="Calibri"/>
                <w:b/>
                <w:bCs/>
                <w:color w:val="FFFFFF"/>
                <w:sz w:val="28"/>
                <w:szCs w:val="28"/>
                <w:lang w:val="en-GB"/>
              </w:rPr>
              <w:t xml:space="preserve"> (Preparation- Analysis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IDP </w:t>
            </w:r>
          </w:p>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 inviting stakeholders to register for participation in the IDP Rep Forum</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Advertise first IDP Rep Forum in the newspaper</w:t>
            </w:r>
          </w:p>
        </w:tc>
        <w:tc>
          <w:tcPr>
            <w:tcW w:w="1984" w:type="dxa"/>
            <w:shd w:val="clear" w:color="auto" w:fill="C5E0B3"/>
          </w:tcPr>
          <w:p w:rsidR="004A0FB9" w:rsidRPr="0058443E" w:rsidRDefault="004A0FB9" w:rsidP="00957108">
            <w:pPr>
              <w:rPr>
                <w:rFonts w:eastAsia="Arial Unicode MS" w:cs="Calibri"/>
                <w:b/>
                <w:sz w:val="20"/>
                <w:szCs w:val="20"/>
                <w:lang w:val="en-GB"/>
              </w:rPr>
            </w:pPr>
            <w:r w:rsidRPr="0058443E">
              <w:rPr>
                <w:rFonts w:eastAsia="Arial Unicode MS" w:cs="Calibri"/>
                <w:sz w:val="20"/>
                <w:szCs w:val="20"/>
                <w:lang w:val="en-GB"/>
              </w:rPr>
              <w:t>Municipal Systems Act (29) (a)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First IDP Rep Forum to present the 2019/20 IDP, PMS and Budget Process Plan and Framework to stakeholders</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Council adoption of the 2019/20 IDP, PMS and Budget Process Plan and Framework </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(28) (1)</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2017/18 Financial Statements submitted to Auditor General </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Section 21 of the MFMA 56 of 2003: Budget Preparation Process, read with Section 28 (1) of the Municipal Systems Act</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Review of previous year’s budget processes and completion of the budget evaluation checklist, also taking into consideration comments from external stakeholders (NT and PT)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Advertise and publish signed Performance Agreements in newspaper and municipal website</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Finalise Draft Annual Report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Submission of unaudited Draft Annual Report to </w:t>
            </w:r>
            <w:proofErr w:type="spellStart"/>
            <w:r w:rsidRPr="0058443E">
              <w:rPr>
                <w:rFonts w:eastAsia="Arial Unicode MS" w:cs="Calibri"/>
                <w:sz w:val="20"/>
                <w:szCs w:val="20"/>
                <w:lang w:val="en-GB"/>
              </w:rPr>
              <w:t>MayCo</w:t>
            </w:r>
            <w:proofErr w:type="spellEnd"/>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Submit signed Performance Agreements to Council</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b/>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Draft Annual Report to AG, National Treasury and </w:t>
            </w:r>
            <w:proofErr w:type="spellStart"/>
            <w:r w:rsidRPr="0058443E">
              <w:rPr>
                <w:rFonts w:eastAsia="Arial Unicode MS" w:cs="Calibri"/>
                <w:sz w:val="20"/>
                <w:szCs w:val="20"/>
                <w:lang w:val="en-GB"/>
              </w:rPr>
              <w:t>CoGTA</w:t>
            </w:r>
            <w:proofErr w:type="spellEnd"/>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63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SEPTEMBER 2019</w:t>
            </w:r>
            <w:r w:rsidRPr="0058443E">
              <w:rPr>
                <w:rFonts w:eastAsia="Arial Unicode MS" w:cs="Calibri"/>
                <w:b/>
                <w:bCs/>
                <w:color w:val="FFFFFF"/>
                <w:sz w:val="28"/>
                <w:szCs w:val="28"/>
                <w:lang w:val="en-GB"/>
              </w:rPr>
              <w:t xml:space="preserve"> (Situational Analysis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Final approved 2019/20 IDP, PMS and Budget Process Plan and Framework to the MEC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Auditor General and Provincial and National Treasury</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Publish and advertise final approved 2019/20 IDP, PMS and Budget Process Plan and Framework in local newspaper and municipal website</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Assessment of Final 2018/19 IDP Review by </w:t>
            </w:r>
            <w:proofErr w:type="spellStart"/>
            <w:r w:rsidRPr="0058443E">
              <w:rPr>
                <w:rFonts w:eastAsia="Arial Unicode MS" w:cs="Calibri"/>
                <w:sz w:val="20"/>
                <w:szCs w:val="20"/>
                <w:lang w:val="en-GB"/>
              </w:rPr>
              <w:t>CoGTA</w:t>
            </w:r>
            <w:proofErr w:type="spellEnd"/>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Consider MEC Comments and recommendations on the 2018/19 IDP Review</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Conduct evidence based research information. Review and document information submitted by Senior Management. Determine and assess the current level of development and the emerging challenges, opportunities and issues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lastRenderedPageBreak/>
              <w:t>OCTOBER 2019</w:t>
            </w:r>
            <w:r w:rsidRPr="0058443E">
              <w:rPr>
                <w:rFonts w:eastAsia="Arial Unicode MS" w:cs="Calibri"/>
                <w:b/>
                <w:bCs/>
                <w:color w:val="FFFFFF"/>
                <w:sz w:val="28"/>
                <w:szCs w:val="28"/>
                <w:lang w:val="en-GB"/>
              </w:rPr>
              <w:t xml:space="preserve"> (Situational Analysis Phase)</w:t>
            </w: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IDP/IGR</w:t>
            </w:r>
          </w:p>
        </w:tc>
        <w:tc>
          <w:tcPr>
            <w:tcW w:w="3426"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Convene Cluster Forums to update Situational Analysis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Convene IDP Steering Committee to  consider draft situational analysis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trHeight w:val="231"/>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p>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First draft Situational Analysis ready</w:t>
            </w:r>
            <w:r w:rsidRPr="0058443E">
              <w:rPr>
                <w:rFonts w:eastAsia="Arial Unicode MS" w:cs="Calibri"/>
                <w:sz w:val="20"/>
                <w:szCs w:val="20"/>
                <w:lang w:val="en-GB"/>
              </w:rPr>
              <w:tab/>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Budget and Treasury Office determines revenue projections and proposed rates and service charges and drafts initial allocations to functions and departments for the next financial year after taking into account strategic objectives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Engage with Provincial and National sector departments on sector specific programmes for alignment with municipalities’ plan (schools, libraries, roads, clinics </w:t>
            </w:r>
            <w:proofErr w:type="spellStart"/>
            <w:r w:rsidRPr="0058443E">
              <w:rPr>
                <w:rFonts w:eastAsia="Arial Unicode MS" w:cs="Calibri"/>
                <w:sz w:val="20"/>
                <w:szCs w:val="20"/>
                <w:lang w:val="en-GB"/>
              </w:rPr>
              <w:t>etc</w:t>
            </w:r>
            <w:proofErr w:type="spellEnd"/>
            <w:r w:rsidRPr="0058443E">
              <w:rPr>
                <w:rFonts w:eastAsia="Arial Unicode MS" w:cs="Calibri"/>
                <w:sz w:val="20"/>
                <w:szCs w:val="20"/>
                <w:lang w:val="en-GB"/>
              </w:rPr>
              <w: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Prepare ‘sample’ budget for NT using the </w:t>
            </w:r>
            <w:proofErr w:type="spellStart"/>
            <w:r w:rsidRPr="0058443E">
              <w:rPr>
                <w:rFonts w:eastAsia="Arial Unicode MS" w:cs="Calibri"/>
                <w:sz w:val="20"/>
                <w:szCs w:val="20"/>
                <w:lang w:val="en-GB"/>
              </w:rPr>
              <w:t>mSCOA</w:t>
            </w:r>
            <w:proofErr w:type="spellEnd"/>
            <w:r w:rsidRPr="0058443E">
              <w:rPr>
                <w:rFonts w:eastAsia="Arial Unicode MS" w:cs="Calibri"/>
                <w:sz w:val="20"/>
                <w:szCs w:val="20"/>
                <w:lang w:val="en-GB"/>
              </w:rPr>
              <w:t xml:space="preserve"> tables and using 2019/20 MTREF final budget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1</w:t>
            </w:r>
            <w:r w:rsidRPr="0058443E">
              <w:rPr>
                <w:rFonts w:eastAsia="Arial Unicode MS" w:cs="Calibri"/>
                <w:sz w:val="20"/>
                <w:szCs w:val="20"/>
                <w:vertAlign w:val="superscript"/>
                <w:lang w:val="en-GB"/>
              </w:rPr>
              <w:t>st</w:t>
            </w:r>
            <w:r w:rsidRPr="0058443E">
              <w:rPr>
                <w:rFonts w:eastAsia="Arial Unicode MS" w:cs="Calibri"/>
                <w:sz w:val="20"/>
                <w:szCs w:val="20"/>
                <w:lang w:val="en-GB"/>
              </w:rPr>
              <w:t xml:space="preserve"> Quarter 2018/19 Performance Report</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NOVEMBER 2019</w:t>
            </w:r>
            <w:r w:rsidRPr="0058443E">
              <w:rPr>
                <w:rFonts w:eastAsia="Arial Unicode MS" w:cs="Calibri"/>
                <w:b/>
                <w:bCs/>
                <w:color w:val="FFFFFF"/>
                <w:sz w:val="28"/>
                <w:szCs w:val="28"/>
                <w:lang w:val="en-GB"/>
              </w:rPr>
              <w:t xml:space="preserve"> (Situational Analysis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Steering Committee to discuss Draft Situational Analysis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IDP Rep Forum in newspaper</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Second IDP Rep Forum to Present Draft Situational Analysis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Assessment of Draft Situational Analysis by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xml:space="preserve"> (phased in approach)</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Convene IDP and Budget Steering Committee to request inputs for new municipal vision, mission, strategies and objectives. Develop objectives for priority issues and determine programmes to achieve</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Initial review of national policies, budget plans and potential price increase of bulk resources with function and department officials </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Performance Report to Performance Audit Committee</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annual 2017/18 reviews with HODs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DECEMBER 2019</w:t>
            </w:r>
            <w:r w:rsidRPr="0058443E">
              <w:rPr>
                <w:rFonts w:eastAsia="Arial Unicode MS" w:cs="Calibri"/>
                <w:b/>
                <w:bCs/>
                <w:color w:val="FFFFFF"/>
                <w:sz w:val="28"/>
                <w:szCs w:val="28"/>
                <w:lang w:val="en-GB"/>
              </w:rPr>
              <w:t xml:space="preserve"> (Situational Analysis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Convene cluster forums to present Situational Analysis and project identification for 2019/20</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Set and agree on IDP Priority programmes/projects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Draft Annual Report, incorporating financial and non-financial information on performance, audit reports and annual financial statements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JANUARY 2020</w:t>
            </w:r>
            <w:r w:rsidRPr="0058443E">
              <w:rPr>
                <w:rFonts w:eastAsia="Arial Unicode MS" w:cs="Calibri"/>
                <w:b/>
                <w:bCs/>
                <w:color w:val="FFFFFF"/>
                <w:sz w:val="28"/>
                <w:szCs w:val="28"/>
                <w:lang w:val="en-GB"/>
              </w:rPr>
              <w:t xml:space="preserve"> (Strategic Formulation- Integration Phase)</w:t>
            </w: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Additions to Draft Situational Analysis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BUDGET</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Accounting Officer and Senior Management consolidate and prepare proposed budget and plans for 2019/20 financial year, taking into account previous years’ performance as per audited financial statements</w:t>
            </w:r>
          </w:p>
          <w:p w:rsidR="004A0FB9" w:rsidRPr="0058443E" w:rsidRDefault="004A0FB9" w:rsidP="00957108">
            <w:pPr>
              <w:tabs>
                <w:tab w:val="left" w:pos="1564"/>
              </w:tabs>
              <w:rPr>
                <w:rFonts w:eastAsia="Arial Unicode MS" w:cs="Calibri"/>
                <w:sz w:val="20"/>
                <w:szCs w:val="20"/>
                <w:lang w:val="en-GB"/>
              </w:rPr>
            </w:pP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Commence with the review of tariff (rates and services charges) and budget related policies for 2019/20 financial year.</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2018/19 Performance Report</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and submit mid-term Performance Report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Performance Report to Internal Audit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the audited Annual Report to Council</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127 (2)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FEBRUARY 2020</w:t>
            </w:r>
            <w:r w:rsidRPr="0058443E">
              <w:rPr>
                <w:rFonts w:eastAsia="Arial Unicode MS" w:cs="Calibri"/>
                <w:b/>
                <w:bCs/>
                <w:color w:val="FFFFFF"/>
                <w:sz w:val="28"/>
                <w:szCs w:val="28"/>
                <w:lang w:val="en-GB"/>
              </w:rPr>
              <w:t xml:space="preserve"> (Strategic Formulation- Integration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Strategic Planning Session</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Senior Management identifying programmes/projects with external stakeholders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Receive proposed budget and projects from Directors of the municipal entity </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Section 87 (1)</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Review proposed national and provincial allocations to the DM for incorporation into the Draft Budget for tabling (Proposed national and </w:t>
            </w:r>
            <w:r w:rsidRPr="0058443E">
              <w:rPr>
                <w:rFonts w:eastAsia="Arial Unicode MS" w:cs="Calibri"/>
                <w:sz w:val="20"/>
                <w:szCs w:val="20"/>
                <w:lang w:val="en-GB"/>
              </w:rPr>
              <w:lastRenderedPageBreak/>
              <w:t>provincial allocations for three years must be available by 20 January)</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and submit to Executive Mayor proposed budgets and plans for the next three year budgets, taking into account the recent mid-years review and any corrective measures proposed as part of oversight report for the previous years’ audited financial statements and annual report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w:t>
            </w:r>
            <w:r>
              <w:rPr>
                <w:rFonts w:eastAsia="Arial Unicode MS" w:cs="Calibri"/>
                <w:sz w:val="20"/>
                <w:szCs w:val="20"/>
                <w:lang w:val="en-GB"/>
              </w:rPr>
              <w:t>bmit mid-term report to Provincial</w:t>
            </w:r>
            <w:r w:rsidRPr="0058443E">
              <w:rPr>
                <w:rFonts w:eastAsia="Arial Unicode MS" w:cs="Calibri"/>
                <w:sz w:val="20"/>
                <w:szCs w:val="20"/>
                <w:lang w:val="en-GB"/>
              </w:rPr>
              <w:t xml:space="preserve"> Treasury and </w:t>
            </w:r>
            <w:proofErr w:type="spellStart"/>
            <w:r w:rsidRPr="0058443E">
              <w:rPr>
                <w:rFonts w:eastAsia="Arial Unicode MS" w:cs="Calibri"/>
                <w:sz w:val="20"/>
                <w:szCs w:val="20"/>
                <w:lang w:val="en-GB"/>
              </w:rPr>
              <w:t>CoGTA</w:t>
            </w:r>
            <w:proofErr w:type="spellEnd"/>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the adjusted SDBIP in line with the approved adjustment budget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audited Annual Report to AG</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and publish Annual Report in newspaper and municipal website (and invite for public comment)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MARCH 2020</w:t>
            </w:r>
            <w:r w:rsidRPr="0058443E">
              <w:rPr>
                <w:rFonts w:eastAsia="Arial Unicode MS" w:cs="Calibri"/>
                <w:b/>
                <w:bCs/>
                <w:color w:val="FFFFFF"/>
                <w:sz w:val="28"/>
                <w:szCs w:val="28"/>
                <w:lang w:val="en-GB"/>
              </w:rPr>
              <w:t xml:space="preserve"> (Approval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Integration of sector plans and institutional programmes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and Budget Steering Committee to present Draft 2019/20 IDP Review and Draft Budget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IDP Rep Forum in the newspaper</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Third IDP Rep Forum to present Draft IDP 2019/20 Review and Draft Budget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Draft IDP 2019/20 and Draft Budget to Council for approval</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Adjust Performance Agreements in line with the approved adjusted SDBIP</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925"/>
              </w:tabs>
              <w:rPr>
                <w:rFonts w:eastAsia="Arial Unicode MS" w:cs="Calibri"/>
                <w:sz w:val="20"/>
                <w:szCs w:val="20"/>
                <w:lang w:val="en-GB"/>
              </w:rPr>
            </w:pPr>
            <w:r w:rsidRPr="0058443E">
              <w:rPr>
                <w:rFonts w:eastAsia="Arial Unicode MS" w:cs="Calibri"/>
                <w:sz w:val="20"/>
                <w:szCs w:val="20"/>
                <w:lang w:val="en-GB"/>
              </w:rPr>
              <w:t>Advertise and publish adjusted SDBIP and Performance Agreements in newspaper and municipal website</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lastRenderedPageBreak/>
              <w:t>APRIL 2020</w:t>
            </w:r>
            <w:r w:rsidRPr="0058443E">
              <w:rPr>
                <w:rFonts w:eastAsia="Arial Unicode MS" w:cs="Calibri"/>
                <w:b/>
                <w:bCs/>
                <w:color w:val="FFFFFF"/>
                <w:sz w:val="28"/>
                <w:szCs w:val="28"/>
                <w:lang w:val="en-GB"/>
              </w:rPr>
              <w:t xml:space="preserve"> (Approval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IDP 2019/20 Review and Draft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Provincial Treasury, National Treasury and Auditor General</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52 (d)/ Municipal Systems Act (32)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030"/>
              </w:tabs>
              <w:rPr>
                <w:rFonts w:eastAsia="Arial Unicode MS" w:cs="Calibri"/>
                <w:sz w:val="20"/>
                <w:szCs w:val="20"/>
                <w:lang w:val="en-GB"/>
              </w:rPr>
            </w:pPr>
            <w:r w:rsidRPr="0058443E">
              <w:rPr>
                <w:rFonts w:eastAsia="Arial Unicode MS" w:cs="Calibri"/>
                <w:sz w:val="20"/>
                <w:szCs w:val="20"/>
                <w:lang w:val="en-GB"/>
              </w:rPr>
              <w:t>Advertise and publish Draft IDP and Budget in the newspaper and municipal website for public comment</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 to Internal Audit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IDP and Budget Roadshows </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MAY 2020</w:t>
            </w:r>
            <w:r w:rsidRPr="0058443E">
              <w:rPr>
                <w:rFonts w:eastAsia="Arial Unicode MS" w:cs="Calibri"/>
                <w:b/>
                <w:bCs/>
                <w:color w:val="FFFFFF"/>
                <w:sz w:val="28"/>
                <w:szCs w:val="28"/>
                <w:lang w:val="en-GB"/>
              </w:rPr>
              <w:t xml:space="preserve"> (Approval Phase- Final IDP and Budget)</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&amp; Budget Steering Committee considers submissions, representations and recommendations from IDP Roadshows.  Executive Mayor be provided with an opportunity to respond to submissions during consultation and table amendments for Council consideration</w:t>
            </w:r>
            <w:r w:rsidRPr="0058443E">
              <w:rPr>
                <w:rFonts w:ascii="Arial" w:eastAsia="Arial Unicode MS" w:hAnsi="Arial"/>
                <w:sz w:val="20"/>
                <w:szCs w:val="20"/>
                <w:lang w:val="en-GB"/>
              </w:rPr>
              <w:t>.</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IDP Rep Forum in newspaper</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Fourth IDP Rep Forum to present Final 2019/20 IDP Review and Final budget, with submissions, representations and </w:t>
            </w:r>
            <w:r w:rsidRPr="0058443E">
              <w:rPr>
                <w:rFonts w:eastAsia="Arial Unicode MS" w:cs="Calibri"/>
                <w:sz w:val="20"/>
                <w:szCs w:val="20"/>
                <w:lang w:val="en-GB"/>
              </w:rPr>
              <w:lastRenderedPageBreak/>
              <w:t>recommendations from the IDP Roadshows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Final IDP 2019/20 Review and Final budget to Council for approval</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Compile monthly performance reports</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Institutional SDBIP for 2019/20 financial year</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TIDS and SOPS for 2019/20 financial year</w:t>
            </w:r>
          </w:p>
        </w:tc>
        <w:tc>
          <w:tcPr>
            <w:tcW w:w="1984"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Departmental SDBIP for 2019/20 financial year</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154" w:type="dxa"/>
            <w:gridSpan w:val="5"/>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JUNE 2020</w:t>
            </w:r>
            <w:r w:rsidRPr="0058443E">
              <w:rPr>
                <w:rFonts w:eastAsia="Arial Unicode MS" w:cs="Calibri"/>
                <w:b/>
                <w:bCs/>
                <w:color w:val="FFFFFF"/>
                <w:sz w:val="28"/>
                <w:szCs w:val="28"/>
                <w:lang w:val="en-GB"/>
              </w:rPr>
              <w:t xml:space="preserve"> (Post approval phase)</w:t>
            </w:r>
          </w:p>
        </w:tc>
      </w:tr>
      <w:tr w:rsidR="004A0FB9" w:rsidRPr="0058443E" w:rsidTr="004A0FB9">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IDP </w:t>
            </w: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Final IDP 2019/20 Review and Final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Provincial Treasury, National Treasury and Auditor General</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(32)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Advertise and publish approved 2019/20 IDP Review and Budget in newspaper and municipal website </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Printing and distribution of Final 2019/20 IDP Review to stakeholders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2019/20 SDBIP to the Executive Mayor </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Executive Mayor approved the 2019/20 SDBIP </w:t>
            </w:r>
          </w:p>
        </w:tc>
        <w:tc>
          <w:tcPr>
            <w:tcW w:w="19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69 (3) (a)</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Finalise 2019/20 Performance Agreements </w:t>
            </w:r>
          </w:p>
        </w:tc>
        <w:tc>
          <w:tcPr>
            <w:tcW w:w="19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69 (3) (b)/ Municipal Systems Act 57 (2)</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964" w:type="dxa"/>
            <w:tcBorders>
              <w:left w:val="single" w:sz="4" w:space="0" w:color="FFFFFF"/>
              <w:bottom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426"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Print and distribute final approved SDBIP to stakeholders</w:t>
            </w:r>
          </w:p>
        </w:tc>
        <w:tc>
          <w:tcPr>
            <w:tcW w:w="1984"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bl>
    <w:p w:rsidR="004A0FB9" w:rsidRPr="004F6E0D" w:rsidRDefault="004A0FB9" w:rsidP="004A0FB9">
      <w:pPr>
        <w:ind w:left="360"/>
        <w:rPr>
          <w:rFonts w:eastAsia="Arial Unicode MS"/>
          <w:lang w:val="en-GB"/>
        </w:rPr>
      </w:pPr>
    </w:p>
    <w:p w:rsidR="00345F6C" w:rsidRPr="00345F6C" w:rsidRDefault="00345F6C" w:rsidP="00345F6C">
      <w:pPr>
        <w:rPr>
          <w:lang w:val="en-GB"/>
        </w:rPr>
      </w:pPr>
    </w:p>
    <w:p w:rsidR="00260EE4" w:rsidRDefault="00260EE4" w:rsidP="00260EE4">
      <w:pPr>
        <w:pStyle w:val="Heading1"/>
        <w:rPr>
          <w:rFonts w:ascii="Calibri" w:eastAsia="Arial Unicode MS" w:hAnsi="Calibri" w:cs="Calibri"/>
          <w:sz w:val="20"/>
          <w:szCs w:val="20"/>
          <w:lang w:val="en-GB"/>
        </w:rPr>
      </w:pPr>
      <w:bookmarkStart w:id="78" w:name="_Toc520895127"/>
      <w:bookmarkStart w:id="79" w:name="_Toc520987394"/>
      <w:r w:rsidRPr="0058443E">
        <w:rPr>
          <w:rFonts w:ascii="Calibri" w:eastAsia="Arial Unicode MS" w:hAnsi="Calibri" w:cs="Calibri"/>
          <w:sz w:val="20"/>
          <w:szCs w:val="20"/>
          <w:lang w:val="en-GB"/>
        </w:rPr>
        <w:t xml:space="preserve">4.5 </w:t>
      </w:r>
      <w:proofErr w:type="spellStart"/>
      <w:r w:rsidRPr="0058443E">
        <w:rPr>
          <w:rFonts w:ascii="Calibri" w:eastAsia="Arial Unicode MS" w:hAnsi="Calibri" w:cs="Calibri"/>
          <w:sz w:val="20"/>
          <w:szCs w:val="20"/>
          <w:lang w:val="en-GB"/>
        </w:rPr>
        <w:t>Ingquza</w:t>
      </w:r>
      <w:proofErr w:type="spellEnd"/>
      <w:r w:rsidRPr="0058443E">
        <w:rPr>
          <w:rFonts w:ascii="Calibri" w:eastAsia="Arial Unicode MS" w:hAnsi="Calibri" w:cs="Calibri"/>
          <w:sz w:val="20"/>
          <w:szCs w:val="20"/>
          <w:lang w:val="en-GB"/>
        </w:rPr>
        <w:t xml:space="preserve"> Hill Local Municipality schedule of activities</w:t>
      </w:r>
      <w:bookmarkEnd w:id="78"/>
      <w:bookmarkEnd w:id="79"/>
    </w:p>
    <w:tbl>
      <w:tblPr>
        <w:tblW w:w="103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64"/>
        <w:gridCol w:w="3284"/>
        <w:gridCol w:w="2268"/>
        <w:gridCol w:w="1412"/>
        <w:gridCol w:w="2366"/>
        <w:gridCol w:w="10"/>
      </w:tblGrid>
      <w:tr w:rsidR="004A0FB9" w:rsidRPr="0058443E" w:rsidTr="004A0FB9">
        <w:trPr>
          <w:gridAfter w:val="1"/>
          <w:wAfter w:w="10" w:type="dxa"/>
        </w:trPr>
        <w:tc>
          <w:tcPr>
            <w:tcW w:w="964" w:type="dxa"/>
            <w:tcBorders>
              <w:top w:val="single" w:sz="4" w:space="0" w:color="FFFFFF"/>
              <w:left w:val="single" w:sz="4" w:space="0" w:color="FFFFFF"/>
              <w:right w:val="nil"/>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PROCESS</w:t>
            </w:r>
          </w:p>
        </w:tc>
        <w:tc>
          <w:tcPr>
            <w:tcW w:w="3284" w:type="dxa"/>
            <w:tcBorders>
              <w:top w:val="single" w:sz="4" w:space="0" w:color="FFFFFF"/>
              <w:left w:val="nil"/>
              <w:right w:val="nil"/>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ACTIVITY</w:t>
            </w:r>
          </w:p>
        </w:tc>
        <w:tc>
          <w:tcPr>
            <w:tcW w:w="2268" w:type="dxa"/>
            <w:tcBorders>
              <w:top w:val="single" w:sz="4" w:space="0" w:color="FFFFFF"/>
              <w:left w:val="nil"/>
              <w:right w:val="nil"/>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LEGISLATIVE REQUIREMENT </w:t>
            </w:r>
          </w:p>
        </w:tc>
        <w:tc>
          <w:tcPr>
            <w:tcW w:w="1412" w:type="dxa"/>
            <w:tcBorders>
              <w:top w:val="single" w:sz="4" w:space="0" w:color="FFFFFF"/>
              <w:left w:val="nil"/>
              <w:right w:val="nil"/>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DATE</w:t>
            </w:r>
          </w:p>
        </w:tc>
        <w:tc>
          <w:tcPr>
            <w:tcW w:w="2366" w:type="dxa"/>
            <w:tcBorders>
              <w:top w:val="single" w:sz="4" w:space="0" w:color="FFFFFF"/>
              <w:left w:val="nil"/>
              <w:right w:val="single" w:sz="4" w:space="0" w:color="FFFFFF"/>
            </w:tcBorders>
            <w:shd w:val="clear" w:color="auto" w:fill="70AD47"/>
          </w:tcPr>
          <w:p w:rsidR="004A0FB9" w:rsidRPr="0058443E" w:rsidRDefault="004A0FB9" w:rsidP="00957108">
            <w:pPr>
              <w:jc w:val="center"/>
              <w:rPr>
                <w:rFonts w:eastAsia="Arial Unicode MS" w:cs="Calibri"/>
                <w:b/>
                <w:bCs/>
                <w:color w:val="FFFFFF"/>
                <w:sz w:val="20"/>
                <w:szCs w:val="20"/>
                <w:lang w:val="en-GB"/>
              </w:rPr>
            </w:pPr>
            <w:r w:rsidRPr="0058443E">
              <w:rPr>
                <w:rFonts w:eastAsia="Arial Unicode MS" w:cs="Calibri"/>
                <w:b/>
                <w:bCs/>
                <w:color w:val="FFFFFF"/>
                <w:sz w:val="20"/>
                <w:szCs w:val="20"/>
                <w:lang w:val="en-GB"/>
              </w:rPr>
              <w:t>RESPONSIBILITY</w:t>
            </w:r>
          </w:p>
        </w:tc>
      </w:tr>
      <w:tr w:rsidR="004A0FB9" w:rsidRPr="0058443E" w:rsidTr="004A0FB9">
        <w:tc>
          <w:tcPr>
            <w:tcW w:w="10304" w:type="dxa"/>
            <w:gridSpan w:val="6"/>
            <w:tcBorders>
              <w:top w:val="single" w:sz="4" w:space="0" w:color="FFFFFF"/>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sidRPr="0058443E">
              <w:rPr>
                <w:rFonts w:eastAsia="Arial Unicode MS" w:cs="Calibri"/>
                <w:b/>
                <w:bCs/>
                <w:color w:val="FFFFFF"/>
                <w:sz w:val="28"/>
                <w:szCs w:val="28"/>
                <w:lang w:val="en-GB"/>
              </w:rPr>
              <w:t>JULY 201</w:t>
            </w:r>
            <w:r>
              <w:rPr>
                <w:rFonts w:eastAsia="Arial Unicode MS" w:cs="Calibri"/>
                <w:b/>
                <w:bCs/>
                <w:color w:val="FFFFFF"/>
                <w:sz w:val="28"/>
                <w:szCs w:val="28"/>
                <w:lang w:val="en-GB"/>
              </w:rPr>
              <w:t>9</w:t>
            </w:r>
            <w:r w:rsidRPr="0058443E">
              <w:rPr>
                <w:rFonts w:eastAsia="Arial Unicode MS" w:cs="Calibri"/>
                <w:b/>
                <w:bCs/>
                <w:color w:val="FFFFFF"/>
                <w:sz w:val="28"/>
                <w:szCs w:val="28"/>
                <w:lang w:val="en-GB"/>
              </w:rPr>
              <w:t xml:space="preserve"> (Preparation Phase)</w:t>
            </w: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Development and alignment of IDP, PMS and Budget Process Plan (2019/20)</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56 (21)/ Municipal Systems Act 28 (1)</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Municipality commences with planning for the next three year budget </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Height w:val="463"/>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Print and distribute final approved 2018/19 SDBIP</w:t>
            </w:r>
          </w:p>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Advertise and publish final approved 2018/19 SDBIP in newspaper and municipal website</w:t>
            </w:r>
          </w:p>
          <w:p w:rsidR="004A0FB9" w:rsidRPr="0058443E" w:rsidRDefault="004A0FB9" w:rsidP="004A0FB9">
            <w:pPr>
              <w:numPr>
                <w:ilvl w:val="0"/>
                <w:numId w:val="66"/>
              </w:numPr>
              <w:spacing w:after="0" w:line="240" w:lineRule="auto"/>
              <w:rPr>
                <w:rFonts w:eastAsia="Arial Unicode MS" w:cs="Calibri"/>
                <w:sz w:val="20"/>
                <w:szCs w:val="20"/>
                <w:lang w:val="en-GB"/>
              </w:rPr>
            </w:pPr>
            <w:r w:rsidRPr="0058443E">
              <w:rPr>
                <w:rFonts w:eastAsia="Arial Unicode MS" w:cs="Calibri"/>
                <w:sz w:val="20"/>
                <w:szCs w:val="20"/>
                <w:lang w:val="en-GB"/>
              </w:rPr>
              <w:t>Finalise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Quarter Performance Report 2017/18</w:t>
            </w:r>
          </w:p>
          <w:p w:rsidR="004A0FB9" w:rsidRPr="0058443E" w:rsidRDefault="004A0FB9" w:rsidP="00957108">
            <w:pPr>
              <w:ind w:left="360"/>
              <w:rPr>
                <w:rFonts w:eastAsia="Arial Unicode MS" w:cs="Calibri"/>
                <w:sz w:val="20"/>
                <w:szCs w:val="20"/>
                <w:lang w:val="en-GB"/>
              </w:rPr>
            </w:pP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53 (3)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Height w:val="463"/>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Finalise 2018/19 Performance Agreements</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57 (2)/ Municipal Finance Management Act (69) (3)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signed Performance Agreements to </w:t>
            </w:r>
            <w:proofErr w:type="spellStart"/>
            <w:r w:rsidRPr="0058443E">
              <w:rPr>
                <w:rFonts w:eastAsia="Arial Unicode MS" w:cs="Calibri"/>
                <w:sz w:val="20"/>
                <w:szCs w:val="20"/>
                <w:lang w:val="en-GB"/>
              </w:rPr>
              <w:t>CoGTA</w:t>
            </w:r>
            <w:proofErr w:type="spellEnd"/>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53 (3)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sidRPr="0058443E">
              <w:rPr>
                <w:rFonts w:eastAsia="Arial Unicode MS" w:cs="Calibri"/>
                <w:b/>
                <w:bCs/>
                <w:color w:val="FFFFFF"/>
                <w:sz w:val="28"/>
                <w:szCs w:val="28"/>
                <w:lang w:val="en-GB"/>
              </w:rPr>
              <w:t>AUGUST 20</w:t>
            </w:r>
            <w:r>
              <w:rPr>
                <w:rFonts w:eastAsia="Arial Unicode MS" w:cs="Calibri"/>
                <w:b/>
                <w:bCs/>
                <w:color w:val="FFFFFF"/>
                <w:sz w:val="28"/>
                <w:szCs w:val="28"/>
                <w:lang w:val="en-GB"/>
              </w:rPr>
              <w:t>19</w:t>
            </w:r>
            <w:r w:rsidRPr="0058443E">
              <w:rPr>
                <w:rFonts w:eastAsia="Arial Unicode MS" w:cs="Calibri"/>
                <w:b/>
                <w:bCs/>
                <w:color w:val="FFFFFF"/>
                <w:sz w:val="28"/>
                <w:szCs w:val="28"/>
                <w:lang w:val="en-GB"/>
              </w:rPr>
              <w:t xml:space="preserve"> (Preparation- Analysis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 xml:space="preserve">IDP </w:t>
            </w:r>
          </w:p>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 inviting stakeholders to register for participation in the IDP Rep Forum</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Advertise first IDP Rep Forum in the newspaper</w:t>
            </w:r>
          </w:p>
        </w:tc>
        <w:tc>
          <w:tcPr>
            <w:tcW w:w="2268" w:type="dxa"/>
            <w:shd w:val="clear" w:color="auto" w:fill="C5E0B3"/>
          </w:tcPr>
          <w:p w:rsidR="004A0FB9" w:rsidRPr="0058443E" w:rsidRDefault="004A0FB9" w:rsidP="00957108">
            <w:pPr>
              <w:rPr>
                <w:rFonts w:eastAsia="Arial Unicode MS" w:cs="Calibri"/>
                <w:b/>
                <w:sz w:val="20"/>
                <w:szCs w:val="20"/>
                <w:lang w:val="en-GB"/>
              </w:rPr>
            </w:pPr>
            <w:r w:rsidRPr="0058443E">
              <w:rPr>
                <w:rFonts w:eastAsia="Arial Unicode MS" w:cs="Calibri"/>
                <w:sz w:val="20"/>
                <w:szCs w:val="20"/>
                <w:lang w:val="en-GB"/>
              </w:rPr>
              <w:t>Municipal Systems Act (29) (a)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First IDP Rep Forum to present the 2019/20 IDP, PMS and Budget Process Plan and Framework to stakeholders</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(a)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Council adoption of the 2019/20 IDP, PMS and Budget Process Plan and Framework </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(28) (1)</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2017/18 Financial Statements submitted to Auditor General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Section 21 of the MFMA 56 of 2003: Budget Preparation Process, read with Section 28 (1) of the Municipal Systems Act</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Review of previous year’s budget processes and completion of the budget evaluation checklist, also taking into consideration comments from external stakeholders (NT and PT)</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Advertise and publish signed Performance Agreements in newspaper and municipal website</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Finalise Draft Annual Report</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Submission of unaudited Draft Annual Report to </w:t>
            </w:r>
            <w:proofErr w:type="spellStart"/>
            <w:r w:rsidRPr="0058443E">
              <w:rPr>
                <w:rFonts w:eastAsia="Arial Unicode MS" w:cs="Calibri"/>
                <w:sz w:val="20"/>
                <w:szCs w:val="20"/>
                <w:lang w:val="en-GB"/>
              </w:rPr>
              <w:t>MayCo</w:t>
            </w:r>
            <w:proofErr w:type="spellEnd"/>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Submit signed Performance Agreements to Council</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53 (3)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b/>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Draft Annual Report to AG, National Treasury and </w:t>
            </w:r>
            <w:proofErr w:type="spellStart"/>
            <w:r w:rsidRPr="0058443E">
              <w:rPr>
                <w:rFonts w:eastAsia="Arial Unicode MS" w:cs="Calibri"/>
                <w:sz w:val="20"/>
                <w:szCs w:val="20"/>
                <w:lang w:val="en-GB"/>
              </w:rPr>
              <w:t>CoGTA</w:t>
            </w:r>
            <w:proofErr w:type="spellEnd"/>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63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lastRenderedPageBreak/>
              <w:t>SEPTEMBER 2019</w:t>
            </w:r>
            <w:r w:rsidRPr="0058443E">
              <w:rPr>
                <w:rFonts w:eastAsia="Arial Unicode MS" w:cs="Calibri"/>
                <w:b/>
                <w:bCs/>
                <w:color w:val="FFFFFF"/>
                <w:sz w:val="28"/>
                <w:szCs w:val="28"/>
                <w:lang w:val="en-GB"/>
              </w:rPr>
              <w:t xml:space="preserve"> (Situational Analysis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Submit Final approved 2019/20 IDP, PMS and Budget Process Plan and Framework to the MEC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Auditor General and Provincial and National Treasury</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Publish and advertise final approved 2019/20 IDP, PMS and Budget Process Plan and Framework in local newspaper and municipal website</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 xml:space="preserve">Assessment of Final 2018/19 IDP Review by </w:t>
            </w:r>
            <w:proofErr w:type="spellStart"/>
            <w:r w:rsidRPr="0058443E">
              <w:rPr>
                <w:rFonts w:eastAsia="Arial Unicode MS" w:cs="Calibri"/>
                <w:sz w:val="20"/>
                <w:szCs w:val="20"/>
                <w:lang w:val="en-GB"/>
              </w:rPr>
              <w:t>CoGTA</w:t>
            </w:r>
            <w:proofErr w:type="spellEnd"/>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Consider MEC Comments and recommendations on the 2018/19 IDP Review</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Conduct evidence based research information. Review and document information submitted by Senior Management. Determine and assess the current level of development and the emerging challenges, opportunities and issues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OCTOBER 2019</w:t>
            </w:r>
            <w:r w:rsidRPr="0058443E">
              <w:rPr>
                <w:rFonts w:eastAsia="Arial Unicode MS" w:cs="Calibri"/>
                <w:b/>
                <w:bCs/>
                <w:color w:val="FFFFFF"/>
                <w:sz w:val="28"/>
                <w:szCs w:val="28"/>
                <w:lang w:val="en-GB"/>
              </w:rPr>
              <w:t xml:space="preserve"> (Situational Analysis Phase)</w:t>
            </w: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IDP/IGR</w:t>
            </w:r>
          </w:p>
        </w:tc>
        <w:tc>
          <w:tcPr>
            <w:tcW w:w="3284"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Convene Cluster Forums to update Situational Analysis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Convene IDP Steering Committee to  consider draft situational analysis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Height w:val="231"/>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p>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First draft Situational Analysis ready</w:t>
            </w:r>
            <w:r w:rsidRPr="0058443E">
              <w:rPr>
                <w:rFonts w:eastAsia="Arial Unicode MS" w:cs="Calibri"/>
                <w:sz w:val="20"/>
                <w:szCs w:val="20"/>
                <w:lang w:val="en-GB"/>
              </w:rPr>
              <w:tab/>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BUDGET</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Budget and Treasury Office determines revenue projections and proposed rates and service charges and drafts initial allocations to functions and departments for the next financial year after taking into account strategic objectives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Engage with Provincial and National sector departments on sector specific programmes for alignment with municipalities’ plan (schools, libraries, roads, clinics </w:t>
            </w:r>
            <w:proofErr w:type="spellStart"/>
            <w:r w:rsidRPr="0058443E">
              <w:rPr>
                <w:rFonts w:eastAsia="Arial Unicode MS" w:cs="Calibri"/>
                <w:sz w:val="20"/>
                <w:szCs w:val="20"/>
                <w:lang w:val="en-GB"/>
              </w:rPr>
              <w:t>etc</w:t>
            </w:r>
            <w:proofErr w:type="spellEnd"/>
            <w:r w:rsidRPr="0058443E">
              <w:rPr>
                <w:rFonts w:eastAsia="Arial Unicode MS" w:cs="Calibri"/>
                <w:sz w:val="20"/>
                <w:szCs w:val="20"/>
                <w:lang w:val="en-GB"/>
              </w:rPr>
              <w: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Prepare ‘sample’ budget for NT using the </w:t>
            </w:r>
            <w:proofErr w:type="spellStart"/>
            <w:r w:rsidRPr="0058443E">
              <w:rPr>
                <w:rFonts w:eastAsia="Arial Unicode MS" w:cs="Calibri"/>
                <w:sz w:val="20"/>
                <w:szCs w:val="20"/>
                <w:lang w:val="en-GB"/>
              </w:rPr>
              <w:t>mSCOA</w:t>
            </w:r>
            <w:proofErr w:type="spellEnd"/>
            <w:r w:rsidRPr="0058443E">
              <w:rPr>
                <w:rFonts w:eastAsia="Arial Unicode MS" w:cs="Calibri"/>
                <w:sz w:val="20"/>
                <w:szCs w:val="20"/>
                <w:lang w:val="en-GB"/>
              </w:rPr>
              <w:t xml:space="preserve"> tables and using 2019/20 MTREF final budget</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1</w:t>
            </w:r>
            <w:r w:rsidRPr="0058443E">
              <w:rPr>
                <w:rFonts w:eastAsia="Arial Unicode MS" w:cs="Calibri"/>
                <w:sz w:val="20"/>
                <w:szCs w:val="20"/>
                <w:vertAlign w:val="superscript"/>
                <w:lang w:val="en-GB"/>
              </w:rPr>
              <w:t>st</w:t>
            </w:r>
            <w:r w:rsidRPr="0058443E">
              <w:rPr>
                <w:rFonts w:eastAsia="Arial Unicode MS" w:cs="Calibri"/>
                <w:sz w:val="20"/>
                <w:szCs w:val="20"/>
                <w:lang w:val="en-GB"/>
              </w:rPr>
              <w:t xml:space="preserve"> Quarter 2018/19 Performance Report</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NOVEMBER 2019</w:t>
            </w:r>
            <w:r w:rsidRPr="0058443E">
              <w:rPr>
                <w:rFonts w:eastAsia="Arial Unicode MS" w:cs="Calibri"/>
                <w:b/>
                <w:bCs/>
                <w:color w:val="FFFFFF"/>
                <w:sz w:val="28"/>
                <w:szCs w:val="28"/>
                <w:lang w:val="en-GB"/>
              </w:rPr>
              <w:t xml:space="preserve"> (Situational Analysis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Steering Committee to discuss Draft Situational Analysis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IDP Rep Forum in newspaper</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Second IDP Rep Forum to Present Draft Situational Analysis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Assessment of Draft Situational Analysis by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xml:space="preserve"> (phased in approach)</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Convene IDP and Budget Steering Committee to request inputs for new municipal vision, mission, strategies and objectives. Develop objectives </w:t>
            </w:r>
            <w:r w:rsidRPr="0058443E">
              <w:rPr>
                <w:rFonts w:eastAsia="Arial Unicode MS" w:cs="Calibri"/>
                <w:sz w:val="20"/>
                <w:szCs w:val="20"/>
                <w:lang w:val="en-GB"/>
              </w:rPr>
              <w:lastRenderedPageBreak/>
              <w:t>for priority issues and determine programmes to achieve</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BUDGET</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Initial review of national policies, budget plans and potential price increase of bulk resources with function and department officials </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Performance Report to Performance Audit Committee</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annual 2017/18 reviews with HODs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DECEMBER 2019</w:t>
            </w:r>
            <w:r w:rsidRPr="0058443E">
              <w:rPr>
                <w:rFonts w:eastAsia="Arial Unicode MS" w:cs="Calibri"/>
                <w:b/>
                <w:bCs/>
                <w:color w:val="FFFFFF"/>
                <w:sz w:val="28"/>
                <w:szCs w:val="28"/>
                <w:lang w:val="en-GB"/>
              </w:rPr>
              <w:t xml:space="preserve"> (Situational Analysis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Convene cluster forums to present Situational Analysis and project identification for 2019/20</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Set and agree on IDP Priority programmes/projects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Draft Annual Report, incorporating financial and non-financial information on performance, audit reports and annual financial statements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JANUARY 2020</w:t>
            </w:r>
            <w:r w:rsidRPr="0058443E">
              <w:rPr>
                <w:rFonts w:eastAsia="Arial Unicode MS" w:cs="Calibri"/>
                <w:b/>
                <w:bCs/>
                <w:color w:val="FFFFFF"/>
                <w:sz w:val="28"/>
                <w:szCs w:val="28"/>
                <w:lang w:val="en-GB"/>
              </w:rPr>
              <w:t xml:space="preserve"> (Strategic Formulation- Integration Phase)</w:t>
            </w: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Additions to Draft Situational Analysis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Accounting Officer and Senior Management consolidate and prepare proposed budget and plans for 2019/20 financial year, taking into account previous years’ performance as per audited financial statements</w:t>
            </w:r>
          </w:p>
          <w:p w:rsidR="004A0FB9" w:rsidRPr="0058443E" w:rsidRDefault="004A0FB9" w:rsidP="00957108">
            <w:pPr>
              <w:tabs>
                <w:tab w:val="left" w:pos="1564"/>
              </w:tabs>
              <w:rPr>
                <w:rFonts w:eastAsia="Arial Unicode MS" w:cs="Calibri"/>
                <w:sz w:val="20"/>
                <w:szCs w:val="20"/>
                <w:lang w:val="en-GB"/>
              </w:rPr>
            </w:pP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Commence with the review of tariff (rates and services charges) and </w:t>
            </w:r>
            <w:r w:rsidRPr="0058443E">
              <w:rPr>
                <w:rFonts w:eastAsia="Arial Unicode MS" w:cs="Calibri"/>
                <w:sz w:val="20"/>
                <w:szCs w:val="20"/>
                <w:lang w:val="en-GB"/>
              </w:rPr>
              <w:lastRenderedPageBreak/>
              <w:t>budget related policies for 2019/20 financial year.</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2018/19 Performance Report</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and submit mid-term Performance Report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2</w:t>
            </w:r>
            <w:r w:rsidRPr="0058443E">
              <w:rPr>
                <w:rFonts w:eastAsia="Arial Unicode MS" w:cs="Calibri"/>
                <w:sz w:val="20"/>
                <w:szCs w:val="20"/>
                <w:vertAlign w:val="superscript"/>
                <w:lang w:val="en-GB"/>
              </w:rPr>
              <w:t>nd</w:t>
            </w:r>
            <w:r w:rsidRPr="0058443E">
              <w:rPr>
                <w:rFonts w:eastAsia="Arial Unicode MS" w:cs="Calibri"/>
                <w:sz w:val="20"/>
                <w:szCs w:val="20"/>
                <w:lang w:val="en-GB"/>
              </w:rPr>
              <w:t xml:space="preserve"> Quarter Performance Report to Internal Audit</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the audited Annual Report to Council</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127 (2)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 xml:space="preserve">FEBRUARY 2020 </w:t>
            </w:r>
            <w:r w:rsidRPr="0058443E">
              <w:rPr>
                <w:rFonts w:eastAsia="Arial Unicode MS" w:cs="Calibri"/>
                <w:b/>
                <w:bCs/>
                <w:color w:val="FFFFFF"/>
                <w:sz w:val="28"/>
                <w:szCs w:val="28"/>
                <w:lang w:val="en-GB"/>
              </w:rPr>
              <w:t>(Strategic Formulation- Integration Phase)</w:t>
            </w: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Senior Management identifying programmes/projects with external stakeholders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BUDGET</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Receive proposed budget and projects from Directors of the municipal entity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Section 87 (1)</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Review proposed national and provincial allocations to the DM for incorporation into the Draft Budget for tabling (Proposed national and provincial allocations for three years must be available by 20 January)</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and submit to Executive Mayor proposed budgets and plans for the next three year budgets, taking into account the recent mid-years review and any corrective measures proposed as part of oversight report for the previous years’ audited financial statements and annual report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mid-term report to National Treasury and </w:t>
            </w:r>
            <w:proofErr w:type="spellStart"/>
            <w:r w:rsidRPr="0058443E">
              <w:rPr>
                <w:rFonts w:eastAsia="Arial Unicode MS" w:cs="Calibri"/>
                <w:sz w:val="20"/>
                <w:szCs w:val="20"/>
                <w:lang w:val="en-GB"/>
              </w:rPr>
              <w:t>CoGTA</w:t>
            </w:r>
            <w:proofErr w:type="spellEnd"/>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the adjusted SDBIP in line with the approved adjustment budget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audited Annual Report to AG</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and publish Annual Report in newspaper and municipal website (and invite for public comment)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MARCH 2020</w:t>
            </w:r>
            <w:r w:rsidRPr="0058443E">
              <w:rPr>
                <w:rFonts w:eastAsia="Arial Unicode MS" w:cs="Calibri"/>
                <w:b/>
                <w:bCs/>
                <w:color w:val="FFFFFF"/>
                <w:sz w:val="28"/>
                <w:szCs w:val="28"/>
                <w:lang w:val="en-GB"/>
              </w:rPr>
              <w:t xml:space="preserve"> (Approval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Strategic Planning Session</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Integration of sector plans and institutional programmes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and Budget Steering Committee to present Draft 2019/20 IDP Review and Draft Budget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IDP Rep Forum in the newspaper</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Third IDP Rep Forum to present Draft IDP 2019/20 Review and Draft Budget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Draft IDP 2019/20 and Draft Budget to Council for approval</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Adjust Performance Agreements in line with the approved adjusted SDBIP</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925"/>
              </w:tabs>
              <w:rPr>
                <w:rFonts w:eastAsia="Arial Unicode MS" w:cs="Calibri"/>
                <w:sz w:val="20"/>
                <w:szCs w:val="20"/>
                <w:lang w:val="en-GB"/>
              </w:rPr>
            </w:pPr>
            <w:r w:rsidRPr="0058443E">
              <w:rPr>
                <w:rFonts w:eastAsia="Arial Unicode MS" w:cs="Calibri"/>
                <w:sz w:val="20"/>
                <w:szCs w:val="20"/>
                <w:lang w:val="en-GB"/>
              </w:rPr>
              <w:t>Advertise and publish adjusted SDBIP and Performance Agreements in newspaper and municipal website</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APRIL 2020</w:t>
            </w:r>
            <w:r w:rsidRPr="0058443E">
              <w:rPr>
                <w:rFonts w:eastAsia="Arial Unicode MS" w:cs="Calibri"/>
                <w:b/>
                <w:bCs/>
                <w:color w:val="FFFFFF"/>
                <w:sz w:val="28"/>
                <w:szCs w:val="28"/>
                <w:lang w:val="en-GB"/>
              </w:rPr>
              <w:t xml:space="preserve"> (Approval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IDP 2019/20 Review and Draft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xml:space="preserve">, </w:t>
            </w:r>
            <w:r w:rsidRPr="0058443E">
              <w:rPr>
                <w:rFonts w:eastAsia="Arial Unicode MS" w:cs="Calibri"/>
                <w:sz w:val="20"/>
                <w:szCs w:val="20"/>
                <w:lang w:val="en-GB"/>
              </w:rPr>
              <w:lastRenderedPageBreak/>
              <w:t>Provincial Treasury, National Treasury and Auditor General</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lastRenderedPageBreak/>
              <w:t xml:space="preserve">Municipal Finance Management Act 52 (d)/ </w:t>
            </w:r>
            <w:r w:rsidRPr="0058443E">
              <w:rPr>
                <w:rFonts w:eastAsia="Arial Unicode MS" w:cs="Calibri"/>
                <w:sz w:val="20"/>
                <w:szCs w:val="20"/>
                <w:lang w:val="en-GB"/>
              </w:rPr>
              <w:lastRenderedPageBreak/>
              <w:t>Municipal Systems Act (32)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030"/>
              </w:tabs>
              <w:rPr>
                <w:rFonts w:eastAsia="Arial Unicode MS" w:cs="Calibri"/>
                <w:sz w:val="20"/>
                <w:szCs w:val="20"/>
                <w:lang w:val="en-GB"/>
              </w:rPr>
            </w:pPr>
            <w:r w:rsidRPr="0058443E">
              <w:rPr>
                <w:rFonts w:eastAsia="Arial Unicode MS" w:cs="Calibri"/>
                <w:sz w:val="20"/>
                <w:szCs w:val="20"/>
                <w:lang w:val="en-GB"/>
              </w:rPr>
              <w:t>Advertise and publish Draft IDP and Budget in the newspaper and municipal website for public comment</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Finalise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Submit 3</w:t>
            </w:r>
            <w:r w:rsidRPr="0058443E">
              <w:rPr>
                <w:rFonts w:eastAsia="Arial Unicode MS" w:cs="Calibri"/>
                <w:sz w:val="20"/>
                <w:szCs w:val="20"/>
                <w:vertAlign w:val="superscript"/>
                <w:lang w:val="en-GB"/>
              </w:rPr>
              <w:t>rd</w:t>
            </w:r>
            <w:r w:rsidRPr="0058443E">
              <w:rPr>
                <w:rFonts w:eastAsia="Arial Unicode MS" w:cs="Calibri"/>
                <w:sz w:val="20"/>
                <w:szCs w:val="20"/>
                <w:lang w:val="en-GB"/>
              </w:rPr>
              <w:t xml:space="preserve"> Quarter 2018/19 Performance Report to Internal Audit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Conduct Quarterly Reviews with HODs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IDP and Budget Roadshows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29 (b)</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MAY 2020</w:t>
            </w:r>
            <w:r w:rsidRPr="0058443E">
              <w:rPr>
                <w:rFonts w:eastAsia="Arial Unicode MS" w:cs="Calibri"/>
                <w:b/>
                <w:bCs/>
                <w:color w:val="FFFFFF"/>
                <w:sz w:val="28"/>
                <w:szCs w:val="28"/>
                <w:lang w:val="en-GB"/>
              </w:rPr>
              <w:t xml:space="preserve"> (Approval Phase- Final IDP and Budget)</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IDP</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IDP &amp; Budget Steering Committee considers submissions, representations and recommendations from IDP Roadshows.  Executive Mayor be provided with an opportunity to respond to submissions during consultation and table amendments for Council consideration</w:t>
            </w:r>
            <w:r w:rsidRPr="0058443E">
              <w:rPr>
                <w:rFonts w:ascii="Arial" w:eastAsia="Arial Unicode MS" w:hAnsi="Arial"/>
                <w:sz w:val="20"/>
                <w:szCs w:val="20"/>
                <w:lang w:val="en-GB"/>
              </w:rPr>
              <w:t>.</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Advertise 4</w:t>
            </w:r>
            <w:r w:rsidRPr="0058443E">
              <w:rPr>
                <w:rFonts w:eastAsia="Arial Unicode MS" w:cs="Calibri"/>
                <w:sz w:val="20"/>
                <w:szCs w:val="20"/>
                <w:vertAlign w:val="superscript"/>
                <w:lang w:val="en-GB"/>
              </w:rPr>
              <w:t>th</w:t>
            </w:r>
            <w:r w:rsidRPr="0058443E">
              <w:rPr>
                <w:rFonts w:eastAsia="Arial Unicode MS" w:cs="Calibri"/>
                <w:sz w:val="20"/>
                <w:szCs w:val="20"/>
                <w:lang w:val="en-GB"/>
              </w:rPr>
              <w:t xml:space="preserve"> IDP Rep Forum in newspaper</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Fourth IDP Rep Forum to present Final 2019/20 IDP Review and Final budget, with submissions, representations and recommendations from the IDP Roadshows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Table Final IDP 2019/20 Review and Final budget to Council for approval</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lastRenderedPageBreak/>
              <w:t>PMS</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Compile monthly performance reports</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Institutional SDBIP for 2019/20 financial year</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TIDS and SOPS for 2019/20 financial year</w:t>
            </w:r>
          </w:p>
        </w:tc>
        <w:tc>
          <w:tcPr>
            <w:tcW w:w="2268" w:type="dxa"/>
            <w:shd w:val="clear" w:color="auto" w:fill="E2EFD9"/>
          </w:tcPr>
          <w:p w:rsidR="004A0FB9" w:rsidRPr="0058443E" w:rsidRDefault="004A0FB9" w:rsidP="00957108">
            <w:pPr>
              <w:rPr>
                <w:rFonts w:eastAsia="Arial Unicode MS" w:cs="Calibri"/>
                <w:sz w:val="20"/>
                <w:szCs w:val="20"/>
                <w:lang w:val="en-GB"/>
              </w:rPr>
            </w:pP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Draft Departmental SDBIP for 2019/20 financial year</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c>
          <w:tcPr>
            <w:tcW w:w="10304" w:type="dxa"/>
            <w:gridSpan w:val="6"/>
            <w:tcBorders>
              <w:left w:val="single" w:sz="4" w:space="0" w:color="FFFFFF"/>
            </w:tcBorders>
            <w:shd w:val="clear" w:color="auto" w:fill="70AD47"/>
          </w:tcPr>
          <w:p w:rsidR="004A0FB9" w:rsidRPr="0058443E" w:rsidRDefault="004A0FB9" w:rsidP="00957108">
            <w:pPr>
              <w:jc w:val="center"/>
              <w:rPr>
                <w:rFonts w:eastAsia="Arial Unicode MS" w:cs="Calibri"/>
                <w:b/>
                <w:bCs/>
                <w:color w:val="FFFFFF"/>
                <w:sz w:val="28"/>
                <w:szCs w:val="28"/>
                <w:lang w:val="en-GB"/>
              </w:rPr>
            </w:pPr>
            <w:r>
              <w:rPr>
                <w:rFonts w:eastAsia="Arial Unicode MS" w:cs="Calibri"/>
                <w:b/>
                <w:bCs/>
                <w:color w:val="FFFFFF"/>
                <w:sz w:val="28"/>
                <w:szCs w:val="28"/>
                <w:lang w:val="en-GB"/>
              </w:rPr>
              <w:t>JUNE 2020</w:t>
            </w:r>
            <w:r w:rsidRPr="0058443E">
              <w:rPr>
                <w:rFonts w:eastAsia="Arial Unicode MS" w:cs="Calibri"/>
                <w:b/>
                <w:bCs/>
                <w:color w:val="FFFFFF"/>
                <w:sz w:val="28"/>
                <w:szCs w:val="28"/>
                <w:lang w:val="en-GB"/>
              </w:rPr>
              <w:t xml:space="preserve"> (Post approval phase)</w:t>
            </w:r>
          </w:p>
        </w:tc>
      </w:tr>
      <w:tr w:rsidR="004A0FB9" w:rsidRPr="0058443E" w:rsidTr="004A0FB9">
        <w:trPr>
          <w:gridAfter w:val="1"/>
          <w:wAfter w:w="10" w:type="dxa"/>
        </w:trPr>
        <w:tc>
          <w:tcPr>
            <w:tcW w:w="964" w:type="dxa"/>
            <w:vMerge w:val="restart"/>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 xml:space="preserve">IDP </w:t>
            </w: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Final IDP 2019/20 Review and Final Budget to </w:t>
            </w:r>
            <w:proofErr w:type="spellStart"/>
            <w:r w:rsidRPr="0058443E">
              <w:rPr>
                <w:rFonts w:eastAsia="Arial Unicode MS" w:cs="Calibri"/>
                <w:sz w:val="20"/>
                <w:szCs w:val="20"/>
                <w:lang w:val="en-GB"/>
              </w:rPr>
              <w:t>CoGTA</w:t>
            </w:r>
            <w:proofErr w:type="spellEnd"/>
            <w:r w:rsidRPr="0058443E">
              <w:rPr>
                <w:rFonts w:eastAsia="Arial Unicode MS" w:cs="Calibri"/>
                <w:sz w:val="20"/>
                <w:szCs w:val="20"/>
                <w:lang w:val="en-GB"/>
              </w:rPr>
              <w:t>, Provincial Treasury, National Treasury and Auditor General</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(32)</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Advertise and publish approved 2019/20 IDP Review and Budget in newspaper and municipal website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Systems Act 25 (4) (a)</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vMerge/>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Printing and distribution of Final 2019/20 IDP Review to stakeholders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r w:rsidRPr="0058443E">
              <w:rPr>
                <w:rFonts w:eastAsia="Arial Unicode MS" w:cs="Calibri"/>
                <w:b/>
                <w:bCs/>
                <w:color w:val="FFFFFF"/>
                <w:sz w:val="20"/>
                <w:szCs w:val="20"/>
                <w:lang w:val="en-GB"/>
              </w:rPr>
              <w:t>PMS</w:t>
            </w: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Submit Draft 2019/20 SDBIP to the Executive Mayor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Circular 13</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Executive Mayor approved the 2019/20 SDBIP </w:t>
            </w:r>
          </w:p>
        </w:tc>
        <w:tc>
          <w:tcPr>
            <w:tcW w:w="2268" w:type="dxa"/>
            <w:shd w:val="clear" w:color="auto" w:fill="C5E0B3"/>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69 (3) (a)</w:t>
            </w: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E2EFD9"/>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 xml:space="preserve">Finalise 2019/20 Performance Agreements </w:t>
            </w:r>
          </w:p>
        </w:tc>
        <w:tc>
          <w:tcPr>
            <w:tcW w:w="2268" w:type="dxa"/>
            <w:shd w:val="clear" w:color="auto" w:fill="E2EFD9"/>
          </w:tcPr>
          <w:p w:rsidR="004A0FB9" w:rsidRPr="0058443E" w:rsidRDefault="004A0FB9" w:rsidP="00957108">
            <w:pPr>
              <w:rPr>
                <w:rFonts w:eastAsia="Arial Unicode MS" w:cs="Calibri"/>
                <w:sz w:val="20"/>
                <w:szCs w:val="20"/>
                <w:lang w:val="en-GB"/>
              </w:rPr>
            </w:pPr>
            <w:r w:rsidRPr="0058443E">
              <w:rPr>
                <w:rFonts w:eastAsia="Arial Unicode MS" w:cs="Calibri"/>
                <w:sz w:val="20"/>
                <w:szCs w:val="20"/>
                <w:lang w:val="en-GB"/>
              </w:rPr>
              <w:t>Municipal Finance Management Act 69 (3) (b)/ Municipal Systems Act 57 (2)</w:t>
            </w:r>
          </w:p>
        </w:tc>
        <w:tc>
          <w:tcPr>
            <w:tcW w:w="1412" w:type="dxa"/>
            <w:shd w:val="clear" w:color="auto" w:fill="E2EFD9"/>
          </w:tcPr>
          <w:p w:rsidR="004A0FB9" w:rsidRPr="0058443E" w:rsidRDefault="004A0FB9" w:rsidP="00957108">
            <w:pPr>
              <w:rPr>
                <w:rFonts w:eastAsia="Arial Unicode MS" w:cs="Calibri"/>
                <w:sz w:val="20"/>
                <w:szCs w:val="20"/>
                <w:lang w:val="en-GB"/>
              </w:rPr>
            </w:pPr>
          </w:p>
        </w:tc>
        <w:tc>
          <w:tcPr>
            <w:tcW w:w="2366" w:type="dxa"/>
            <w:shd w:val="clear" w:color="auto" w:fill="E2EFD9"/>
          </w:tcPr>
          <w:p w:rsidR="004A0FB9" w:rsidRPr="0058443E" w:rsidRDefault="004A0FB9" w:rsidP="00957108">
            <w:pPr>
              <w:rPr>
                <w:rFonts w:eastAsia="Arial Unicode MS" w:cs="Calibri"/>
                <w:sz w:val="20"/>
                <w:szCs w:val="20"/>
                <w:lang w:val="en-GB"/>
              </w:rPr>
            </w:pPr>
          </w:p>
        </w:tc>
      </w:tr>
      <w:tr w:rsidR="004A0FB9" w:rsidRPr="0058443E" w:rsidTr="004A0FB9">
        <w:trPr>
          <w:gridAfter w:val="1"/>
          <w:wAfter w:w="10" w:type="dxa"/>
        </w:trPr>
        <w:tc>
          <w:tcPr>
            <w:tcW w:w="964" w:type="dxa"/>
            <w:tcBorders>
              <w:left w:val="single" w:sz="4" w:space="0" w:color="FFFFFF"/>
              <w:bottom w:val="single" w:sz="4" w:space="0" w:color="FFFFFF"/>
            </w:tcBorders>
            <w:shd w:val="clear" w:color="auto" w:fill="70AD47"/>
          </w:tcPr>
          <w:p w:rsidR="004A0FB9" w:rsidRPr="0058443E" w:rsidRDefault="004A0FB9" w:rsidP="00957108">
            <w:pPr>
              <w:rPr>
                <w:rFonts w:eastAsia="Arial Unicode MS" w:cs="Calibri"/>
                <w:b/>
                <w:bCs/>
                <w:color w:val="FFFFFF"/>
                <w:sz w:val="20"/>
                <w:szCs w:val="20"/>
                <w:lang w:val="en-GB"/>
              </w:rPr>
            </w:pPr>
          </w:p>
        </w:tc>
        <w:tc>
          <w:tcPr>
            <w:tcW w:w="3284" w:type="dxa"/>
            <w:shd w:val="clear" w:color="auto" w:fill="C5E0B3"/>
          </w:tcPr>
          <w:p w:rsidR="004A0FB9" w:rsidRPr="0058443E" w:rsidRDefault="004A0FB9" w:rsidP="00957108">
            <w:pPr>
              <w:tabs>
                <w:tab w:val="left" w:pos="1564"/>
              </w:tabs>
              <w:rPr>
                <w:rFonts w:eastAsia="Arial Unicode MS" w:cs="Calibri"/>
                <w:sz w:val="20"/>
                <w:szCs w:val="20"/>
                <w:lang w:val="en-GB"/>
              </w:rPr>
            </w:pPr>
            <w:r w:rsidRPr="0058443E">
              <w:rPr>
                <w:rFonts w:eastAsia="Arial Unicode MS" w:cs="Calibri"/>
                <w:sz w:val="20"/>
                <w:szCs w:val="20"/>
                <w:lang w:val="en-GB"/>
              </w:rPr>
              <w:t>Print and distribute final approved SDBIP to stakeholders</w:t>
            </w:r>
          </w:p>
        </w:tc>
        <w:tc>
          <w:tcPr>
            <w:tcW w:w="2268" w:type="dxa"/>
            <w:shd w:val="clear" w:color="auto" w:fill="C5E0B3"/>
          </w:tcPr>
          <w:p w:rsidR="004A0FB9" w:rsidRPr="0058443E" w:rsidRDefault="004A0FB9" w:rsidP="00957108">
            <w:pPr>
              <w:rPr>
                <w:rFonts w:eastAsia="Arial Unicode MS" w:cs="Calibri"/>
                <w:sz w:val="20"/>
                <w:szCs w:val="20"/>
                <w:lang w:val="en-GB"/>
              </w:rPr>
            </w:pPr>
          </w:p>
        </w:tc>
        <w:tc>
          <w:tcPr>
            <w:tcW w:w="1412" w:type="dxa"/>
            <w:shd w:val="clear" w:color="auto" w:fill="C5E0B3"/>
          </w:tcPr>
          <w:p w:rsidR="004A0FB9" w:rsidRPr="0058443E" w:rsidRDefault="004A0FB9" w:rsidP="00957108">
            <w:pPr>
              <w:rPr>
                <w:rFonts w:eastAsia="Arial Unicode MS" w:cs="Calibri"/>
                <w:sz w:val="20"/>
                <w:szCs w:val="20"/>
                <w:lang w:val="en-GB"/>
              </w:rPr>
            </w:pPr>
          </w:p>
        </w:tc>
        <w:tc>
          <w:tcPr>
            <w:tcW w:w="2366" w:type="dxa"/>
            <w:shd w:val="clear" w:color="auto" w:fill="C5E0B3"/>
          </w:tcPr>
          <w:p w:rsidR="004A0FB9" w:rsidRPr="0058443E" w:rsidRDefault="004A0FB9" w:rsidP="00957108">
            <w:pPr>
              <w:rPr>
                <w:rFonts w:eastAsia="Arial Unicode MS" w:cs="Calibri"/>
                <w:sz w:val="20"/>
                <w:szCs w:val="20"/>
                <w:lang w:val="en-GB"/>
              </w:rPr>
            </w:pPr>
          </w:p>
        </w:tc>
      </w:tr>
    </w:tbl>
    <w:p w:rsidR="004A0FB9" w:rsidRPr="0058443E" w:rsidRDefault="004A0FB9" w:rsidP="004A0FB9">
      <w:pPr>
        <w:rPr>
          <w:rFonts w:eastAsia="Arial Unicode MS" w:cs="Calibri"/>
          <w:sz w:val="20"/>
          <w:szCs w:val="20"/>
          <w:lang w:val="en-GB"/>
        </w:rPr>
      </w:pPr>
    </w:p>
    <w:p w:rsidR="004A0FB9" w:rsidRPr="004A0FB9" w:rsidRDefault="004A0FB9" w:rsidP="004A0FB9">
      <w:pPr>
        <w:rPr>
          <w:lang w:val="en-GB"/>
        </w:rPr>
      </w:pPr>
    </w:p>
    <w:p w:rsidR="00260EE4" w:rsidRPr="0058443E" w:rsidRDefault="00260EE4" w:rsidP="00260EE4">
      <w:pPr>
        <w:rPr>
          <w:rFonts w:eastAsia="Arial Unicode MS" w:cs="Calibri"/>
          <w:sz w:val="20"/>
          <w:szCs w:val="20"/>
          <w:lang w:val="en-GB"/>
        </w:rPr>
      </w:pPr>
    </w:p>
    <w:p w:rsidR="006D559A" w:rsidRPr="002473B6" w:rsidRDefault="001268DE" w:rsidP="0031656E">
      <w:pPr>
        <w:pStyle w:val="Heading2"/>
        <w:rPr>
          <w:rFonts w:ascii="Arial" w:hAnsi="Arial" w:cs="Arial"/>
        </w:rPr>
      </w:pPr>
      <w:bookmarkStart w:id="80" w:name="_Toc286034104"/>
      <w:bookmarkStart w:id="81" w:name="_Toc286034695"/>
      <w:bookmarkStart w:id="82" w:name="_Toc484880899"/>
      <w:r w:rsidRPr="002473B6">
        <w:rPr>
          <w:rFonts w:ascii="Arial" w:hAnsi="Arial" w:cs="Arial"/>
        </w:rPr>
        <w:t>IDP</w:t>
      </w:r>
      <w:r w:rsidR="00FE1212" w:rsidRPr="002473B6">
        <w:rPr>
          <w:rFonts w:ascii="Arial" w:hAnsi="Arial" w:cs="Arial"/>
        </w:rPr>
        <w:t xml:space="preserve"> and Service Delivery and Budget Implementation Plan</w:t>
      </w:r>
      <w:bookmarkEnd w:id="80"/>
      <w:bookmarkEnd w:id="81"/>
      <w:bookmarkEnd w:id="82"/>
    </w:p>
    <w:p w:rsidR="006D559A" w:rsidRPr="002473B6" w:rsidRDefault="006D559A" w:rsidP="00FE1212">
      <w:pPr>
        <w:spacing w:after="0" w:line="240" w:lineRule="auto"/>
        <w:jc w:val="both"/>
        <w:rPr>
          <w:rFonts w:ascii="Arial" w:eastAsia="Times New Roman" w:hAnsi="Arial"/>
          <w:lang w:val="en-GB"/>
        </w:rPr>
      </w:pPr>
    </w:p>
    <w:p w:rsidR="0031656E" w:rsidRPr="002473B6" w:rsidRDefault="0031656E" w:rsidP="00FE1212">
      <w:pPr>
        <w:spacing w:after="0" w:line="240" w:lineRule="auto"/>
        <w:jc w:val="both"/>
        <w:rPr>
          <w:rFonts w:ascii="Arial" w:eastAsia="Times New Roman" w:hAnsi="Arial"/>
          <w:lang w:val="en-GB"/>
        </w:rPr>
      </w:pPr>
    </w:p>
    <w:p w:rsidR="00FE1212" w:rsidRPr="002473B6" w:rsidRDefault="00BB46D6" w:rsidP="00FE1212">
      <w:pPr>
        <w:spacing w:after="0" w:line="240" w:lineRule="auto"/>
        <w:jc w:val="both"/>
        <w:rPr>
          <w:rFonts w:ascii="Arial" w:eastAsia="Times New Roman" w:hAnsi="Arial"/>
          <w:lang w:val="en-GB"/>
        </w:rPr>
      </w:pPr>
      <w:r w:rsidRPr="002473B6">
        <w:rPr>
          <w:rFonts w:ascii="Arial" w:eastAsia="Times New Roman" w:hAnsi="Arial"/>
          <w:lang w:val="en-GB"/>
        </w:rPr>
        <w:t>Th</w:t>
      </w:r>
      <w:r w:rsidR="0004287D" w:rsidRPr="002473B6">
        <w:rPr>
          <w:rFonts w:ascii="Arial" w:eastAsia="Times New Roman" w:hAnsi="Arial"/>
          <w:lang w:val="en-GB"/>
        </w:rPr>
        <w:t>is is the draft</w:t>
      </w:r>
      <w:r w:rsidR="002152F6" w:rsidRPr="002473B6">
        <w:rPr>
          <w:rFonts w:ascii="Arial" w:eastAsia="Times New Roman" w:hAnsi="Arial"/>
          <w:lang w:val="en-GB"/>
        </w:rPr>
        <w:t xml:space="preserve"> </w:t>
      </w:r>
      <w:r w:rsidR="001268DE" w:rsidRPr="002473B6">
        <w:rPr>
          <w:rFonts w:ascii="Arial" w:eastAsia="Times New Roman" w:hAnsi="Arial"/>
          <w:lang w:val="en-GB"/>
        </w:rPr>
        <w:t>IDP</w:t>
      </w:r>
      <w:r w:rsidR="002152F6" w:rsidRPr="002473B6">
        <w:rPr>
          <w:rFonts w:ascii="Arial" w:eastAsia="Times New Roman" w:hAnsi="Arial"/>
          <w:lang w:val="en-GB"/>
        </w:rPr>
        <w:t xml:space="preserve"> as </w:t>
      </w:r>
      <w:r w:rsidR="00346B50" w:rsidRPr="002473B6">
        <w:rPr>
          <w:rFonts w:ascii="Arial" w:eastAsia="Times New Roman" w:hAnsi="Arial"/>
          <w:lang w:val="en-GB"/>
        </w:rPr>
        <w:t>draft</w:t>
      </w:r>
      <w:r w:rsidR="007635EB" w:rsidRPr="002473B6">
        <w:rPr>
          <w:rFonts w:ascii="Arial" w:eastAsia="Times New Roman" w:hAnsi="Arial"/>
          <w:lang w:val="en-GB"/>
        </w:rPr>
        <w:t xml:space="preserve"> </w:t>
      </w:r>
      <w:r w:rsidR="00566666">
        <w:rPr>
          <w:rFonts w:ascii="Arial" w:eastAsia="Times New Roman" w:hAnsi="Arial"/>
          <w:lang w:val="en-GB"/>
        </w:rPr>
        <w:t xml:space="preserve">by Council in March </w:t>
      </w:r>
      <w:r w:rsidR="00F51F6E">
        <w:rPr>
          <w:rFonts w:ascii="Arial" w:eastAsia="Times New Roman" w:hAnsi="Arial"/>
          <w:lang w:val="en-GB"/>
        </w:rPr>
        <w:t>2018</w:t>
      </w:r>
      <w:r w:rsidR="002152F6" w:rsidRPr="002473B6">
        <w:rPr>
          <w:rFonts w:ascii="Arial" w:eastAsia="Times New Roman" w:hAnsi="Arial"/>
          <w:lang w:val="en-GB"/>
        </w:rPr>
        <w:t>.</w:t>
      </w:r>
      <w:r w:rsidRPr="002473B6">
        <w:rPr>
          <w:rFonts w:ascii="Arial" w:eastAsia="Times New Roman" w:hAnsi="Arial"/>
          <w:lang w:val="en-GB"/>
        </w:rPr>
        <w:t xml:space="preserve"> </w:t>
      </w:r>
      <w:r w:rsidR="001268DE" w:rsidRPr="002473B6">
        <w:rPr>
          <w:rFonts w:ascii="Arial" w:eastAsia="Times New Roman" w:hAnsi="Arial"/>
          <w:lang w:val="en-GB"/>
        </w:rPr>
        <w:t xml:space="preserve"> </w:t>
      </w:r>
    </w:p>
    <w:p w:rsidR="0004287D" w:rsidRPr="002473B6" w:rsidRDefault="0004287D" w:rsidP="00FE1212">
      <w:pPr>
        <w:spacing w:after="0" w:line="240" w:lineRule="auto"/>
        <w:jc w:val="both"/>
        <w:rPr>
          <w:rFonts w:ascii="Arial" w:eastAsia="Times New Roman" w:hAnsi="Arial"/>
          <w:lang w:val="en-GB"/>
        </w:rPr>
      </w:pPr>
    </w:p>
    <w:p w:rsidR="00BB46D6" w:rsidRPr="002473B6" w:rsidRDefault="0098448D" w:rsidP="00FE1212">
      <w:pPr>
        <w:spacing w:after="0" w:line="240" w:lineRule="auto"/>
        <w:jc w:val="both"/>
        <w:rPr>
          <w:rFonts w:ascii="Arial" w:eastAsia="Times New Roman" w:hAnsi="Arial"/>
          <w:lang w:val="en-GB"/>
        </w:rPr>
      </w:pPr>
      <w:r w:rsidRPr="002473B6">
        <w:rPr>
          <w:rFonts w:ascii="Arial" w:eastAsia="Times New Roman" w:hAnsi="Arial"/>
          <w:lang w:val="en-GB"/>
        </w:rPr>
        <w:t xml:space="preserve">The </w:t>
      </w:r>
      <w:r w:rsidR="00394277" w:rsidRPr="002473B6">
        <w:rPr>
          <w:rFonts w:ascii="Arial" w:eastAsia="Times New Roman" w:hAnsi="Arial"/>
          <w:lang w:val="en-GB"/>
        </w:rPr>
        <w:t>District Municipality</w:t>
      </w:r>
      <w:r w:rsidRPr="002473B6">
        <w:rPr>
          <w:rFonts w:ascii="Arial" w:eastAsia="Times New Roman" w:hAnsi="Arial"/>
          <w:lang w:val="en-GB"/>
        </w:rPr>
        <w:t xml:space="preserve">’s IDP is its principal strategic planning instrument, which directly guides and informs its planning, </w:t>
      </w:r>
      <w:r w:rsidR="002242DE" w:rsidRPr="002473B6">
        <w:rPr>
          <w:rFonts w:ascii="Arial" w:eastAsia="Times New Roman" w:hAnsi="Arial"/>
          <w:lang w:val="en-GB"/>
        </w:rPr>
        <w:t xml:space="preserve">budget, </w:t>
      </w:r>
      <w:r w:rsidRPr="002473B6">
        <w:rPr>
          <w:rFonts w:ascii="Arial" w:eastAsia="Times New Roman" w:hAnsi="Arial"/>
          <w:lang w:val="en-GB"/>
        </w:rPr>
        <w:t>management and development actions.</w:t>
      </w:r>
      <w:r w:rsidR="000E381F" w:rsidRPr="002473B6">
        <w:rPr>
          <w:rFonts w:ascii="Arial" w:eastAsia="Times New Roman" w:hAnsi="Arial"/>
          <w:lang w:val="en-GB"/>
        </w:rPr>
        <w:t xml:space="preserve"> </w:t>
      </w:r>
      <w:r w:rsidRPr="002473B6">
        <w:rPr>
          <w:rFonts w:ascii="Arial" w:eastAsia="Times New Roman" w:hAnsi="Arial"/>
          <w:lang w:val="en-GB"/>
        </w:rPr>
        <w:t xml:space="preserve"> This framework is rolled out into objectives, key performance indicators and targets for implementation</w:t>
      </w:r>
      <w:r w:rsidR="006D559A" w:rsidRPr="002473B6">
        <w:rPr>
          <w:rFonts w:ascii="Arial" w:eastAsia="Times New Roman" w:hAnsi="Arial"/>
          <w:lang w:val="en-GB"/>
        </w:rPr>
        <w:t xml:space="preserve"> which directly inform the Service Delivery and Budget Implementation Plan</w:t>
      </w:r>
      <w:r w:rsidRPr="002473B6">
        <w:rPr>
          <w:rFonts w:ascii="Arial" w:eastAsia="Times New Roman" w:hAnsi="Arial"/>
          <w:lang w:val="en-GB"/>
        </w:rPr>
        <w:t xml:space="preserve">. </w:t>
      </w:r>
      <w:r w:rsidR="000E381F" w:rsidRPr="002473B6">
        <w:rPr>
          <w:rFonts w:ascii="Arial" w:eastAsia="Times New Roman" w:hAnsi="Arial"/>
          <w:lang w:val="en-GB"/>
        </w:rPr>
        <w:t xml:space="preserve"> </w:t>
      </w:r>
      <w:r w:rsidR="00BB46D6" w:rsidRPr="002473B6">
        <w:rPr>
          <w:rFonts w:ascii="Arial" w:eastAsia="Times New Roman" w:hAnsi="Arial"/>
          <w:lang w:val="en-GB"/>
        </w:rPr>
        <w:t>The Process Plan applicable to the fourth revision cycle include</w:t>
      </w:r>
      <w:r w:rsidR="002242DE" w:rsidRPr="002473B6">
        <w:rPr>
          <w:rFonts w:ascii="Arial" w:eastAsia="Times New Roman" w:hAnsi="Arial"/>
          <w:lang w:val="en-GB"/>
        </w:rPr>
        <w:t>d</w:t>
      </w:r>
      <w:r w:rsidR="00BB46D6" w:rsidRPr="002473B6">
        <w:rPr>
          <w:rFonts w:ascii="Arial" w:eastAsia="Times New Roman" w:hAnsi="Arial"/>
          <w:lang w:val="en-GB"/>
        </w:rPr>
        <w:t xml:space="preserve"> the following key IDP processes</w:t>
      </w:r>
      <w:r w:rsidRPr="002473B6">
        <w:rPr>
          <w:rFonts w:ascii="Arial" w:eastAsia="Times New Roman" w:hAnsi="Arial"/>
          <w:lang w:val="en-GB"/>
        </w:rPr>
        <w:t xml:space="preserve"> and deliverables</w:t>
      </w:r>
      <w:r w:rsidR="00BB46D6" w:rsidRPr="002473B6">
        <w:rPr>
          <w:rFonts w:ascii="Arial" w:eastAsia="Times New Roman" w:hAnsi="Arial"/>
          <w:lang w:val="en-GB"/>
        </w:rPr>
        <w:t>:</w:t>
      </w:r>
    </w:p>
    <w:p w:rsidR="00FE1212" w:rsidRPr="002473B6" w:rsidRDefault="00FE1212" w:rsidP="00FE1212">
      <w:pPr>
        <w:spacing w:after="0" w:line="240" w:lineRule="auto"/>
        <w:jc w:val="both"/>
        <w:rPr>
          <w:rFonts w:ascii="Arial" w:eastAsia="Times New Roman" w:hAnsi="Arial"/>
          <w:lang w:val="en-GB"/>
        </w:rPr>
      </w:pPr>
    </w:p>
    <w:p w:rsidR="00BB46D6" w:rsidRPr="002473B6" w:rsidRDefault="00BB46D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Registration of community needs</w:t>
      </w:r>
      <w:r w:rsidR="0098448D" w:rsidRPr="002473B6">
        <w:rPr>
          <w:rFonts w:ascii="Arial" w:hAnsi="Arial"/>
        </w:rPr>
        <w:t>;</w:t>
      </w:r>
    </w:p>
    <w:p w:rsidR="00BB46D6" w:rsidRPr="002473B6" w:rsidRDefault="00BB46D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Compilation of departmental business plans</w:t>
      </w:r>
      <w:r w:rsidR="0098448D" w:rsidRPr="002473B6">
        <w:rPr>
          <w:rFonts w:ascii="Arial" w:hAnsi="Arial"/>
        </w:rPr>
        <w:t xml:space="preserve"> including key performance indicators and targets;</w:t>
      </w:r>
    </w:p>
    <w:p w:rsidR="00BB46D6" w:rsidRPr="002473B6" w:rsidRDefault="00BB46D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Financial planning and budgeting process</w:t>
      </w:r>
      <w:r w:rsidR="0098448D" w:rsidRPr="002473B6">
        <w:rPr>
          <w:rFonts w:ascii="Arial" w:hAnsi="Arial"/>
        </w:rPr>
        <w:t>;</w:t>
      </w:r>
    </w:p>
    <w:p w:rsidR="00BB46D6" w:rsidRPr="002473B6" w:rsidRDefault="0098448D"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Public p</w:t>
      </w:r>
      <w:r w:rsidR="00BB46D6" w:rsidRPr="002473B6">
        <w:rPr>
          <w:rFonts w:ascii="Arial" w:hAnsi="Arial"/>
        </w:rPr>
        <w:t>articipation process</w:t>
      </w:r>
      <w:r w:rsidRPr="002473B6">
        <w:rPr>
          <w:rFonts w:ascii="Arial" w:hAnsi="Arial"/>
        </w:rPr>
        <w:t>;</w:t>
      </w:r>
    </w:p>
    <w:p w:rsidR="00BB46D6" w:rsidRPr="002473B6" w:rsidRDefault="00BB46D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Compilation of </w:t>
      </w:r>
      <w:r w:rsidR="002242DE" w:rsidRPr="002473B6">
        <w:rPr>
          <w:rFonts w:ascii="Arial" w:hAnsi="Arial"/>
        </w:rPr>
        <w:t xml:space="preserve">the </w:t>
      </w:r>
      <w:r w:rsidRPr="002473B6">
        <w:rPr>
          <w:rFonts w:ascii="Arial" w:hAnsi="Arial"/>
        </w:rPr>
        <w:t>SDBIP</w:t>
      </w:r>
      <w:r w:rsidR="0098448D" w:rsidRPr="002473B6">
        <w:rPr>
          <w:rFonts w:ascii="Arial" w:hAnsi="Arial"/>
        </w:rPr>
        <w:t>, and</w:t>
      </w:r>
    </w:p>
    <w:p w:rsidR="00382F6C" w:rsidRPr="002473B6" w:rsidRDefault="002242DE"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review of the p</w:t>
      </w:r>
      <w:r w:rsidR="00BB46D6" w:rsidRPr="002473B6">
        <w:rPr>
          <w:rFonts w:ascii="Arial" w:hAnsi="Arial"/>
        </w:rPr>
        <w:t>erformance management and monitoring process</w:t>
      </w:r>
      <w:r w:rsidRPr="002473B6">
        <w:rPr>
          <w:rFonts w:ascii="Arial" w:hAnsi="Arial"/>
        </w:rPr>
        <w:t>es</w:t>
      </w:r>
      <w:r w:rsidR="00382F6C" w:rsidRPr="002473B6">
        <w:rPr>
          <w:rFonts w:ascii="Arial" w:hAnsi="Arial"/>
        </w:rPr>
        <w:t>.</w:t>
      </w:r>
    </w:p>
    <w:p w:rsidR="00382F6C" w:rsidRPr="002473B6" w:rsidRDefault="00382F6C" w:rsidP="00FE1212">
      <w:pPr>
        <w:spacing w:after="0" w:line="240" w:lineRule="auto"/>
        <w:jc w:val="both"/>
        <w:rPr>
          <w:rFonts w:ascii="Arial" w:eastAsia="Times New Roman" w:hAnsi="Arial"/>
          <w:lang w:val="en-GB"/>
        </w:rPr>
      </w:pPr>
    </w:p>
    <w:p w:rsidR="006D559A" w:rsidRPr="002473B6" w:rsidRDefault="00961003" w:rsidP="00FE1212">
      <w:pPr>
        <w:spacing w:after="0" w:line="240" w:lineRule="auto"/>
        <w:jc w:val="both"/>
        <w:rPr>
          <w:rFonts w:ascii="Arial" w:eastAsia="Times New Roman" w:hAnsi="Arial"/>
          <w:lang w:val="en-GB"/>
        </w:rPr>
      </w:pPr>
      <w:r w:rsidRPr="002473B6">
        <w:rPr>
          <w:rFonts w:ascii="Arial" w:eastAsia="Times New Roman" w:hAnsi="Arial"/>
          <w:lang w:val="en-GB"/>
        </w:rPr>
        <w:t xml:space="preserve">The IDP has been </w:t>
      </w:r>
      <w:r w:rsidR="001268DE" w:rsidRPr="002473B6">
        <w:rPr>
          <w:rFonts w:ascii="Arial" w:eastAsia="Times New Roman" w:hAnsi="Arial"/>
          <w:lang w:val="en-GB"/>
        </w:rPr>
        <w:t xml:space="preserve">taken into a </w:t>
      </w:r>
      <w:r w:rsidR="00BB46D6" w:rsidRPr="002473B6">
        <w:rPr>
          <w:rFonts w:ascii="Arial" w:eastAsia="Times New Roman" w:hAnsi="Arial"/>
          <w:lang w:val="en-GB"/>
        </w:rPr>
        <w:t xml:space="preserve">business and financial planning process leading up to the </w:t>
      </w:r>
      <w:r w:rsidR="00FA33AF">
        <w:rPr>
          <w:rFonts w:ascii="Arial" w:eastAsia="Times New Roman" w:hAnsi="Arial"/>
          <w:lang w:val="en-GB"/>
        </w:rPr>
        <w:t>2020/2021</w:t>
      </w:r>
      <w:r w:rsidR="00BB46D6" w:rsidRPr="002473B6">
        <w:rPr>
          <w:rFonts w:ascii="Arial" w:eastAsia="Times New Roman" w:hAnsi="Arial"/>
          <w:lang w:val="en-GB"/>
        </w:rPr>
        <w:t xml:space="preserve"> MTREF, based on the approved </w:t>
      </w:r>
      <w:r w:rsidR="00FA33AF">
        <w:rPr>
          <w:rFonts w:ascii="Arial" w:eastAsia="Times New Roman" w:hAnsi="Arial"/>
          <w:lang w:val="en-GB"/>
        </w:rPr>
        <w:t>2019/2020</w:t>
      </w:r>
      <w:r w:rsidR="00BB46D6" w:rsidRPr="002473B6">
        <w:rPr>
          <w:rFonts w:ascii="Arial" w:eastAsia="Times New Roman" w:hAnsi="Arial"/>
          <w:lang w:val="en-GB"/>
        </w:rPr>
        <w:t xml:space="preserve"> MTREF</w:t>
      </w:r>
      <w:r w:rsidRPr="002473B6">
        <w:rPr>
          <w:rFonts w:ascii="Arial" w:eastAsia="Times New Roman" w:hAnsi="Arial"/>
          <w:lang w:val="en-GB"/>
        </w:rPr>
        <w:t>, Mid-year Review</w:t>
      </w:r>
      <w:r w:rsidR="00546504" w:rsidRPr="002473B6">
        <w:rPr>
          <w:rFonts w:ascii="Arial" w:eastAsia="Times New Roman" w:hAnsi="Arial"/>
          <w:lang w:val="en-GB"/>
        </w:rPr>
        <w:t xml:space="preserve"> and</w:t>
      </w:r>
      <w:r w:rsidRPr="002473B6">
        <w:rPr>
          <w:rFonts w:ascii="Arial" w:eastAsia="Times New Roman" w:hAnsi="Arial"/>
          <w:lang w:val="en-GB"/>
        </w:rPr>
        <w:t xml:space="preserve"> </w:t>
      </w:r>
      <w:r w:rsidR="002242DE" w:rsidRPr="002473B6">
        <w:rPr>
          <w:rFonts w:ascii="Arial" w:eastAsia="Times New Roman" w:hAnsi="Arial"/>
          <w:lang w:val="en-GB"/>
        </w:rPr>
        <w:t>a</w:t>
      </w:r>
      <w:r w:rsidRPr="002473B6">
        <w:rPr>
          <w:rFonts w:ascii="Arial" w:eastAsia="Times New Roman" w:hAnsi="Arial"/>
          <w:lang w:val="en-GB"/>
        </w:rPr>
        <w:t xml:space="preserve">djustments </w:t>
      </w:r>
      <w:r w:rsidR="002242DE" w:rsidRPr="002473B6">
        <w:rPr>
          <w:rFonts w:ascii="Arial" w:eastAsia="Times New Roman" w:hAnsi="Arial"/>
          <w:lang w:val="en-GB"/>
        </w:rPr>
        <w:t>b</w:t>
      </w:r>
      <w:r w:rsidRPr="002473B6">
        <w:rPr>
          <w:rFonts w:ascii="Arial" w:eastAsia="Times New Roman" w:hAnsi="Arial"/>
          <w:lang w:val="en-GB"/>
        </w:rPr>
        <w:t>udget</w:t>
      </w:r>
      <w:r w:rsidR="00BB46D6" w:rsidRPr="002473B6">
        <w:rPr>
          <w:rFonts w:ascii="Arial" w:eastAsia="Times New Roman" w:hAnsi="Arial"/>
          <w:lang w:val="en-GB"/>
        </w:rPr>
        <w:t xml:space="preserve">. </w:t>
      </w:r>
      <w:r w:rsidR="000E381F" w:rsidRPr="002473B6">
        <w:rPr>
          <w:rFonts w:ascii="Arial" w:eastAsia="Times New Roman" w:hAnsi="Arial"/>
          <w:lang w:val="en-GB"/>
        </w:rPr>
        <w:t xml:space="preserve"> </w:t>
      </w:r>
      <w:r w:rsidR="00BB46D6" w:rsidRPr="002473B6">
        <w:rPr>
          <w:rFonts w:ascii="Arial" w:eastAsia="Times New Roman" w:hAnsi="Arial"/>
          <w:lang w:val="en-GB"/>
        </w:rPr>
        <w:t>The business planning process has subsequently been refined</w:t>
      </w:r>
      <w:r w:rsidR="002242DE" w:rsidRPr="002473B6">
        <w:rPr>
          <w:rFonts w:ascii="Arial" w:eastAsia="Times New Roman" w:hAnsi="Arial"/>
          <w:lang w:val="en-GB"/>
        </w:rPr>
        <w:t xml:space="preserve"> in the light of current economic circumstances and the resulting revenue projections</w:t>
      </w:r>
      <w:r w:rsidRPr="002473B6">
        <w:rPr>
          <w:rFonts w:ascii="Arial" w:eastAsia="Times New Roman" w:hAnsi="Arial"/>
          <w:lang w:val="en-GB"/>
        </w:rPr>
        <w:t xml:space="preserve">. </w:t>
      </w:r>
    </w:p>
    <w:p w:rsidR="006D559A" w:rsidRPr="002473B6" w:rsidRDefault="006D559A" w:rsidP="00FE1212">
      <w:pPr>
        <w:spacing w:after="0" w:line="240" w:lineRule="auto"/>
        <w:jc w:val="both"/>
        <w:rPr>
          <w:rFonts w:ascii="Arial" w:eastAsia="Times New Roman" w:hAnsi="Arial"/>
          <w:lang w:val="en-GB"/>
        </w:rPr>
      </w:pPr>
    </w:p>
    <w:p w:rsidR="00BB46D6" w:rsidRPr="002473B6" w:rsidRDefault="00BB46D6" w:rsidP="00FE1212">
      <w:pPr>
        <w:spacing w:after="0" w:line="240" w:lineRule="auto"/>
        <w:jc w:val="both"/>
        <w:rPr>
          <w:rFonts w:ascii="Arial" w:eastAsia="Times New Roman" w:hAnsi="Arial"/>
          <w:lang w:val="en-GB"/>
        </w:rPr>
      </w:pPr>
      <w:r w:rsidRPr="002473B6">
        <w:rPr>
          <w:rFonts w:ascii="Arial" w:eastAsia="Times New Roman" w:hAnsi="Arial"/>
          <w:lang w:val="en-GB"/>
        </w:rPr>
        <w:t xml:space="preserve">With the compilation of the </w:t>
      </w:r>
      <w:r w:rsidR="00FA33AF">
        <w:rPr>
          <w:rFonts w:ascii="Arial" w:eastAsia="Times New Roman" w:hAnsi="Arial"/>
          <w:lang w:val="en-GB"/>
        </w:rPr>
        <w:t>2020/2021</w:t>
      </w:r>
      <w:r w:rsidRPr="002473B6">
        <w:rPr>
          <w:rFonts w:ascii="Arial" w:eastAsia="Times New Roman" w:hAnsi="Arial"/>
          <w:lang w:val="en-GB"/>
        </w:rPr>
        <w:t xml:space="preserve"> MTREF, each department</w:t>
      </w:r>
      <w:r w:rsidR="00961003" w:rsidRPr="002473B6">
        <w:rPr>
          <w:rFonts w:ascii="Arial" w:eastAsia="Times New Roman" w:hAnsi="Arial"/>
          <w:lang w:val="en-GB"/>
        </w:rPr>
        <w:t xml:space="preserve">/function </w:t>
      </w:r>
      <w:r w:rsidRPr="002473B6">
        <w:rPr>
          <w:rFonts w:ascii="Arial" w:eastAsia="Times New Roman" w:hAnsi="Arial"/>
          <w:lang w:val="en-GB"/>
        </w:rPr>
        <w:t>had to review the business planning process</w:t>
      </w:r>
      <w:r w:rsidR="001268DE" w:rsidRPr="002473B6">
        <w:rPr>
          <w:rFonts w:ascii="Arial" w:eastAsia="Times New Roman" w:hAnsi="Arial"/>
          <w:lang w:val="en-GB"/>
        </w:rPr>
        <w:t>,</w:t>
      </w:r>
      <w:r w:rsidR="00961003" w:rsidRPr="002473B6">
        <w:rPr>
          <w:rFonts w:ascii="Arial" w:eastAsia="Times New Roman" w:hAnsi="Arial"/>
          <w:lang w:val="en-GB"/>
        </w:rPr>
        <w:t xml:space="preserve"> including the </w:t>
      </w:r>
      <w:r w:rsidRPr="002473B6">
        <w:rPr>
          <w:rFonts w:ascii="Arial" w:eastAsia="Times New Roman" w:hAnsi="Arial"/>
          <w:lang w:val="en-GB"/>
        </w:rPr>
        <w:t>setting of priorities and targets</w:t>
      </w:r>
      <w:r w:rsidR="006D559A" w:rsidRPr="002473B6">
        <w:rPr>
          <w:rFonts w:ascii="Arial" w:eastAsia="Times New Roman" w:hAnsi="Arial"/>
          <w:lang w:val="en-GB"/>
        </w:rPr>
        <w:t xml:space="preserve"> after reviewing the </w:t>
      </w:r>
      <w:r w:rsidR="002242DE" w:rsidRPr="002473B6">
        <w:rPr>
          <w:rFonts w:ascii="Arial" w:eastAsia="Times New Roman" w:hAnsi="Arial"/>
          <w:lang w:val="en-GB"/>
        </w:rPr>
        <w:t xml:space="preserve">mid-year and third quarter </w:t>
      </w:r>
      <w:r w:rsidR="006D559A" w:rsidRPr="002473B6">
        <w:rPr>
          <w:rFonts w:ascii="Arial" w:eastAsia="Times New Roman" w:hAnsi="Arial"/>
          <w:lang w:val="en-GB"/>
        </w:rPr>
        <w:t xml:space="preserve">performance </w:t>
      </w:r>
      <w:r w:rsidR="002242DE" w:rsidRPr="002473B6">
        <w:rPr>
          <w:rFonts w:ascii="Arial" w:eastAsia="Times New Roman" w:hAnsi="Arial"/>
          <w:lang w:val="en-GB"/>
        </w:rPr>
        <w:t xml:space="preserve">against the </w:t>
      </w:r>
      <w:r w:rsidR="00FA33AF">
        <w:rPr>
          <w:rFonts w:ascii="Arial" w:eastAsia="Times New Roman" w:hAnsi="Arial"/>
          <w:lang w:val="en-GB"/>
        </w:rPr>
        <w:t>2019/2020</w:t>
      </w:r>
      <w:r w:rsidR="006D559A" w:rsidRPr="002473B6">
        <w:rPr>
          <w:rFonts w:ascii="Arial" w:eastAsia="Times New Roman" w:hAnsi="Arial"/>
          <w:lang w:val="en-GB"/>
        </w:rPr>
        <w:t xml:space="preserve"> Departmental Service Delivery and Budget Implementation Plan.</w:t>
      </w:r>
      <w:r w:rsidR="000E381F" w:rsidRPr="002473B6">
        <w:rPr>
          <w:rFonts w:ascii="Arial" w:eastAsia="Times New Roman" w:hAnsi="Arial"/>
          <w:lang w:val="en-GB"/>
        </w:rPr>
        <w:t xml:space="preserve"> </w:t>
      </w:r>
      <w:r w:rsidR="00961003" w:rsidRPr="002473B6">
        <w:rPr>
          <w:rFonts w:ascii="Arial" w:eastAsia="Times New Roman" w:hAnsi="Arial"/>
          <w:lang w:val="en-GB"/>
        </w:rPr>
        <w:t xml:space="preserve"> </w:t>
      </w:r>
      <w:r w:rsidRPr="002473B6">
        <w:rPr>
          <w:rFonts w:ascii="Arial" w:eastAsia="Times New Roman" w:hAnsi="Arial"/>
          <w:lang w:val="en-GB"/>
        </w:rPr>
        <w:t>Business planning links back to priority needs and master planning, and essentially informed the detail operating budget appropriations a</w:t>
      </w:r>
      <w:r w:rsidR="006D559A" w:rsidRPr="002473B6">
        <w:rPr>
          <w:rFonts w:ascii="Arial" w:eastAsia="Times New Roman" w:hAnsi="Arial"/>
          <w:lang w:val="en-GB"/>
        </w:rPr>
        <w:t xml:space="preserve">nd three-year capital programme. </w:t>
      </w:r>
    </w:p>
    <w:p w:rsidR="0054592C" w:rsidRPr="002473B6" w:rsidRDefault="0054592C" w:rsidP="00FE1212">
      <w:pPr>
        <w:spacing w:after="0" w:line="240" w:lineRule="auto"/>
        <w:jc w:val="both"/>
        <w:rPr>
          <w:rFonts w:ascii="Arial" w:eastAsia="Times New Roman" w:hAnsi="Arial"/>
          <w:lang w:val="en-GB"/>
        </w:rPr>
      </w:pPr>
    </w:p>
    <w:p w:rsidR="0054592C" w:rsidRPr="002473B6" w:rsidRDefault="0054592C" w:rsidP="0054592C">
      <w:pPr>
        <w:pStyle w:val="BodyText"/>
        <w:suppressAutoHyphens/>
        <w:autoSpaceDN w:val="0"/>
        <w:spacing w:line="240" w:lineRule="auto"/>
        <w:textAlignment w:val="baseline"/>
        <w:rPr>
          <w:rFonts w:ascii="Arial" w:eastAsia="Arial Unicode MS" w:hAnsi="Arial"/>
        </w:rPr>
      </w:pPr>
      <w:r w:rsidRPr="002473B6">
        <w:rPr>
          <w:rFonts w:ascii="Arial" w:eastAsia="Arial Unicode MS" w:hAnsi="Arial"/>
          <w:bCs/>
        </w:rPr>
        <w:t>The Local Government Municipal Systems Act No. 32 of 2000, section 28 stipulates that the Municipal Council must adopt a process to guide the planning, drafting and adoption of its IDP within a prescribed period (10 months before the start of the new financial year as per MFMA  21 (1)).  The Local Government Municipal Finance Management Act No. 56 of 2003 (MFMA), section 21 (1) (b) prescribes that the Executive Mayor must table in the Municipal Council a time schedule outlining the key deadlines for the preparation, tabling and approval of the annual budget, annual review of the Integrated Development Plan as well as the budget related policies and related consultative processes.</w:t>
      </w:r>
    </w:p>
    <w:p w:rsidR="0054592C" w:rsidRPr="002473B6" w:rsidRDefault="0054592C" w:rsidP="0054592C">
      <w:pPr>
        <w:pStyle w:val="BodyText"/>
        <w:spacing w:line="240" w:lineRule="auto"/>
        <w:rPr>
          <w:rFonts w:ascii="Arial" w:eastAsia="Arial Unicode MS" w:hAnsi="Arial"/>
        </w:rPr>
      </w:pPr>
    </w:p>
    <w:p w:rsidR="0054592C" w:rsidRPr="002473B6" w:rsidRDefault="0054592C" w:rsidP="0054592C">
      <w:pPr>
        <w:pStyle w:val="BodyText"/>
        <w:spacing w:line="240" w:lineRule="auto"/>
        <w:rPr>
          <w:rFonts w:ascii="Arial" w:eastAsia="Arial Unicode MS" w:hAnsi="Arial"/>
        </w:rPr>
      </w:pPr>
      <w:r w:rsidRPr="002473B6">
        <w:rPr>
          <w:rFonts w:ascii="Arial" w:eastAsia="Arial Unicode MS" w:hAnsi="Arial"/>
        </w:rPr>
        <w:t>The main objective of an IDP process plan is to set out a procedure to guide planning, drafting and adoption of the IDP.  It seeks to achieve the following: -</w:t>
      </w:r>
    </w:p>
    <w:p w:rsidR="0054592C" w:rsidRPr="002473B6" w:rsidRDefault="0054592C" w:rsidP="00E0683E">
      <w:pPr>
        <w:pStyle w:val="BodyText"/>
        <w:numPr>
          <w:ilvl w:val="1"/>
          <w:numId w:val="25"/>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To draw up a process that would encourage inclusiveness and transparency by ensuring the following:</w:t>
      </w:r>
    </w:p>
    <w:p w:rsidR="0054592C" w:rsidRPr="002473B6" w:rsidRDefault="0054592C" w:rsidP="00E0683E">
      <w:pPr>
        <w:pStyle w:val="BodyText"/>
        <w:numPr>
          <w:ilvl w:val="2"/>
          <w:numId w:val="26"/>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lastRenderedPageBreak/>
        <w:t>Participation by all local municipalities, other stakeholders and communities is encouraged in every way possible</w:t>
      </w:r>
    </w:p>
    <w:p w:rsidR="0054592C" w:rsidRPr="002473B6" w:rsidRDefault="0054592C" w:rsidP="00E0683E">
      <w:pPr>
        <w:pStyle w:val="BodyText"/>
        <w:numPr>
          <w:ilvl w:val="2"/>
          <w:numId w:val="26"/>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Comments and inputs made during the IDP Road Shows and Mayoral and IGR outreach programmes are fully considered in developing the IDP</w:t>
      </w:r>
    </w:p>
    <w:p w:rsidR="0054592C" w:rsidRPr="002473B6" w:rsidRDefault="0054592C" w:rsidP="00E0683E">
      <w:pPr>
        <w:pStyle w:val="BodyText"/>
        <w:numPr>
          <w:ilvl w:val="1"/>
          <w:numId w:val="25"/>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To solicit and align development priorities of the O.R. Tambo District Municipality with those of the local municipalities as well as provincial and national sector departments, by looking at the following:</w:t>
      </w:r>
    </w:p>
    <w:p w:rsidR="0054592C" w:rsidRPr="002473B6" w:rsidRDefault="0054592C" w:rsidP="00E0683E">
      <w:pPr>
        <w:pStyle w:val="BodyText"/>
        <w:numPr>
          <w:ilvl w:val="2"/>
          <w:numId w:val="27"/>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Aligning the IDP, PMS and Budgeting process to the budgeting cycles of the National and Provincial Government department</w:t>
      </w:r>
    </w:p>
    <w:p w:rsidR="0054592C" w:rsidRPr="002473B6" w:rsidRDefault="0054592C" w:rsidP="00E0683E">
      <w:pPr>
        <w:pStyle w:val="BodyText"/>
        <w:numPr>
          <w:ilvl w:val="2"/>
          <w:numId w:val="27"/>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Developing a schedule for critical alignment deadlines to ensure that the district is able to timeously align its planning and budgeting processes to inform those of the national and provincial spheres, thereby increasing the scope for funding commitments.</w:t>
      </w:r>
    </w:p>
    <w:p w:rsidR="0054592C" w:rsidRPr="002473B6" w:rsidRDefault="0054592C" w:rsidP="00E0683E">
      <w:pPr>
        <w:pStyle w:val="BodyText"/>
        <w:numPr>
          <w:ilvl w:val="1"/>
          <w:numId w:val="25"/>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To enhance service delivery and development through the following:</w:t>
      </w:r>
    </w:p>
    <w:p w:rsidR="0054592C" w:rsidRPr="002473B6" w:rsidRDefault="0054592C" w:rsidP="00E0683E">
      <w:pPr>
        <w:pStyle w:val="BodyText"/>
        <w:numPr>
          <w:ilvl w:val="0"/>
          <w:numId w:val="28"/>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Preparation and review of relevant sector plans.</w:t>
      </w:r>
    </w:p>
    <w:p w:rsidR="0054592C" w:rsidRPr="002473B6" w:rsidRDefault="0054592C" w:rsidP="00E0683E">
      <w:pPr>
        <w:pStyle w:val="BodyText"/>
        <w:numPr>
          <w:ilvl w:val="0"/>
          <w:numId w:val="28"/>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Implementation and review of PMS.</w:t>
      </w:r>
    </w:p>
    <w:p w:rsidR="0054592C" w:rsidRPr="002473B6" w:rsidRDefault="0054592C" w:rsidP="00E0683E">
      <w:pPr>
        <w:pStyle w:val="BodyText"/>
        <w:numPr>
          <w:ilvl w:val="0"/>
          <w:numId w:val="28"/>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Preparation and adoption of annual municipal budget.</w:t>
      </w:r>
    </w:p>
    <w:p w:rsidR="0054592C" w:rsidRPr="002473B6" w:rsidRDefault="0054592C" w:rsidP="00E0683E">
      <w:pPr>
        <w:pStyle w:val="BodyText"/>
        <w:numPr>
          <w:ilvl w:val="0"/>
          <w:numId w:val="28"/>
        </w:numPr>
        <w:suppressAutoHyphens/>
        <w:autoSpaceDN w:val="0"/>
        <w:spacing w:after="0" w:line="240" w:lineRule="auto"/>
        <w:jc w:val="both"/>
        <w:textAlignment w:val="baseline"/>
        <w:rPr>
          <w:rFonts w:ascii="Arial" w:eastAsia="Arial Unicode MS" w:hAnsi="Arial"/>
        </w:rPr>
      </w:pPr>
      <w:r w:rsidRPr="002473B6">
        <w:rPr>
          <w:rFonts w:ascii="Arial" w:eastAsia="Arial Unicode MS" w:hAnsi="Arial"/>
        </w:rPr>
        <w:t>Alignment of IDP and Budgeting processes with national and provincial planning and budgeting processes.</w:t>
      </w:r>
      <w:r w:rsidRPr="002473B6">
        <w:rPr>
          <w:rFonts w:ascii="Arial" w:eastAsia="Arial Unicode MS" w:hAnsi="Arial"/>
          <w:b/>
          <w:bCs/>
        </w:rPr>
        <w:t xml:space="preserve"> </w:t>
      </w:r>
    </w:p>
    <w:p w:rsidR="0054592C" w:rsidRPr="002473B6" w:rsidRDefault="0054592C" w:rsidP="00FE1212">
      <w:pPr>
        <w:spacing w:after="0" w:line="240" w:lineRule="auto"/>
        <w:jc w:val="both"/>
        <w:rPr>
          <w:rFonts w:ascii="Arial" w:eastAsia="Times New Roman" w:hAnsi="Arial"/>
          <w:lang w:val="en-GB"/>
        </w:rPr>
      </w:pPr>
    </w:p>
    <w:p w:rsidR="007A066C" w:rsidRPr="002473B6" w:rsidRDefault="007A066C" w:rsidP="00FE1212">
      <w:pPr>
        <w:spacing w:after="0" w:line="240" w:lineRule="auto"/>
        <w:jc w:val="both"/>
        <w:rPr>
          <w:rFonts w:ascii="Arial" w:eastAsia="Times New Roman" w:hAnsi="Arial"/>
          <w:lang w:val="en-GB"/>
        </w:rPr>
      </w:pPr>
    </w:p>
    <w:p w:rsidR="00546504" w:rsidRPr="002473B6" w:rsidRDefault="00EB352C" w:rsidP="008D6BA7">
      <w:pPr>
        <w:pStyle w:val="Heading3"/>
        <w:rPr>
          <w:rFonts w:ascii="Arial" w:hAnsi="Arial" w:cs="Arial"/>
          <w:color w:val="auto"/>
          <w:lang w:val="en-GB"/>
        </w:rPr>
      </w:pPr>
      <w:bookmarkStart w:id="83" w:name="_Toc286034106"/>
      <w:bookmarkStart w:id="84" w:name="_Toc286034697"/>
      <w:r w:rsidRPr="002473B6">
        <w:rPr>
          <w:rFonts w:ascii="Arial" w:hAnsi="Arial" w:cs="Arial"/>
          <w:color w:val="auto"/>
        </w:rPr>
        <w:t>C</w:t>
      </w:r>
      <w:r w:rsidR="00FE1212" w:rsidRPr="002473B6">
        <w:rPr>
          <w:rFonts w:ascii="Arial" w:hAnsi="Arial" w:cs="Arial"/>
          <w:color w:val="auto"/>
        </w:rPr>
        <w:t>ommunity Consultation</w:t>
      </w:r>
      <w:bookmarkEnd w:id="83"/>
      <w:bookmarkEnd w:id="84"/>
    </w:p>
    <w:p w:rsidR="00EB352C" w:rsidRPr="002473B6" w:rsidRDefault="00EB352C" w:rsidP="00FE1212">
      <w:pPr>
        <w:spacing w:after="0" w:line="240" w:lineRule="auto"/>
        <w:jc w:val="both"/>
        <w:rPr>
          <w:rFonts w:ascii="Arial" w:eastAsia="Times New Roman" w:hAnsi="Arial"/>
          <w:lang w:val="en-GB"/>
        </w:rPr>
      </w:pPr>
    </w:p>
    <w:p w:rsidR="00BB46D6" w:rsidRPr="002473B6" w:rsidRDefault="00BB46D6" w:rsidP="00FE1212">
      <w:pPr>
        <w:spacing w:after="0" w:line="240" w:lineRule="auto"/>
        <w:jc w:val="both"/>
        <w:rPr>
          <w:rFonts w:ascii="Arial" w:eastAsia="Times New Roman" w:hAnsi="Arial"/>
          <w:lang w:val="en-GB"/>
        </w:rPr>
      </w:pPr>
      <w:r w:rsidRPr="002473B6">
        <w:rPr>
          <w:rFonts w:ascii="Arial" w:eastAsia="Times New Roman" w:hAnsi="Arial"/>
          <w:lang w:val="en-GB"/>
        </w:rPr>
        <w:t xml:space="preserve">The draft </w:t>
      </w:r>
      <w:r w:rsidR="00FA33AF">
        <w:rPr>
          <w:rFonts w:ascii="Arial" w:eastAsia="Times New Roman" w:hAnsi="Arial"/>
          <w:lang w:val="en-GB"/>
        </w:rPr>
        <w:t>2020/2021</w:t>
      </w:r>
      <w:r w:rsidRPr="002473B6">
        <w:rPr>
          <w:rFonts w:ascii="Arial" w:eastAsia="Times New Roman" w:hAnsi="Arial"/>
          <w:lang w:val="en-GB"/>
        </w:rPr>
        <w:t xml:space="preserve"> MTREF</w:t>
      </w:r>
      <w:r w:rsidR="00EB352C" w:rsidRPr="002473B6">
        <w:rPr>
          <w:rFonts w:ascii="Arial" w:eastAsia="Times New Roman" w:hAnsi="Arial"/>
          <w:lang w:val="en-GB"/>
        </w:rPr>
        <w:t xml:space="preserve"> as tabled before </w:t>
      </w:r>
      <w:r w:rsidRPr="002473B6">
        <w:rPr>
          <w:rFonts w:ascii="Arial" w:eastAsia="Times New Roman" w:hAnsi="Arial"/>
          <w:lang w:val="en-GB"/>
        </w:rPr>
        <w:t xml:space="preserve">Council on </w:t>
      </w:r>
      <w:r w:rsidR="007635EB" w:rsidRPr="002473B6">
        <w:rPr>
          <w:rFonts w:ascii="Arial" w:eastAsia="Times New Roman" w:hAnsi="Arial"/>
          <w:lang w:val="en-GB"/>
        </w:rPr>
        <w:t>31</w:t>
      </w:r>
      <w:r w:rsidR="007222B0">
        <w:rPr>
          <w:rFonts w:ascii="Arial" w:eastAsia="Times New Roman" w:hAnsi="Arial"/>
          <w:lang w:val="en-GB"/>
        </w:rPr>
        <w:t xml:space="preserve"> March 2020</w:t>
      </w:r>
      <w:r w:rsidR="00615F4A" w:rsidRPr="002473B6">
        <w:rPr>
          <w:rFonts w:ascii="Arial" w:eastAsia="Times New Roman" w:hAnsi="Arial"/>
          <w:lang w:val="en-GB"/>
        </w:rPr>
        <w:t xml:space="preserve"> for community consultation.  </w:t>
      </w:r>
      <w:r w:rsidR="007801F2" w:rsidRPr="002473B6">
        <w:rPr>
          <w:rFonts w:ascii="Arial" w:eastAsia="Times New Roman" w:hAnsi="Arial"/>
          <w:lang w:val="en-GB"/>
        </w:rPr>
        <w:t xml:space="preserve">Notice of community </w:t>
      </w:r>
      <w:r w:rsidR="00A02BEF" w:rsidRPr="002473B6">
        <w:rPr>
          <w:rFonts w:ascii="Arial" w:eastAsia="Times New Roman" w:hAnsi="Arial"/>
          <w:lang w:val="en-GB"/>
        </w:rPr>
        <w:t>road shows</w:t>
      </w:r>
      <w:r w:rsidR="007801F2" w:rsidRPr="002473B6">
        <w:rPr>
          <w:rFonts w:ascii="Arial" w:eastAsia="Times New Roman" w:hAnsi="Arial"/>
          <w:lang w:val="en-GB"/>
        </w:rPr>
        <w:t xml:space="preserve"> for different wards </w:t>
      </w:r>
      <w:r w:rsidR="007635EB" w:rsidRPr="002473B6">
        <w:rPr>
          <w:rFonts w:ascii="Arial" w:eastAsia="Times New Roman" w:hAnsi="Arial"/>
          <w:lang w:val="en-GB"/>
        </w:rPr>
        <w:t>will be</w:t>
      </w:r>
      <w:r w:rsidR="00615F4A" w:rsidRPr="002473B6">
        <w:rPr>
          <w:rFonts w:ascii="Arial" w:eastAsia="Times New Roman" w:hAnsi="Arial"/>
          <w:lang w:val="en-GB"/>
        </w:rPr>
        <w:t xml:space="preserve"> published in the local newspaper.</w:t>
      </w:r>
    </w:p>
    <w:p w:rsidR="004C7CAE" w:rsidRPr="002473B6" w:rsidRDefault="004C7CAE" w:rsidP="00FE1212">
      <w:pPr>
        <w:autoSpaceDE w:val="0"/>
        <w:autoSpaceDN w:val="0"/>
        <w:adjustRightInd w:val="0"/>
        <w:spacing w:after="0" w:line="240" w:lineRule="auto"/>
        <w:jc w:val="both"/>
        <w:rPr>
          <w:rFonts w:ascii="Arial" w:eastAsia="Times New Roman" w:hAnsi="Arial"/>
          <w:lang w:val="en-GB"/>
        </w:rPr>
      </w:pPr>
    </w:p>
    <w:p w:rsidR="00857BF6" w:rsidRPr="002473B6" w:rsidRDefault="007801F2"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Ward Committees </w:t>
      </w:r>
      <w:r w:rsidR="007635EB" w:rsidRPr="002473B6">
        <w:rPr>
          <w:rFonts w:ascii="Arial" w:eastAsia="Times New Roman" w:hAnsi="Arial"/>
          <w:lang w:val="en-GB"/>
        </w:rPr>
        <w:t>will be</w:t>
      </w:r>
      <w:r w:rsidR="00BB46D6" w:rsidRPr="002473B6">
        <w:rPr>
          <w:rFonts w:ascii="Arial" w:eastAsia="Times New Roman" w:hAnsi="Arial"/>
          <w:lang w:val="en-GB"/>
        </w:rPr>
        <w:t xml:space="preserve"> utilised to facilitate the </w:t>
      </w:r>
      <w:r w:rsidR="002646EF" w:rsidRPr="002473B6">
        <w:rPr>
          <w:rFonts w:ascii="Arial" w:eastAsia="Times New Roman" w:hAnsi="Arial"/>
          <w:lang w:val="en-GB"/>
        </w:rPr>
        <w:t>c</w:t>
      </w:r>
      <w:r w:rsidR="00BB46D6" w:rsidRPr="002473B6">
        <w:rPr>
          <w:rFonts w:ascii="Arial" w:eastAsia="Times New Roman" w:hAnsi="Arial"/>
          <w:lang w:val="en-GB"/>
        </w:rPr>
        <w:t xml:space="preserve">ommunity </w:t>
      </w:r>
      <w:r w:rsidR="002646EF" w:rsidRPr="002473B6">
        <w:rPr>
          <w:rFonts w:ascii="Arial" w:eastAsia="Times New Roman" w:hAnsi="Arial"/>
          <w:lang w:val="en-GB"/>
        </w:rPr>
        <w:t>c</w:t>
      </w:r>
      <w:r w:rsidR="00BB46D6" w:rsidRPr="002473B6">
        <w:rPr>
          <w:rFonts w:ascii="Arial" w:eastAsia="Times New Roman" w:hAnsi="Arial"/>
          <w:lang w:val="en-GB"/>
        </w:rPr>
        <w:t>onsultation p</w:t>
      </w:r>
      <w:r w:rsidR="00BC54DE" w:rsidRPr="002473B6">
        <w:rPr>
          <w:rFonts w:ascii="Arial" w:eastAsia="Times New Roman" w:hAnsi="Arial"/>
          <w:lang w:val="en-GB"/>
        </w:rPr>
        <w:t>rocess</w:t>
      </w:r>
      <w:r w:rsidRPr="002473B6">
        <w:rPr>
          <w:rFonts w:ascii="Arial" w:eastAsia="Times New Roman" w:hAnsi="Arial"/>
          <w:lang w:val="en-GB"/>
        </w:rPr>
        <w:t>, and included</w:t>
      </w:r>
      <w:r w:rsidR="00857BF6" w:rsidRPr="002473B6">
        <w:rPr>
          <w:rFonts w:ascii="Arial" w:eastAsia="Times New Roman" w:hAnsi="Arial"/>
          <w:lang w:val="en-GB"/>
        </w:rPr>
        <w:t xml:space="preserve"> public briefing sessions.</w:t>
      </w:r>
      <w:r w:rsidR="00BB46D6" w:rsidRPr="002473B6">
        <w:rPr>
          <w:rFonts w:ascii="Arial" w:eastAsia="Times New Roman" w:hAnsi="Arial"/>
          <w:lang w:val="en-GB"/>
        </w:rPr>
        <w:t xml:space="preserve">  The </w:t>
      </w:r>
      <w:r w:rsidR="00C11F75" w:rsidRPr="002473B6">
        <w:rPr>
          <w:rFonts w:ascii="Arial" w:eastAsia="Times New Roman" w:hAnsi="Arial"/>
          <w:lang w:val="en-GB"/>
        </w:rPr>
        <w:t>app</w:t>
      </w:r>
      <w:r w:rsidRPr="002473B6">
        <w:rPr>
          <w:rFonts w:ascii="Arial" w:eastAsia="Times New Roman" w:hAnsi="Arial"/>
          <w:lang w:val="en-GB"/>
        </w:rPr>
        <w:t xml:space="preserve">licable dates and venues </w:t>
      </w:r>
      <w:r w:rsidR="007635EB" w:rsidRPr="002473B6">
        <w:rPr>
          <w:rFonts w:ascii="Arial" w:eastAsia="Times New Roman" w:hAnsi="Arial"/>
          <w:lang w:val="en-GB"/>
        </w:rPr>
        <w:t>will be</w:t>
      </w:r>
      <w:r w:rsidR="00BB46D6" w:rsidRPr="002473B6">
        <w:rPr>
          <w:rFonts w:ascii="Arial" w:eastAsia="Times New Roman" w:hAnsi="Arial"/>
          <w:lang w:val="en-GB"/>
        </w:rPr>
        <w:t xml:space="preserve"> published in</w:t>
      </w:r>
      <w:r w:rsidR="00342BAD" w:rsidRPr="002473B6">
        <w:rPr>
          <w:rFonts w:ascii="Arial" w:eastAsia="Times New Roman" w:hAnsi="Arial"/>
          <w:lang w:val="en-GB"/>
        </w:rPr>
        <w:t xml:space="preserve"> the local</w:t>
      </w:r>
      <w:r w:rsidRPr="002473B6">
        <w:rPr>
          <w:rFonts w:ascii="Arial" w:eastAsia="Times New Roman" w:hAnsi="Arial"/>
          <w:lang w:val="en-GB"/>
        </w:rPr>
        <w:t xml:space="preserve"> and provincial</w:t>
      </w:r>
      <w:r w:rsidR="00342BAD" w:rsidRPr="002473B6">
        <w:rPr>
          <w:rFonts w:ascii="Arial" w:eastAsia="Times New Roman" w:hAnsi="Arial"/>
          <w:lang w:val="en-GB"/>
        </w:rPr>
        <w:t xml:space="preserve"> </w:t>
      </w:r>
      <w:r w:rsidR="00C11F75" w:rsidRPr="002473B6">
        <w:rPr>
          <w:rFonts w:ascii="Arial" w:eastAsia="Times New Roman" w:hAnsi="Arial"/>
          <w:lang w:val="en-GB"/>
        </w:rPr>
        <w:t>newspapers</w:t>
      </w:r>
      <w:r w:rsidR="001268DE" w:rsidRPr="002473B6">
        <w:rPr>
          <w:rFonts w:ascii="Arial" w:eastAsia="Times New Roman" w:hAnsi="Arial"/>
          <w:lang w:val="en-GB"/>
        </w:rPr>
        <w:t xml:space="preserve">. </w:t>
      </w:r>
      <w:r w:rsidR="000E381F" w:rsidRPr="002473B6">
        <w:rPr>
          <w:rFonts w:ascii="Arial" w:eastAsia="Times New Roman" w:hAnsi="Arial"/>
          <w:lang w:val="en-GB"/>
        </w:rPr>
        <w:t xml:space="preserve"> </w:t>
      </w:r>
      <w:r w:rsidR="00857BF6" w:rsidRPr="002473B6">
        <w:rPr>
          <w:rFonts w:ascii="Arial" w:eastAsia="Times New Roman" w:hAnsi="Arial"/>
          <w:lang w:val="en-GB"/>
        </w:rPr>
        <w:t>Other stakeholders</w:t>
      </w:r>
      <w:r w:rsidRPr="002473B6">
        <w:rPr>
          <w:rFonts w:ascii="Arial" w:eastAsia="Times New Roman" w:hAnsi="Arial"/>
          <w:lang w:val="en-GB"/>
        </w:rPr>
        <w:t xml:space="preserve"> </w:t>
      </w:r>
      <w:r w:rsidR="007635EB" w:rsidRPr="002473B6">
        <w:rPr>
          <w:rFonts w:ascii="Arial" w:eastAsia="Times New Roman" w:hAnsi="Arial"/>
          <w:lang w:val="en-GB"/>
        </w:rPr>
        <w:t>will be</w:t>
      </w:r>
      <w:r w:rsidR="00857BF6" w:rsidRPr="002473B6">
        <w:rPr>
          <w:rFonts w:ascii="Arial" w:eastAsia="Times New Roman" w:hAnsi="Arial"/>
          <w:lang w:val="en-GB"/>
        </w:rPr>
        <w:t xml:space="preserve"> involved in the consultation included churches, non-governmental institutions and community-based organisations.</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BB46D6" w:rsidRPr="002473B6" w:rsidRDefault="00857BF6" w:rsidP="007B7944">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Submissions </w:t>
      </w:r>
      <w:r w:rsidR="00342BAD" w:rsidRPr="002473B6">
        <w:rPr>
          <w:rFonts w:ascii="Arial" w:eastAsia="Times New Roman" w:hAnsi="Arial"/>
          <w:lang w:val="en-GB"/>
        </w:rPr>
        <w:t>received during the community consultation process and additional information regarding revenue and expenditure</w:t>
      </w:r>
      <w:r w:rsidRPr="002473B6">
        <w:rPr>
          <w:rFonts w:ascii="Arial" w:eastAsia="Times New Roman" w:hAnsi="Arial"/>
          <w:lang w:val="en-GB"/>
        </w:rPr>
        <w:t xml:space="preserve"> and individual capital projects </w:t>
      </w:r>
      <w:r w:rsidR="007635EB" w:rsidRPr="002473B6">
        <w:rPr>
          <w:rFonts w:ascii="Arial" w:eastAsia="Times New Roman" w:hAnsi="Arial"/>
          <w:lang w:val="en-GB"/>
        </w:rPr>
        <w:t xml:space="preserve">will be </w:t>
      </w:r>
      <w:r w:rsidR="00342BAD" w:rsidRPr="002473B6">
        <w:rPr>
          <w:rFonts w:ascii="Arial" w:eastAsia="Times New Roman" w:hAnsi="Arial"/>
          <w:lang w:val="en-GB"/>
        </w:rPr>
        <w:t>addressed</w:t>
      </w:r>
      <w:r w:rsidRPr="002473B6">
        <w:rPr>
          <w:rFonts w:ascii="Arial" w:eastAsia="Times New Roman" w:hAnsi="Arial"/>
          <w:lang w:val="en-GB"/>
        </w:rPr>
        <w:t>,</w:t>
      </w:r>
      <w:r w:rsidR="00342BAD" w:rsidRPr="002473B6">
        <w:rPr>
          <w:rFonts w:ascii="Arial" w:eastAsia="Times New Roman" w:hAnsi="Arial"/>
          <w:lang w:val="en-GB"/>
        </w:rPr>
        <w:t xml:space="preserve"> </w:t>
      </w:r>
      <w:r w:rsidRPr="002473B6">
        <w:rPr>
          <w:rFonts w:ascii="Arial" w:eastAsia="Times New Roman" w:hAnsi="Arial"/>
          <w:lang w:val="en-GB"/>
        </w:rPr>
        <w:t xml:space="preserve">and </w:t>
      </w:r>
      <w:r w:rsidR="00342BAD" w:rsidRPr="002473B6">
        <w:rPr>
          <w:rFonts w:ascii="Arial" w:eastAsia="Times New Roman" w:hAnsi="Arial"/>
          <w:lang w:val="en-GB"/>
        </w:rPr>
        <w:t xml:space="preserve">where </w:t>
      </w:r>
      <w:r w:rsidR="00BC54DE" w:rsidRPr="002473B6">
        <w:rPr>
          <w:rFonts w:ascii="Arial" w:eastAsia="Times New Roman" w:hAnsi="Arial"/>
          <w:lang w:val="en-GB"/>
        </w:rPr>
        <w:t>relevant</w:t>
      </w:r>
      <w:r w:rsidRPr="002473B6">
        <w:rPr>
          <w:rFonts w:ascii="Arial" w:eastAsia="Times New Roman" w:hAnsi="Arial"/>
          <w:lang w:val="en-GB"/>
        </w:rPr>
        <w:t xml:space="preserve"> considered as part of the </w:t>
      </w:r>
      <w:r w:rsidR="00342BAD" w:rsidRPr="002473B6">
        <w:rPr>
          <w:rFonts w:ascii="Arial" w:eastAsia="Times New Roman" w:hAnsi="Arial"/>
          <w:lang w:val="en-GB"/>
        </w:rPr>
        <w:t xml:space="preserve">finalisation of the </w:t>
      </w:r>
      <w:r w:rsidR="00FA33AF">
        <w:rPr>
          <w:rFonts w:ascii="Arial" w:eastAsia="Times New Roman" w:hAnsi="Arial"/>
          <w:lang w:val="en-GB"/>
        </w:rPr>
        <w:t>2020/2021</w:t>
      </w:r>
      <w:r w:rsidR="00342BAD" w:rsidRPr="002473B6">
        <w:rPr>
          <w:rFonts w:ascii="Arial" w:eastAsia="Times New Roman" w:hAnsi="Arial"/>
          <w:lang w:val="en-GB"/>
        </w:rPr>
        <w:t xml:space="preserve"> MTREF.</w:t>
      </w:r>
      <w:r w:rsidR="007B7B00" w:rsidRPr="002473B6">
        <w:rPr>
          <w:rFonts w:ascii="Arial" w:eastAsia="Times New Roman" w:hAnsi="Arial"/>
          <w:lang w:val="en-GB"/>
        </w:rPr>
        <w:t xml:space="preserve"> </w:t>
      </w:r>
      <w:r w:rsidR="00342BAD" w:rsidRPr="002473B6">
        <w:rPr>
          <w:rFonts w:ascii="Arial" w:eastAsia="Times New Roman" w:hAnsi="Arial"/>
          <w:lang w:val="en-GB"/>
        </w:rPr>
        <w:t xml:space="preserve"> Feedback</w:t>
      </w:r>
      <w:r w:rsidRPr="002473B6">
        <w:rPr>
          <w:rFonts w:ascii="Arial" w:eastAsia="Times New Roman" w:hAnsi="Arial"/>
          <w:lang w:val="en-GB"/>
        </w:rPr>
        <w:t xml:space="preserve"> and responses </w:t>
      </w:r>
      <w:r w:rsidR="00342BAD" w:rsidRPr="002473B6">
        <w:rPr>
          <w:rFonts w:ascii="Arial" w:eastAsia="Times New Roman" w:hAnsi="Arial"/>
          <w:lang w:val="en-GB"/>
        </w:rPr>
        <w:t xml:space="preserve">to the </w:t>
      </w:r>
      <w:r w:rsidRPr="002473B6">
        <w:rPr>
          <w:rFonts w:ascii="Arial" w:eastAsia="Times New Roman" w:hAnsi="Arial"/>
          <w:lang w:val="en-GB"/>
        </w:rPr>
        <w:t xml:space="preserve">submissions received </w:t>
      </w:r>
      <w:r w:rsidR="007801F2" w:rsidRPr="002473B6">
        <w:rPr>
          <w:rFonts w:ascii="Arial" w:eastAsia="Times New Roman" w:hAnsi="Arial"/>
          <w:lang w:val="en-GB"/>
        </w:rPr>
        <w:t>is</w:t>
      </w:r>
      <w:r w:rsidR="00342BAD" w:rsidRPr="002473B6">
        <w:rPr>
          <w:rFonts w:ascii="Arial" w:eastAsia="Times New Roman" w:hAnsi="Arial"/>
          <w:lang w:val="en-GB"/>
        </w:rPr>
        <w:t xml:space="preserve"> available on request.</w:t>
      </w:r>
      <w:r w:rsidR="00BB46D6" w:rsidRPr="002473B6">
        <w:rPr>
          <w:rFonts w:ascii="Arial" w:eastAsia="Times New Roman" w:hAnsi="Arial"/>
          <w:lang w:val="en-GB"/>
        </w:rPr>
        <w:t xml:space="preserve"> </w:t>
      </w:r>
      <w:r w:rsidR="007B7B00" w:rsidRPr="002473B6">
        <w:rPr>
          <w:rFonts w:ascii="Arial" w:eastAsia="Times New Roman" w:hAnsi="Arial"/>
          <w:lang w:val="en-GB"/>
        </w:rPr>
        <w:t xml:space="preserve"> </w:t>
      </w:r>
      <w:r w:rsidR="007B7944" w:rsidRPr="002473B6">
        <w:rPr>
          <w:rFonts w:ascii="Arial" w:eastAsia="Times New Roman" w:hAnsi="Arial"/>
          <w:lang w:val="en-GB"/>
        </w:rPr>
        <w:t xml:space="preserve">The following are some of the </w:t>
      </w:r>
      <w:r w:rsidR="007635EB" w:rsidRPr="002473B6">
        <w:rPr>
          <w:rFonts w:ascii="Arial" w:eastAsia="Times New Roman" w:hAnsi="Arial"/>
          <w:lang w:val="en-GB"/>
        </w:rPr>
        <w:t xml:space="preserve">main </w:t>
      </w:r>
      <w:r w:rsidR="007B7944" w:rsidRPr="002473B6">
        <w:rPr>
          <w:rFonts w:ascii="Arial" w:eastAsia="Times New Roman" w:hAnsi="Arial"/>
          <w:lang w:val="en-GB"/>
        </w:rPr>
        <w:t xml:space="preserve">issues and concerns raised as well as comments received </w:t>
      </w:r>
      <w:r w:rsidR="00C11F75" w:rsidRPr="002473B6">
        <w:rPr>
          <w:rFonts w:ascii="Arial" w:eastAsia="Times New Roman" w:hAnsi="Arial"/>
          <w:lang w:val="en-GB"/>
        </w:rPr>
        <w:t xml:space="preserve">in </w:t>
      </w:r>
      <w:r w:rsidR="007B7944" w:rsidRPr="002473B6">
        <w:rPr>
          <w:rFonts w:ascii="Arial" w:eastAsia="Times New Roman" w:hAnsi="Arial"/>
          <w:lang w:val="en-GB"/>
        </w:rPr>
        <w:t>consultation process</w:t>
      </w:r>
      <w:r w:rsidR="00C11F75" w:rsidRPr="002473B6">
        <w:rPr>
          <w:rFonts w:ascii="Arial" w:eastAsia="Times New Roman" w:hAnsi="Arial"/>
          <w:lang w:val="en-GB"/>
        </w:rPr>
        <w:t>es</w:t>
      </w:r>
      <w:r w:rsidR="007635EB" w:rsidRPr="002473B6">
        <w:rPr>
          <w:rFonts w:ascii="Arial" w:eastAsia="Times New Roman" w:hAnsi="Arial"/>
          <w:lang w:val="en-GB"/>
        </w:rPr>
        <w:t xml:space="preserve"> in previous years</w:t>
      </w:r>
      <w:r w:rsidR="007B7944" w:rsidRPr="002473B6">
        <w:rPr>
          <w:rFonts w:ascii="Arial" w:eastAsia="Times New Roman" w:hAnsi="Arial"/>
          <w:lang w:val="en-GB"/>
        </w:rPr>
        <w:t>:</w:t>
      </w:r>
    </w:p>
    <w:p w:rsidR="007B7944" w:rsidRPr="002473B6" w:rsidRDefault="007B7944" w:rsidP="007B7944">
      <w:pPr>
        <w:autoSpaceDE w:val="0"/>
        <w:autoSpaceDN w:val="0"/>
        <w:adjustRightInd w:val="0"/>
        <w:spacing w:after="0" w:line="240" w:lineRule="auto"/>
        <w:jc w:val="both"/>
        <w:rPr>
          <w:rFonts w:ascii="Arial" w:eastAsia="Times New Roman" w:hAnsi="Arial"/>
          <w:lang w:val="en-GB"/>
        </w:rPr>
      </w:pPr>
    </w:p>
    <w:p w:rsidR="007B7944" w:rsidRPr="002473B6" w:rsidRDefault="007B794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Several complaints were received regarding poor service delivery, especially</w:t>
      </w:r>
      <w:r w:rsidR="004612D9" w:rsidRPr="002473B6">
        <w:rPr>
          <w:rFonts w:ascii="Arial" w:hAnsi="Arial"/>
        </w:rPr>
        <w:t xml:space="preserve"> water</w:t>
      </w:r>
      <w:r w:rsidR="00FB5B73" w:rsidRPr="002473B6">
        <w:rPr>
          <w:rFonts w:ascii="Arial" w:hAnsi="Arial"/>
        </w:rPr>
        <w:t xml:space="preserve"> distribution</w:t>
      </w:r>
      <w:r w:rsidR="004612D9" w:rsidRPr="002473B6">
        <w:rPr>
          <w:rFonts w:ascii="Arial" w:hAnsi="Arial"/>
        </w:rPr>
        <w:t xml:space="preserve"> </w:t>
      </w:r>
      <w:r w:rsidR="00FB5B73" w:rsidRPr="002473B6">
        <w:rPr>
          <w:rFonts w:ascii="Arial" w:hAnsi="Arial"/>
        </w:rPr>
        <w:t>in rural communities,</w:t>
      </w:r>
      <w:r w:rsidRPr="002473B6">
        <w:rPr>
          <w:rFonts w:ascii="Arial" w:hAnsi="Arial"/>
        </w:rPr>
        <w:t xml:space="preserve"> </w:t>
      </w:r>
      <w:r w:rsidR="002646EF" w:rsidRPr="002473B6">
        <w:rPr>
          <w:rFonts w:ascii="Arial" w:hAnsi="Arial"/>
        </w:rPr>
        <w:t xml:space="preserve">state of </w:t>
      </w:r>
      <w:r w:rsidR="00BC54DE" w:rsidRPr="002473B6">
        <w:rPr>
          <w:rFonts w:ascii="Arial" w:hAnsi="Arial"/>
        </w:rPr>
        <w:t>road infrastructure</w:t>
      </w:r>
      <w:r w:rsidRPr="002473B6">
        <w:rPr>
          <w:rFonts w:ascii="Arial" w:hAnsi="Arial"/>
        </w:rPr>
        <w:t>;</w:t>
      </w:r>
    </w:p>
    <w:p w:rsidR="00FB5B73" w:rsidRPr="002473B6" w:rsidRDefault="00FB5B73"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Incomplete pit toilets</w:t>
      </w:r>
      <w:r w:rsidR="00CA5ED5" w:rsidRPr="002473B6">
        <w:rPr>
          <w:rFonts w:ascii="Arial" w:hAnsi="Arial"/>
        </w:rPr>
        <w:t xml:space="preserve"> and poor access to health facilities</w:t>
      </w:r>
      <w:r w:rsidRPr="002473B6">
        <w:rPr>
          <w:rFonts w:ascii="Arial" w:hAnsi="Arial"/>
        </w:rPr>
        <w:t xml:space="preserve"> in rural communities.</w:t>
      </w:r>
    </w:p>
    <w:p w:rsidR="002646EF" w:rsidRPr="002473B6" w:rsidRDefault="007B794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Poor performance of contractors relating to </w:t>
      </w:r>
      <w:r w:rsidR="00CA5ED5" w:rsidRPr="002473B6">
        <w:rPr>
          <w:rFonts w:ascii="Arial" w:hAnsi="Arial"/>
        </w:rPr>
        <w:t xml:space="preserve">water </w:t>
      </w:r>
      <w:r w:rsidRPr="002473B6">
        <w:rPr>
          <w:rFonts w:ascii="Arial" w:hAnsi="Arial"/>
        </w:rPr>
        <w:t>infrastruct</w:t>
      </w:r>
      <w:r w:rsidR="00CA5ED5" w:rsidRPr="002473B6">
        <w:rPr>
          <w:rFonts w:ascii="Arial" w:hAnsi="Arial"/>
        </w:rPr>
        <w:t>ure development and maintenance</w:t>
      </w:r>
      <w:r w:rsidR="006D34F8" w:rsidRPr="002473B6">
        <w:rPr>
          <w:rFonts w:ascii="Arial" w:hAnsi="Arial"/>
        </w:rPr>
        <w:t xml:space="preserve"> </w:t>
      </w:r>
      <w:r w:rsidR="002646EF" w:rsidRPr="002473B6">
        <w:rPr>
          <w:rFonts w:ascii="Arial" w:hAnsi="Arial"/>
        </w:rPr>
        <w:t>were raised</w:t>
      </w:r>
      <w:r w:rsidR="00E32FC2" w:rsidRPr="002473B6">
        <w:rPr>
          <w:rFonts w:ascii="Arial" w:hAnsi="Arial"/>
        </w:rPr>
        <w:t>;</w:t>
      </w:r>
    </w:p>
    <w:p w:rsidR="00FB5B73" w:rsidRPr="002473B6" w:rsidRDefault="00FB5B73"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Constant water outages.</w:t>
      </w:r>
    </w:p>
    <w:p w:rsidR="002C614E" w:rsidRPr="002473B6" w:rsidRDefault="002C614E" w:rsidP="002C614E">
      <w:pPr>
        <w:spacing w:after="0" w:line="240" w:lineRule="auto"/>
        <w:jc w:val="both"/>
        <w:rPr>
          <w:rFonts w:ascii="Arial" w:hAnsi="Arial"/>
        </w:rPr>
      </w:pPr>
      <w:r w:rsidRPr="002473B6">
        <w:rPr>
          <w:rFonts w:ascii="Arial" w:hAnsi="Arial"/>
        </w:rPr>
        <w:t>These issues will be addressed together with any new that will be raised when the public participation gatherings will be in progress.</w:t>
      </w:r>
    </w:p>
    <w:p w:rsidR="00A04A4A" w:rsidRPr="002473B6" w:rsidRDefault="00A04A4A" w:rsidP="00A04A4A">
      <w:pPr>
        <w:jc w:val="both"/>
        <w:rPr>
          <w:rFonts w:ascii="Arial" w:hAnsi="Arial"/>
        </w:rPr>
      </w:pPr>
    </w:p>
    <w:p w:rsidR="00A04A4A" w:rsidRPr="002473B6" w:rsidRDefault="00A04A4A" w:rsidP="00A04A4A">
      <w:pPr>
        <w:jc w:val="both"/>
        <w:rPr>
          <w:rFonts w:ascii="Arial" w:hAnsi="Arial"/>
        </w:rPr>
      </w:pPr>
      <w:r w:rsidRPr="002473B6">
        <w:rPr>
          <w:rFonts w:ascii="Arial" w:hAnsi="Arial"/>
        </w:rPr>
        <w:lastRenderedPageBreak/>
        <w:t>The MSA, 2000: Section 17(4) states that participation must take place through the established structures. It must also take place through mechanisms, processes and procedures that exist in terms of the MSA itself or that have been established by the Council. The MSA mentions the ward committees as a vehicle for participation. In addition to ward committees, the council may for instance, establish advisory committees consisting of persons who are not councillors. The mechanisms, processes and procedures mentioned in the MSA must include:</w:t>
      </w:r>
    </w:p>
    <w:p w:rsidR="00A04A4A" w:rsidRPr="002473B6" w:rsidRDefault="00A04A4A" w:rsidP="00E0683E">
      <w:pPr>
        <w:pStyle w:val="ListParagraph"/>
        <w:numPr>
          <w:ilvl w:val="0"/>
          <w:numId w:val="29"/>
        </w:numPr>
        <w:spacing w:after="0" w:line="240" w:lineRule="auto"/>
        <w:jc w:val="both"/>
        <w:rPr>
          <w:rFonts w:ascii="Arial" w:hAnsi="Arial"/>
        </w:rPr>
      </w:pPr>
      <w:r w:rsidRPr="002473B6">
        <w:rPr>
          <w:rFonts w:ascii="Arial" w:hAnsi="Arial"/>
        </w:rPr>
        <w:t>Procedures to receive and deal with petitions and complaints of the public;</w:t>
      </w:r>
    </w:p>
    <w:p w:rsidR="00A04A4A" w:rsidRPr="002473B6" w:rsidRDefault="00A04A4A" w:rsidP="00E0683E">
      <w:pPr>
        <w:pStyle w:val="ListParagraph"/>
        <w:numPr>
          <w:ilvl w:val="0"/>
          <w:numId w:val="29"/>
        </w:numPr>
        <w:spacing w:after="0" w:line="240" w:lineRule="auto"/>
        <w:jc w:val="both"/>
        <w:rPr>
          <w:rFonts w:ascii="Arial" w:hAnsi="Arial"/>
        </w:rPr>
      </w:pPr>
      <w:r w:rsidRPr="002473B6">
        <w:rPr>
          <w:rFonts w:ascii="Arial" w:hAnsi="Arial"/>
        </w:rPr>
        <w:t xml:space="preserve">Procedures to notify the community about important decisions (such as the IDP, service delivery choices </w:t>
      </w:r>
      <w:proofErr w:type="spellStart"/>
      <w:r w:rsidRPr="002473B6">
        <w:rPr>
          <w:rFonts w:ascii="Arial" w:hAnsi="Arial"/>
        </w:rPr>
        <w:t>etc</w:t>
      </w:r>
      <w:proofErr w:type="spellEnd"/>
      <w:r w:rsidRPr="002473B6">
        <w:rPr>
          <w:rFonts w:ascii="Arial" w:hAnsi="Arial"/>
        </w:rPr>
        <w:t>) and allowing public comment when it is appropriate;</w:t>
      </w:r>
    </w:p>
    <w:p w:rsidR="00A04A4A" w:rsidRPr="002473B6" w:rsidRDefault="00A04A4A" w:rsidP="00E0683E">
      <w:pPr>
        <w:pStyle w:val="ListParagraph"/>
        <w:numPr>
          <w:ilvl w:val="0"/>
          <w:numId w:val="29"/>
        </w:numPr>
        <w:spacing w:after="0" w:line="240" w:lineRule="auto"/>
        <w:jc w:val="both"/>
        <w:rPr>
          <w:rFonts w:ascii="Arial" w:hAnsi="Arial"/>
        </w:rPr>
      </w:pPr>
      <w:r w:rsidRPr="002473B6">
        <w:rPr>
          <w:rFonts w:ascii="Arial" w:hAnsi="Arial"/>
        </w:rPr>
        <w:t>Public hearings;</w:t>
      </w:r>
    </w:p>
    <w:p w:rsidR="00A04A4A" w:rsidRPr="002473B6" w:rsidRDefault="00A04A4A" w:rsidP="00E0683E">
      <w:pPr>
        <w:pStyle w:val="ListParagraph"/>
        <w:numPr>
          <w:ilvl w:val="0"/>
          <w:numId w:val="29"/>
        </w:numPr>
        <w:spacing w:after="0" w:line="240" w:lineRule="auto"/>
        <w:jc w:val="both"/>
        <w:rPr>
          <w:rFonts w:ascii="Arial" w:hAnsi="Arial"/>
        </w:rPr>
      </w:pPr>
      <w:r w:rsidRPr="002473B6">
        <w:rPr>
          <w:rFonts w:ascii="Arial" w:hAnsi="Arial"/>
        </w:rPr>
        <w:t>Consultative meetings with recognized community organizations when appropriate, traditional authorities; and</w:t>
      </w:r>
    </w:p>
    <w:p w:rsidR="00A04A4A" w:rsidRPr="002473B6" w:rsidRDefault="00A04A4A" w:rsidP="00E0683E">
      <w:pPr>
        <w:pStyle w:val="ListParagraph"/>
        <w:numPr>
          <w:ilvl w:val="0"/>
          <w:numId w:val="29"/>
        </w:numPr>
        <w:spacing w:after="0" w:line="240" w:lineRule="auto"/>
        <w:jc w:val="both"/>
        <w:rPr>
          <w:rFonts w:ascii="Arial" w:hAnsi="Arial"/>
        </w:rPr>
      </w:pPr>
      <w:r w:rsidRPr="002473B6">
        <w:rPr>
          <w:rFonts w:ascii="Arial" w:hAnsi="Arial"/>
        </w:rPr>
        <w:t>Report back to the community</w:t>
      </w:r>
    </w:p>
    <w:p w:rsidR="00A04A4A" w:rsidRPr="002473B6" w:rsidRDefault="00A04A4A" w:rsidP="00A04A4A">
      <w:pPr>
        <w:pStyle w:val="ListParagraph"/>
        <w:spacing w:after="0" w:line="240" w:lineRule="auto"/>
        <w:ind w:left="0"/>
        <w:jc w:val="both"/>
        <w:rPr>
          <w:rFonts w:ascii="Arial" w:hAnsi="Arial"/>
        </w:rPr>
      </w:pPr>
      <w:r w:rsidRPr="002473B6">
        <w:rPr>
          <w:rFonts w:ascii="Arial" w:hAnsi="Arial"/>
        </w:rPr>
        <w:t>These systems must as a minimum measure, be established in every municipality. The special needs of women, illiterate people, physically challenged people, and other disadvantaged groups must be taken into account.  Four major functions can be aligned with the public participation process namely; Needs orientation, Appropriateness of solutions, Community ownership and Empowerment.</w:t>
      </w:r>
    </w:p>
    <w:p w:rsidR="00A04A4A" w:rsidRPr="002473B6" w:rsidRDefault="00A04A4A" w:rsidP="00A04A4A">
      <w:pPr>
        <w:pStyle w:val="ListParagraph"/>
        <w:spacing w:after="0" w:line="240" w:lineRule="auto"/>
        <w:ind w:left="0"/>
        <w:jc w:val="both"/>
        <w:rPr>
          <w:rFonts w:ascii="Arial" w:hAnsi="Arial"/>
        </w:rPr>
      </w:pPr>
    </w:p>
    <w:p w:rsidR="00A04A4A" w:rsidRPr="002473B6" w:rsidRDefault="00A04A4A" w:rsidP="00A04A4A">
      <w:pPr>
        <w:ind w:left="720" w:hanging="720"/>
        <w:jc w:val="both"/>
        <w:rPr>
          <w:rFonts w:ascii="Arial" w:hAnsi="Arial"/>
        </w:rPr>
      </w:pPr>
      <w:r w:rsidRPr="002473B6">
        <w:rPr>
          <w:rFonts w:ascii="Arial" w:hAnsi="Arial"/>
        </w:rPr>
        <w:t>The following participation mechanisms are proposed:</w:t>
      </w:r>
    </w:p>
    <w:p w:rsidR="00A04A4A" w:rsidRPr="002473B6" w:rsidRDefault="00A04A4A" w:rsidP="00A04A4A">
      <w:pPr>
        <w:ind w:left="720" w:hanging="720"/>
        <w:jc w:val="both"/>
        <w:rPr>
          <w:rFonts w:ascii="Arial" w:hAnsi="Arial"/>
        </w:rPr>
      </w:pPr>
    </w:p>
    <w:p w:rsidR="00A04A4A" w:rsidRPr="002473B6" w:rsidRDefault="00A04A4A" w:rsidP="00A04A4A">
      <w:pPr>
        <w:jc w:val="both"/>
        <w:rPr>
          <w:rFonts w:ascii="Arial" w:hAnsi="Arial"/>
          <w:b/>
        </w:rPr>
      </w:pPr>
      <w:r w:rsidRPr="002473B6">
        <w:rPr>
          <w:rFonts w:ascii="Arial" w:hAnsi="Arial"/>
          <w:b/>
        </w:rPr>
        <w:t>IDP REPRESENTATIVE FORUM</w:t>
      </w:r>
    </w:p>
    <w:p w:rsidR="00A04A4A" w:rsidRPr="002473B6" w:rsidRDefault="00A04A4A" w:rsidP="00A04A4A">
      <w:pPr>
        <w:jc w:val="both"/>
        <w:rPr>
          <w:rFonts w:ascii="Arial" w:hAnsi="Arial"/>
        </w:rPr>
      </w:pPr>
      <w:r w:rsidRPr="002473B6">
        <w:rPr>
          <w:rFonts w:ascii="Arial" w:hAnsi="Arial"/>
        </w:rPr>
        <w:t xml:space="preserve">The IDP Representative Forum is the main organizational mechanism in place for discussion, negotiation and decision-making between stakeholders with the municipal area.  It is constituted of Councillors, Mayors and Municipal managers of all constituent municipalities, representative of organised role playing groups, NGO, Senior officials from Government departments and municipal heads of departments.  Additional organizations should be encouraged to participate in the Forum throughout the process.  </w:t>
      </w:r>
      <w:r w:rsidRPr="002473B6">
        <w:rPr>
          <w:rFonts w:ascii="Arial" w:hAnsi="Arial"/>
        </w:rPr>
        <w:tab/>
      </w:r>
    </w:p>
    <w:p w:rsidR="00A04A4A" w:rsidRPr="002473B6" w:rsidRDefault="00A04A4A" w:rsidP="00A04A4A">
      <w:pPr>
        <w:jc w:val="both"/>
        <w:rPr>
          <w:rFonts w:ascii="Arial" w:hAnsi="Arial"/>
          <w:b/>
        </w:rPr>
      </w:pPr>
    </w:p>
    <w:p w:rsidR="00A04A4A" w:rsidRPr="002473B6" w:rsidRDefault="00A04A4A" w:rsidP="00A04A4A">
      <w:pPr>
        <w:jc w:val="both"/>
        <w:rPr>
          <w:rFonts w:ascii="Arial" w:hAnsi="Arial"/>
          <w:b/>
        </w:rPr>
      </w:pPr>
      <w:r w:rsidRPr="002473B6">
        <w:rPr>
          <w:rFonts w:ascii="Arial" w:hAnsi="Arial"/>
          <w:b/>
        </w:rPr>
        <w:t>MEDIA</w:t>
      </w:r>
    </w:p>
    <w:p w:rsidR="00A04A4A" w:rsidRPr="002473B6" w:rsidRDefault="00A04A4A" w:rsidP="00A04A4A">
      <w:pPr>
        <w:jc w:val="both"/>
        <w:rPr>
          <w:rFonts w:ascii="Arial" w:hAnsi="Arial"/>
          <w:b/>
        </w:rPr>
      </w:pPr>
      <w:r w:rsidRPr="002473B6">
        <w:rPr>
          <w:rFonts w:ascii="Arial" w:hAnsi="Arial"/>
        </w:rPr>
        <w:t>Amongst others the local press will be used to inform the community of the progress with respect to the IDP.</w:t>
      </w:r>
    </w:p>
    <w:p w:rsidR="00A04A4A" w:rsidRPr="002473B6" w:rsidRDefault="00A04A4A" w:rsidP="00A04A4A">
      <w:pPr>
        <w:jc w:val="both"/>
        <w:rPr>
          <w:rFonts w:ascii="Arial" w:hAnsi="Arial"/>
          <w:b/>
        </w:rPr>
      </w:pPr>
    </w:p>
    <w:p w:rsidR="00A04A4A" w:rsidRPr="002473B6" w:rsidRDefault="00A04A4A" w:rsidP="00A04A4A">
      <w:pPr>
        <w:jc w:val="both"/>
        <w:rPr>
          <w:rFonts w:ascii="Arial" w:hAnsi="Arial"/>
          <w:b/>
        </w:rPr>
      </w:pPr>
      <w:r w:rsidRPr="002473B6">
        <w:rPr>
          <w:rFonts w:ascii="Arial" w:hAnsi="Arial"/>
          <w:b/>
        </w:rPr>
        <w:t>CIRCULATE NOTICE</w:t>
      </w:r>
    </w:p>
    <w:p w:rsidR="00A04A4A" w:rsidRPr="002473B6" w:rsidRDefault="00A04A4A" w:rsidP="00A04A4A">
      <w:pPr>
        <w:jc w:val="both"/>
        <w:rPr>
          <w:rFonts w:ascii="Arial" w:hAnsi="Arial"/>
          <w:b/>
        </w:rPr>
      </w:pPr>
      <w:r w:rsidRPr="002473B6">
        <w:rPr>
          <w:rFonts w:ascii="Arial" w:hAnsi="Arial"/>
        </w:rPr>
        <w:lastRenderedPageBreak/>
        <w:t xml:space="preserve">Notices on the IDP Process (in English and isiXhosa) will be placed at strategic Notice boards: public buildings (e.g. Schools, Clinics, </w:t>
      </w:r>
      <w:r w:rsidR="00A02BEF" w:rsidRPr="002473B6">
        <w:rPr>
          <w:rFonts w:ascii="Arial" w:hAnsi="Arial"/>
        </w:rPr>
        <w:t>and Tribal</w:t>
      </w:r>
      <w:r w:rsidRPr="002473B6">
        <w:rPr>
          <w:rFonts w:ascii="Arial" w:hAnsi="Arial"/>
        </w:rPr>
        <w:t xml:space="preserve">/Magistrates Courts </w:t>
      </w:r>
      <w:proofErr w:type="spellStart"/>
      <w:r w:rsidRPr="002473B6">
        <w:rPr>
          <w:rFonts w:ascii="Arial" w:hAnsi="Arial"/>
        </w:rPr>
        <w:t>etc</w:t>
      </w:r>
      <w:proofErr w:type="spellEnd"/>
      <w:r w:rsidRPr="002473B6">
        <w:rPr>
          <w:rFonts w:ascii="Arial" w:hAnsi="Arial"/>
        </w:rPr>
        <w:t xml:space="preserve">) and places of religion Notices can also be attached on the municipal </w:t>
      </w:r>
      <w:r w:rsidR="00A02BEF" w:rsidRPr="002473B6">
        <w:rPr>
          <w:rFonts w:ascii="Arial" w:hAnsi="Arial"/>
        </w:rPr>
        <w:t>customer’s</w:t>
      </w:r>
      <w:r w:rsidRPr="002473B6">
        <w:rPr>
          <w:rFonts w:ascii="Arial" w:hAnsi="Arial"/>
        </w:rPr>
        <w:t xml:space="preserve"> monthly accounts.</w:t>
      </w:r>
    </w:p>
    <w:p w:rsidR="00A04A4A" w:rsidRPr="002473B6" w:rsidRDefault="00A04A4A" w:rsidP="00A04A4A">
      <w:pPr>
        <w:jc w:val="both"/>
        <w:rPr>
          <w:rFonts w:ascii="Arial" w:hAnsi="Arial"/>
          <w:b/>
        </w:rPr>
      </w:pPr>
    </w:p>
    <w:p w:rsidR="00A04A4A" w:rsidRPr="002473B6" w:rsidRDefault="00A04A4A" w:rsidP="00A04A4A">
      <w:pPr>
        <w:jc w:val="both"/>
        <w:rPr>
          <w:rFonts w:ascii="Arial" w:hAnsi="Arial"/>
          <w:b/>
        </w:rPr>
      </w:pPr>
      <w:r w:rsidRPr="002473B6">
        <w:rPr>
          <w:rFonts w:ascii="Arial" w:hAnsi="Arial"/>
          <w:b/>
        </w:rPr>
        <w:t>WEBSITE AND ELECTRONIC BILLBOARD</w:t>
      </w:r>
    </w:p>
    <w:p w:rsidR="00A04A4A" w:rsidRPr="002473B6" w:rsidRDefault="00A04A4A" w:rsidP="00A04A4A">
      <w:pPr>
        <w:jc w:val="both"/>
        <w:rPr>
          <w:rFonts w:ascii="Arial" w:hAnsi="Arial"/>
          <w:b/>
        </w:rPr>
      </w:pPr>
      <w:r w:rsidRPr="002473B6">
        <w:rPr>
          <w:rFonts w:ascii="Arial" w:hAnsi="Arial"/>
        </w:rPr>
        <w:t>Notices on the IDP processes will be published in the O.R. Tambo DM website</w:t>
      </w:r>
      <w:r w:rsidR="00F52172">
        <w:rPr>
          <w:rFonts w:ascii="Arial" w:hAnsi="Arial"/>
        </w:rPr>
        <w:t>.</w:t>
      </w:r>
      <w:r w:rsidR="00F52172" w:rsidRPr="002473B6">
        <w:rPr>
          <w:rFonts w:ascii="Arial" w:hAnsi="Arial"/>
          <w:b/>
        </w:rPr>
        <w:t xml:space="preserve"> </w:t>
      </w:r>
    </w:p>
    <w:p w:rsidR="00A04A4A" w:rsidRPr="002473B6" w:rsidRDefault="00A04A4A" w:rsidP="00A04A4A">
      <w:pPr>
        <w:jc w:val="both"/>
        <w:rPr>
          <w:rFonts w:ascii="Arial" w:hAnsi="Arial"/>
          <w:b/>
        </w:rPr>
      </w:pPr>
      <w:r w:rsidRPr="002473B6">
        <w:rPr>
          <w:rFonts w:ascii="Arial" w:hAnsi="Arial"/>
          <w:b/>
        </w:rPr>
        <w:t>ROADSHOWS</w:t>
      </w:r>
    </w:p>
    <w:p w:rsidR="00A04A4A" w:rsidRPr="002473B6" w:rsidRDefault="00A04A4A" w:rsidP="00A04A4A">
      <w:pPr>
        <w:jc w:val="both"/>
        <w:rPr>
          <w:rFonts w:ascii="Arial" w:hAnsi="Arial"/>
        </w:rPr>
      </w:pPr>
      <w:r w:rsidRPr="002473B6">
        <w:rPr>
          <w:rFonts w:ascii="Arial" w:hAnsi="Arial"/>
        </w:rPr>
        <w:t xml:space="preserve">A number of road shows will be conducted in an effort to ensure that the public is actively involved throughout the process.  Announcements of the </w:t>
      </w:r>
      <w:r w:rsidR="00A02BEF" w:rsidRPr="002473B6">
        <w:rPr>
          <w:rFonts w:ascii="Arial" w:hAnsi="Arial"/>
        </w:rPr>
        <w:t>road show</w:t>
      </w:r>
      <w:r w:rsidRPr="002473B6">
        <w:rPr>
          <w:rFonts w:ascii="Arial" w:hAnsi="Arial"/>
        </w:rPr>
        <w:t xml:space="preserve"> programme will have to be made in local and community radio stations and also make use of local newspaper publications.  </w:t>
      </w:r>
    </w:p>
    <w:p w:rsidR="00A04A4A" w:rsidRPr="002473B6" w:rsidRDefault="00A04A4A" w:rsidP="00A04A4A">
      <w:pPr>
        <w:spacing w:after="0" w:line="240" w:lineRule="auto"/>
        <w:jc w:val="both"/>
        <w:rPr>
          <w:rFonts w:ascii="Arial" w:hAnsi="Arial"/>
        </w:rPr>
      </w:pPr>
    </w:p>
    <w:p w:rsidR="00D3079B" w:rsidRPr="002473B6" w:rsidRDefault="00D3079B" w:rsidP="00D3079B">
      <w:pPr>
        <w:spacing w:after="0" w:line="240" w:lineRule="auto"/>
        <w:jc w:val="both"/>
        <w:rPr>
          <w:rFonts w:ascii="Arial" w:hAnsi="Arial"/>
        </w:rPr>
      </w:pPr>
    </w:p>
    <w:p w:rsidR="00993D4D" w:rsidRPr="002473B6" w:rsidRDefault="00993D4D" w:rsidP="00993D4D">
      <w:pPr>
        <w:spacing w:after="0" w:line="240" w:lineRule="auto"/>
        <w:jc w:val="both"/>
        <w:rPr>
          <w:rFonts w:ascii="Arial" w:eastAsia="Times New Roman" w:hAnsi="Arial"/>
          <w:b/>
          <w:bCs/>
        </w:rPr>
      </w:pPr>
    </w:p>
    <w:p w:rsidR="00CB594D" w:rsidRPr="002473B6" w:rsidRDefault="00CB594D" w:rsidP="00FE1212">
      <w:pPr>
        <w:pStyle w:val="Heading2"/>
        <w:spacing w:before="0" w:line="240" w:lineRule="auto"/>
        <w:ind w:left="720" w:hanging="720"/>
        <w:rPr>
          <w:rFonts w:ascii="Arial" w:hAnsi="Arial" w:cs="Arial"/>
          <w:color w:val="auto"/>
        </w:rPr>
      </w:pPr>
      <w:bookmarkStart w:id="85" w:name="_Toc286034107"/>
      <w:bookmarkStart w:id="86" w:name="_Toc286034698"/>
      <w:bookmarkStart w:id="87" w:name="_Toc286041440"/>
      <w:bookmarkStart w:id="88" w:name="_Toc286041509"/>
      <w:bookmarkStart w:id="89" w:name="_Toc286117320"/>
      <w:bookmarkStart w:id="90" w:name="_Toc484880900"/>
      <w:r w:rsidRPr="002473B6">
        <w:rPr>
          <w:rFonts w:ascii="Arial" w:hAnsi="Arial" w:cs="Arial"/>
          <w:color w:val="auto"/>
        </w:rPr>
        <w:t xml:space="preserve">Overview of alignment of annual budget with </w:t>
      </w:r>
      <w:r w:rsidR="007B7B00" w:rsidRPr="002473B6">
        <w:rPr>
          <w:rFonts w:ascii="Arial" w:hAnsi="Arial" w:cs="Arial"/>
          <w:color w:val="auto"/>
        </w:rPr>
        <w:t>I</w:t>
      </w:r>
      <w:r w:rsidR="00A0652F" w:rsidRPr="002473B6">
        <w:rPr>
          <w:rFonts w:ascii="Arial" w:hAnsi="Arial" w:cs="Arial"/>
          <w:color w:val="auto"/>
        </w:rPr>
        <w:t>DP</w:t>
      </w:r>
      <w:bookmarkEnd w:id="85"/>
      <w:bookmarkEnd w:id="86"/>
      <w:bookmarkEnd w:id="87"/>
      <w:bookmarkEnd w:id="88"/>
      <w:bookmarkEnd w:id="89"/>
      <w:bookmarkEnd w:id="90"/>
    </w:p>
    <w:p w:rsidR="00FE1212" w:rsidRPr="002473B6" w:rsidRDefault="00FE1212" w:rsidP="009B4091">
      <w:pPr>
        <w:keepNext/>
        <w:spacing w:after="0" w:line="240" w:lineRule="auto"/>
        <w:rPr>
          <w:rFonts w:ascii="Arial" w:hAnsi="Arial"/>
        </w:rPr>
      </w:pPr>
    </w:p>
    <w:p w:rsidR="00B240D1" w:rsidRPr="002473B6" w:rsidRDefault="00B240D1"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Constitution mandates </w:t>
      </w:r>
      <w:r w:rsidR="002C7A5D" w:rsidRPr="002473B6">
        <w:rPr>
          <w:rFonts w:ascii="Arial" w:eastAsia="Times New Roman" w:hAnsi="Arial"/>
          <w:lang w:val="en-GB"/>
        </w:rPr>
        <w:t>local g</w:t>
      </w:r>
      <w:r w:rsidRPr="002473B6">
        <w:rPr>
          <w:rFonts w:ascii="Arial" w:eastAsia="Times New Roman" w:hAnsi="Arial"/>
          <w:lang w:val="en-GB"/>
        </w:rPr>
        <w:t xml:space="preserve">overnment with the responsibility to exercise local developmental and cooperative governance.  The </w:t>
      </w:r>
      <w:r w:rsidR="009B4091" w:rsidRPr="002473B6">
        <w:rPr>
          <w:rFonts w:ascii="Arial" w:eastAsia="Times New Roman" w:hAnsi="Arial"/>
          <w:lang w:val="en-GB"/>
        </w:rPr>
        <w:t xml:space="preserve">eradication </w:t>
      </w:r>
      <w:r w:rsidRPr="002473B6">
        <w:rPr>
          <w:rFonts w:ascii="Arial" w:eastAsia="Times New Roman" w:hAnsi="Arial"/>
          <w:lang w:val="en-GB"/>
        </w:rPr>
        <w:t>of imbalances in South African society can only be realized through a credible integrated developmental planning process.</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8F15FF" w:rsidRPr="002473B6" w:rsidRDefault="008F15FF"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Municipalities in South Africa need to utilise integrated development planning as a method to plan future development in their areas and so find the best solutions to achieve </w:t>
      </w:r>
      <w:r w:rsidR="002C7A5D" w:rsidRPr="002473B6">
        <w:rPr>
          <w:rFonts w:ascii="Arial" w:eastAsia="Times New Roman" w:hAnsi="Arial"/>
          <w:lang w:val="en-GB"/>
        </w:rPr>
        <w:t xml:space="preserve">sound </w:t>
      </w:r>
      <w:r w:rsidRPr="002473B6">
        <w:rPr>
          <w:rFonts w:ascii="Arial" w:eastAsia="Times New Roman" w:hAnsi="Arial"/>
          <w:lang w:val="en-GB"/>
        </w:rPr>
        <w:t>long-term development</w:t>
      </w:r>
      <w:r w:rsidR="002C7A5D" w:rsidRPr="002473B6">
        <w:rPr>
          <w:rFonts w:ascii="Arial" w:eastAsia="Times New Roman" w:hAnsi="Arial"/>
          <w:lang w:val="en-GB"/>
        </w:rPr>
        <w:t xml:space="preserve"> goals</w:t>
      </w:r>
      <w:r w:rsidRPr="002473B6">
        <w:rPr>
          <w:rFonts w:ascii="Arial" w:eastAsia="Times New Roman" w:hAnsi="Arial"/>
          <w:lang w:val="en-GB"/>
        </w:rPr>
        <w:t>.</w:t>
      </w:r>
      <w:r w:rsidR="002C7A5D" w:rsidRPr="002473B6">
        <w:rPr>
          <w:rFonts w:ascii="Arial" w:eastAsia="Times New Roman" w:hAnsi="Arial"/>
          <w:lang w:val="en-GB"/>
        </w:rPr>
        <w:t xml:space="preserve"> </w:t>
      </w:r>
      <w:r w:rsidRPr="002473B6">
        <w:rPr>
          <w:rFonts w:ascii="Arial" w:eastAsia="Times New Roman" w:hAnsi="Arial"/>
          <w:lang w:val="en-GB"/>
        </w:rPr>
        <w:t xml:space="preserve"> A municipal IDP provides a five year strategic programme of action aimed at setting short, medium and long term strategic and budget priorities to create a development pl</w:t>
      </w:r>
      <w:r w:rsidR="006D34F8" w:rsidRPr="002473B6">
        <w:rPr>
          <w:rFonts w:ascii="Arial" w:eastAsia="Times New Roman" w:hAnsi="Arial"/>
          <w:lang w:val="en-GB"/>
        </w:rPr>
        <w:t>atform</w:t>
      </w:r>
      <w:r w:rsidR="00532C11" w:rsidRPr="002473B6">
        <w:rPr>
          <w:rFonts w:ascii="Arial" w:eastAsia="Times New Roman" w:hAnsi="Arial"/>
          <w:lang w:val="en-GB"/>
        </w:rPr>
        <w:t xml:space="preserve">, which correlates with the term of office of the political incumbents. </w:t>
      </w:r>
      <w:r w:rsidRPr="002473B6">
        <w:rPr>
          <w:rFonts w:ascii="Arial" w:eastAsia="Times New Roman" w:hAnsi="Arial"/>
          <w:lang w:val="en-GB"/>
        </w:rPr>
        <w:t xml:space="preserve"> The plan aligns the resources and the capa</w:t>
      </w:r>
      <w:r w:rsidR="00615F4A" w:rsidRPr="002473B6">
        <w:rPr>
          <w:rFonts w:ascii="Arial" w:eastAsia="Times New Roman" w:hAnsi="Arial"/>
          <w:lang w:val="en-GB"/>
        </w:rPr>
        <w:t xml:space="preserve">city </w:t>
      </w:r>
      <w:r w:rsidRPr="002473B6">
        <w:rPr>
          <w:rFonts w:ascii="Arial" w:eastAsia="Times New Roman" w:hAnsi="Arial"/>
          <w:lang w:val="en-GB"/>
        </w:rPr>
        <w:t>of a municipality to its overall development aims and guides the municipal budget.</w:t>
      </w:r>
      <w:r w:rsidR="000E381F" w:rsidRPr="002473B6">
        <w:rPr>
          <w:rFonts w:ascii="Arial" w:eastAsia="Times New Roman" w:hAnsi="Arial"/>
          <w:lang w:val="en-GB"/>
        </w:rPr>
        <w:t xml:space="preserve"> </w:t>
      </w:r>
      <w:r w:rsidRPr="002473B6">
        <w:rPr>
          <w:rFonts w:ascii="Arial" w:eastAsia="Times New Roman" w:hAnsi="Arial"/>
          <w:lang w:val="en-GB"/>
        </w:rPr>
        <w:t xml:space="preserve"> An IDP is therefore a key instrument which municipalities use to provide vision, leadership and direction to all those that have a role to play in the development of a municipal area. </w:t>
      </w:r>
      <w:r w:rsidR="000E381F" w:rsidRPr="002473B6">
        <w:rPr>
          <w:rFonts w:ascii="Arial" w:eastAsia="Times New Roman" w:hAnsi="Arial"/>
          <w:lang w:val="en-GB"/>
        </w:rPr>
        <w:t xml:space="preserve"> </w:t>
      </w:r>
      <w:r w:rsidRPr="002473B6">
        <w:rPr>
          <w:rFonts w:ascii="Arial" w:eastAsia="Times New Roman" w:hAnsi="Arial"/>
          <w:lang w:val="en-GB"/>
        </w:rPr>
        <w:t>The IDP enables municipalities to make the best use of scarce resources and speed up service delivery.</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B240D1" w:rsidRPr="002473B6" w:rsidRDefault="00B240D1"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8F15FF" w:rsidRPr="002473B6" w:rsidRDefault="008F15FF"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w:t>
      </w:r>
      <w:r w:rsidR="00394277" w:rsidRPr="002473B6">
        <w:rPr>
          <w:rFonts w:ascii="Arial" w:eastAsia="Times New Roman" w:hAnsi="Arial"/>
          <w:lang w:val="en-GB"/>
        </w:rPr>
        <w:t>District Municipality</w:t>
      </w:r>
      <w:r w:rsidRPr="002473B6">
        <w:rPr>
          <w:rFonts w:ascii="Arial" w:eastAsia="Times New Roman" w:hAnsi="Arial"/>
          <w:lang w:val="en-GB"/>
        </w:rPr>
        <w:t xml:space="preserve">, issues of national and provincial importance should be reflected in the IDP of the </w:t>
      </w:r>
      <w:r w:rsidRPr="002473B6">
        <w:rPr>
          <w:rFonts w:ascii="Arial" w:eastAsia="Times New Roman" w:hAnsi="Arial"/>
          <w:lang w:val="en-GB"/>
        </w:rPr>
        <w:lastRenderedPageBreak/>
        <w:t>municipality.</w:t>
      </w:r>
      <w:r w:rsidR="000E381F" w:rsidRPr="002473B6">
        <w:rPr>
          <w:rFonts w:ascii="Arial" w:eastAsia="Times New Roman" w:hAnsi="Arial"/>
          <w:lang w:val="en-GB"/>
        </w:rPr>
        <w:t xml:space="preserve"> </w:t>
      </w:r>
      <w:r w:rsidRPr="002473B6">
        <w:rPr>
          <w:rFonts w:ascii="Arial" w:eastAsia="Times New Roman" w:hAnsi="Arial"/>
          <w:lang w:val="en-GB"/>
        </w:rPr>
        <w:t xml:space="preserve"> A clear understanding of such intent is therefore imperative to ensure that</w:t>
      </w:r>
      <w:r w:rsidR="00532C11" w:rsidRPr="002473B6">
        <w:rPr>
          <w:rFonts w:ascii="Arial" w:eastAsia="Times New Roman" w:hAnsi="Arial"/>
          <w:lang w:val="en-GB"/>
        </w:rPr>
        <w:t xml:space="preserve"> the </w:t>
      </w:r>
      <w:r w:rsidR="00394277" w:rsidRPr="002473B6">
        <w:rPr>
          <w:rFonts w:ascii="Arial" w:eastAsia="Times New Roman" w:hAnsi="Arial"/>
          <w:lang w:val="en-GB"/>
        </w:rPr>
        <w:t>District Municipality</w:t>
      </w:r>
      <w:r w:rsidR="00532C11" w:rsidRPr="002473B6">
        <w:rPr>
          <w:rFonts w:ascii="Arial" w:eastAsia="Times New Roman" w:hAnsi="Arial"/>
          <w:lang w:val="en-GB"/>
        </w:rPr>
        <w:t xml:space="preserve"> </w:t>
      </w:r>
      <w:r w:rsidRPr="002473B6">
        <w:rPr>
          <w:rFonts w:ascii="Arial" w:eastAsia="Times New Roman" w:hAnsi="Arial"/>
          <w:lang w:val="en-GB"/>
        </w:rPr>
        <w:t>strategically complies with the key national and provincial priorities.</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8F15FF" w:rsidRPr="002473B6" w:rsidRDefault="008F15FF"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aim of th</w:t>
      </w:r>
      <w:r w:rsidR="00532C11" w:rsidRPr="002473B6">
        <w:rPr>
          <w:rFonts w:ascii="Arial" w:eastAsia="Times New Roman" w:hAnsi="Arial"/>
          <w:lang w:val="en-GB"/>
        </w:rPr>
        <w:t xml:space="preserve">is revision cycle </w:t>
      </w:r>
      <w:r w:rsidRPr="002473B6">
        <w:rPr>
          <w:rFonts w:ascii="Arial" w:eastAsia="Times New Roman" w:hAnsi="Arial"/>
          <w:lang w:val="en-GB"/>
        </w:rPr>
        <w:t>was to develop and coordinate a coherent plan to improve the quality of life for all the people living in the area, also reflecting issues of national and provincial importance.</w:t>
      </w:r>
      <w:r w:rsidR="00532C11" w:rsidRPr="002473B6">
        <w:rPr>
          <w:rFonts w:ascii="Arial" w:eastAsia="Times New Roman" w:hAnsi="Arial"/>
          <w:lang w:val="en-GB"/>
        </w:rPr>
        <w:t xml:space="preserve"> </w:t>
      </w:r>
      <w:r w:rsidR="002C7A5D" w:rsidRPr="002473B6">
        <w:rPr>
          <w:rFonts w:ascii="Arial" w:eastAsia="Times New Roman" w:hAnsi="Arial"/>
          <w:lang w:val="en-GB"/>
        </w:rPr>
        <w:t xml:space="preserve"> </w:t>
      </w:r>
      <w:r w:rsidRPr="002473B6">
        <w:rPr>
          <w:rFonts w:ascii="Arial" w:eastAsia="Times New Roman" w:hAnsi="Arial"/>
          <w:lang w:val="en-GB"/>
        </w:rPr>
        <w:t xml:space="preserve">One of the key objectives is therefore to ensure that there exists alignment between national and provincial priorities, policies and strategies and the </w:t>
      </w:r>
      <w:r w:rsidR="00394277" w:rsidRPr="002473B6">
        <w:rPr>
          <w:rFonts w:ascii="Arial" w:eastAsia="Times New Roman" w:hAnsi="Arial"/>
          <w:lang w:val="en-GB"/>
        </w:rPr>
        <w:t>District Municipality</w:t>
      </w:r>
      <w:r w:rsidRPr="002473B6">
        <w:rPr>
          <w:rFonts w:ascii="Arial" w:eastAsia="Times New Roman" w:hAnsi="Arial"/>
          <w:lang w:val="en-GB"/>
        </w:rPr>
        <w:t xml:space="preserve">’s </w:t>
      </w:r>
      <w:r w:rsidR="00FE1212" w:rsidRPr="002473B6">
        <w:rPr>
          <w:rFonts w:ascii="Arial" w:eastAsia="Times New Roman" w:hAnsi="Arial"/>
          <w:lang w:val="en-GB"/>
        </w:rPr>
        <w:t>response to these requirements.</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8F15FF" w:rsidRPr="002473B6" w:rsidRDefault="008F15FF"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national and provincial priorities, policies and strategies of importance include amongst others:</w:t>
      </w:r>
    </w:p>
    <w:p w:rsidR="00FE1212" w:rsidRPr="002473B6" w:rsidRDefault="00FE1212" w:rsidP="00FE1212">
      <w:pPr>
        <w:autoSpaceDE w:val="0"/>
        <w:autoSpaceDN w:val="0"/>
        <w:adjustRightInd w:val="0"/>
        <w:spacing w:after="0" w:line="240" w:lineRule="auto"/>
        <w:jc w:val="both"/>
        <w:rPr>
          <w:rFonts w:ascii="Arial" w:eastAsia="Times New Roman" w:hAnsi="Arial"/>
          <w:lang w:val="en-GB"/>
        </w:rPr>
      </w:pP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Green Paper on National Strategic Planning of 2009;</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Government Programme of Action;</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Development Facilitation Act of 1995;</w:t>
      </w:r>
    </w:p>
    <w:p w:rsidR="008F15FF" w:rsidRPr="002473B6" w:rsidRDefault="00532C1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Provincial </w:t>
      </w:r>
      <w:r w:rsidR="008F15FF" w:rsidRPr="002473B6">
        <w:rPr>
          <w:rFonts w:ascii="Arial" w:hAnsi="Arial"/>
        </w:rPr>
        <w:t>Growth and Development Strategy (GGDS);</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National and Provincial spatial development perspectives;</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Relevant sector</w:t>
      </w:r>
      <w:r w:rsidR="00993D4D" w:rsidRPr="002473B6">
        <w:rPr>
          <w:rFonts w:ascii="Arial" w:hAnsi="Arial"/>
        </w:rPr>
        <w:t xml:space="preserve"> plans such as </w:t>
      </w:r>
      <w:r w:rsidRPr="002473B6">
        <w:rPr>
          <w:rFonts w:ascii="Arial" w:hAnsi="Arial"/>
        </w:rPr>
        <w:t>transportation, legislation and policy;</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National Key Performance Indicators (NKPIs);</w:t>
      </w:r>
    </w:p>
    <w:p w:rsidR="008F15FF"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Accelerated and Shared Growth Initiative (ASGISA);</w:t>
      </w:r>
    </w:p>
    <w:p w:rsidR="008F15FF" w:rsidRPr="002473B6" w:rsidRDefault="002C7A5D"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National 2014 Vision; </w:t>
      </w:r>
    </w:p>
    <w:p w:rsidR="002C7A5D"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National Spatial Development Perspective (NSDP)</w:t>
      </w:r>
      <w:r w:rsidR="002C7A5D" w:rsidRPr="002473B6">
        <w:rPr>
          <w:rFonts w:ascii="Arial" w:hAnsi="Arial"/>
        </w:rPr>
        <w:t xml:space="preserve"> and</w:t>
      </w:r>
    </w:p>
    <w:p w:rsidR="008F15FF" w:rsidRPr="002473B6" w:rsidRDefault="002C7A5D"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National Priority Outcomes</w:t>
      </w:r>
      <w:r w:rsidR="008F15FF" w:rsidRPr="002473B6">
        <w:rPr>
          <w:rFonts w:ascii="Arial" w:hAnsi="Arial"/>
        </w:rPr>
        <w:t>.</w:t>
      </w:r>
    </w:p>
    <w:p w:rsidR="00FE1212" w:rsidRPr="002473B6" w:rsidRDefault="00FE1212" w:rsidP="00FE1212">
      <w:pPr>
        <w:autoSpaceDE w:val="0"/>
        <w:autoSpaceDN w:val="0"/>
        <w:adjustRightInd w:val="0"/>
        <w:spacing w:after="0" w:line="240" w:lineRule="auto"/>
        <w:jc w:val="both"/>
        <w:rPr>
          <w:rFonts w:ascii="Arial" w:hAnsi="Arial"/>
        </w:rPr>
      </w:pPr>
    </w:p>
    <w:p w:rsidR="00B240D1" w:rsidRPr="002473B6" w:rsidRDefault="00FE1212" w:rsidP="00FE1212">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Consti</w:t>
      </w:r>
      <w:r w:rsidR="00B240D1" w:rsidRPr="002473B6">
        <w:rPr>
          <w:rFonts w:ascii="Arial" w:eastAsia="Times New Roman" w:hAnsi="Arial"/>
          <w:lang w:val="en-GB"/>
        </w:rPr>
        <w:t>tution require</w:t>
      </w:r>
      <w:r w:rsidR="002C7A5D" w:rsidRPr="002473B6">
        <w:rPr>
          <w:rFonts w:ascii="Arial" w:eastAsia="Times New Roman" w:hAnsi="Arial"/>
          <w:lang w:val="en-GB"/>
        </w:rPr>
        <w:t>s</w:t>
      </w:r>
      <w:r w:rsidR="00B240D1" w:rsidRPr="002473B6">
        <w:rPr>
          <w:rFonts w:ascii="Arial" w:eastAsia="Times New Roman" w:hAnsi="Arial"/>
          <w:lang w:val="en-GB"/>
        </w:rPr>
        <w:t xml:space="preserve"> local government to relate its management, budgeting and planning functions to its objectives</w:t>
      </w:r>
      <w:r w:rsidR="002C7A5D" w:rsidRPr="002473B6">
        <w:rPr>
          <w:rFonts w:ascii="Arial" w:eastAsia="Times New Roman" w:hAnsi="Arial"/>
          <w:lang w:val="en-GB"/>
        </w:rPr>
        <w:t xml:space="preserve">. </w:t>
      </w:r>
      <w:r w:rsidR="000E381F" w:rsidRPr="002473B6">
        <w:rPr>
          <w:rFonts w:ascii="Arial" w:eastAsia="Times New Roman" w:hAnsi="Arial"/>
          <w:lang w:val="en-GB"/>
        </w:rPr>
        <w:t xml:space="preserve"> </w:t>
      </w:r>
      <w:r w:rsidR="002C7A5D" w:rsidRPr="002473B6">
        <w:rPr>
          <w:rFonts w:ascii="Arial" w:eastAsia="Times New Roman" w:hAnsi="Arial"/>
          <w:lang w:val="en-GB"/>
        </w:rPr>
        <w:t xml:space="preserve">This </w:t>
      </w:r>
      <w:r w:rsidR="00B240D1" w:rsidRPr="002473B6">
        <w:rPr>
          <w:rFonts w:ascii="Arial" w:eastAsia="Times New Roman" w:hAnsi="Arial"/>
          <w:lang w:val="en-GB"/>
        </w:rPr>
        <w:t>give</w:t>
      </w:r>
      <w:r w:rsidR="002C7A5D" w:rsidRPr="002473B6">
        <w:rPr>
          <w:rFonts w:ascii="Arial" w:eastAsia="Times New Roman" w:hAnsi="Arial"/>
          <w:lang w:val="en-GB"/>
        </w:rPr>
        <w:t>s</w:t>
      </w:r>
      <w:r w:rsidR="00B240D1" w:rsidRPr="002473B6">
        <w:rPr>
          <w:rFonts w:ascii="Arial" w:eastAsia="Times New Roman" w:hAnsi="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2473B6">
        <w:rPr>
          <w:rFonts w:ascii="Arial" w:eastAsia="Times New Roman" w:hAnsi="Arial"/>
          <w:lang w:val="en-GB"/>
        </w:rPr>
        <w:t xml:space="preserve"> five </w:t>
      </w:r>
      <w:r w:rsidR="00B240D1" w:rsidRPr="002473B6">
        <w:rPr>
          <w:rFonts w:ascii="Arial" w:eastAsia="Times New Roman" w:hAnsi="Arial"/>
          <w:lang w:val="en-GB"/>
        </w:rPr>
        <w:t xml:space="preserve">strategic objectives for the </w:t>
      </w:r>
      <w:r w:rsidR="00FA33AF">
        <w:rPr>
          <w:rFonts w:ascii="Arial" w:eastAsia="Times New Roman" w:hAnsi="Arial"/>
          <w:lang w:val="en-GB"/>
        </w:rPr>
        <w:t>2020/2021</w:t>
      </w:r>
      <w:r w:rsidR="00B240D1" w:rsidRPr="002473B6">
        <w:rPr>
          <w:rFonts w:ascii="Arial" w:eastAsia="Times New Roman" w:hAnsi="Arial"/>
          <w:lang w:val="en-GB"/>
        </w:rPr>
        <w:t xml:space="preserve"> MTREF and further planning refinements that have directly informed the compilation of the budget:</w:t>
      </w:r>
    </w:p>
    <w:p w:rsidR="00CC2DB3" w:rsidRPr="002473B6" w:rsidRDefault="00CC2DB3" w:rsidP="00FE1212">
      <w:pPr>
        <w:autoSpaceDE w:val="0"/>
        <w:autoSpaceDN w:val="0"/>
        <w:adjustRightInd w:val="0"/>
        <w:spacing w:after="0" w:line="240" w:lineRule="auto"/>
        <w:jc w:val="both"/>
        <w:rPr>
          <w:rFonts w:ascii="Arial" w:eastAsia="Times New Roman" w:hAnsi="Arial"/>
          <w:lang w:val="en-GB"/>
        </w:rPr>
      </w:pPr>
    </w:p>
    <w:p w:rsidR="001F335C" w:rsidRPr="002473B6" w:rsidRDefault="001F335C" w:rsidP="00CC2DB3">
      <w:pPr>
        <w:pStyle w:val="Caption"/>
      </w:pPr>
    </w:p>
    <w:p w:rsidR="001F335C" w:rsidRPr="002473B6" w:rsidRDefault="001F335C" w:rsidP="00CC2DB3">
      <w:pPr>
        <w:pStyle w:val="Caption"/>
      </w:pPr>
    </w:p>
    <w:p w:rsidR="00CC2DB3" w:rsidRPr="002473B6" w:rsidRDefault="00CC2DB3" w:rsidP="00CC2DB3">
      <w:pPr>
        <w:pStyle w:val="Caption"/>
      </w:pPr>
      <w:bookmarkStart w:id="91" w:name="_Toc484880985"/>
      <w:r w:rsidRPr="002473B6">
        <w:t xml:space="preserve">Table </w:t>
      </w:r>
      <w:r w:rsidR="00E27D1B" w:rsidRPr="002473B6">
        <w:fldChar w:fldCharType="begin"/>
      </w:r>
      <w:r w:rsidR="009F6B4A" w:rsidRPr="002473B6">
        <w:instrText xml:space="preserve"> SEQ Table \* ARABIC </w:instrText>
      </w:r>
      <w:r w:rsidR="00E27D1B" w:rsidRPr="002473B6">
        <w:fldChar w:fldCharType="separate"/>
      </w:r>
      <w:r w:rsidR="003870C6">
        <w:rPr>
          <w:noProof/>
        </w:rPr>
        <w:t>5</w:t>
      </w:r>
      <w:r w:rsidR="00E27D1B" w:rsidRPr="002473B6">
        <w:rPr>
          <w:noProof/>
        </w:rPr>
        <w:fldChar w:fldCharType="end"/>
      </w:r>
      <w:r w:rsidRPr="002473B6">
        <w:t xml:space="preserve">  IDP Strategic Objectives</w:t>
      </w:r>
      <w:bookmarkEnd w:id="91"/>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2473B6" w:rsidTr="002C7A5D">
        <w:tc>
          <w:tcPr>
            <w:tcW w:w="4347" w:type="dxa"/>
            <w:gridSpan w:val="2"/>
            <w:tcBorders>
              <w:right w:val="single" w:sz="4" w:space="0" w:color="auto"/>
            </w:tcBorders>
          </w:tcPr>
          <w:p w:rsidR="00B240D1" w:rsidRPr="002473B6" w:rsidRDefault="00FA33AF" w:rsidP="00842C4F">
            <w:pPr>
              <w:autoSpaceDE w:val="0"/>
              <w:autoSpaceDN w:val="0"/>
              <w:adjustRightInd w:val="0"/>
              <w:spacing w:after="0" w:line="240" w:lineRule="auto"/>
              <w:jc w:val="center"/>
              <w:rPr>
                <w:rFonts w:ascii="Arial" w:eastAsia="Times New Roman" w:hAnsi="Arial"/>
                <w:b/>
                <w:sz w:val="20"/>
                <w:szCs w:val="20"/>
                <w:lang w:val="en-GB"/>
              </w:rPr>
            </w:pPr>
            <w:r>
              <w:rPr>
                <w:rFonts w:ascii="Arial" w:eastAsia="Times New Roman" w:hAnsi="Arial"/>
                <w:b/>
                <w:sz w:val="20"/>
                <w:szCs w:val="20"/>
                <w:lang w:val="en-GB"/>
              </w:rPr>
              <w:t>2020/2021</w:t>
            </w:r>
            <w:r w:rsidR="00B240D1" w:rsidRPr="002473B6">
              <w:rPr>
                <w:rFonts w:ascii="Arial" w:eastAsia="Times New Roman" w:hAnsi="Arial"/>
                <w:b/>
                <w:sz w:val="20"/>
                <w:szCs w:val="20"/>
                <w:lang w:val="en-GB"/>
              </w:rPr>
              <w:t xml:space="preserve"> Financial Year</w:t>
            </w:r>
          </w:p>
        </w:tc>
        <w:tc>
          <w:tcPr>
            <w:tcW w:w="5151" w:type="dxa"/>
            <w:gridSpan w:val="2"/>
            <w:tcBorders>
              <w:left w:val="single" w:sz="4" w:space="0" w:color="auto"/>
            </w:tcBorders>
          </w:tcPr>
          <w:p w:rsidR="00B240D1" w:rsidRPr="002473B6" w:rsidRDefault="00FA33AF" w:rsidP="00842C4F">
            <w:pPr>
              <w:autoSpaceDE w:val="0"/>
              <w:autoSpaceDN w:val="0"/>
              <w:adjustRightInd w:val="0"/>
              <w:spacing w:after="0" w:line="240" w:lineRule="auto"/>
              <w:jc w:val="center"/>
              <w:rPr>
                <w:rFonts w:ascii="Arial" w:eastAsia="Times New Roman" w:hAnsi="Arial"/>
                <w:b/>
                <w:sz w:val="20"/>
                <w:szCs w:val="20"/>
                <w:lang w:val="en-GB"/>
              </w:rPr>
            </w:pPr>
            <w:r>
              <w:rPr>
                <w:rFonts w:ascii="Arial" w:eastAsia="Times New Roman" w:hAnsi="Arial"/>
                <w:b/>
                <w:sz w:val="20"/>
                <w:szCs w:val="20"/>
                <w:lang w:val="en-GB"/>
              </w:rPr>
              <w:t>2020/2021</w:t>
            </w:r>
            <w:r w:rsidR="00B240D1" w:rsidRPr="002473B6">
              <w:rPr>
                <w:rFonts w:ascii="Arial" w:eastAsia="Times New Roman" w:hAnsi="Arial"/>
                <w:b/>
                <w:sz w:val="20"/>
                <w:szCs w:val="20"/>
                <w:lang w:val="en-GB"/>
              </w:rPr>
              <w:t xml:space="preserve"> MTREF</w:t>
            </w:r>
          </w:p>
        </w:tc>
      </w:tr>
      <w:tr w:rsidR="00D8606C" w:rsidRPr="002473B6" w:rsidTr="002C7A5D">
        <w:tc>
          <w:tcPr>
            <w:tcW w:w="400" w:type="dxa"/>
          </w:tcPr>
          <w:p w:rsidR="00D8606C" w:rsidRPr="002473B6" w:rsidRDefault="00D8606C"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3947" w:type="dxa"/>
            <w:tcBorders>
              <w:right w:val="single" w:sz="4" w:space="0" w:color="auto"/>
            </w:tcBorders>
          </w:tcPr>
          <w:p w:rsidR="00D8606C" w:rsidRPr="002473B6" w:rsidRDefault="00D8606C"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Institutional Transformation and Development</w:t>
            </w:r>
          </w:p>
        </w:tc>
        <w:tc>
          <w:tcPr>
            <w:tcW w:w="522" w:type="dxa"/>
            <w:tcBorders>
              <w:left w:val="single" w:sz="4" w:space="0" w:color="auto"/>
            </w:tcBorders>
          </w:tcPr>
          <w:p w:rsidR="00D8606C" w:rsidRPr="002473B6" w:rsidRDefault="00D8606C"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4629" w:type="dxa"/>
          </w:tcPr>
          <w:p w:rsidR="00D8606C" w:rsidRPr="002473B6" w:rsidRDefault="00D8606C" w:rsidP="00A523F1">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 xml:space="preserve">Improve workplace and community skills development </w:t>
            </w:r>
            <w:r w:rsidR="00A523F1" w:rsidRPr="002473B6">
              <w:rPr>
                <w:rFonts w:ascii="Arial" w:eastAsia="Times New Roman" w:hAnsi="Arial"/>
                <w:sz w:val="20"/>
                <w:szCs w:val="20"/>
                <w:lang w:val="en-GB"/>
              </w:rPr>
              <w:t>to ensure capacity to achieve set objectives and</w:t>
            </w:r>
            <w:r w:rsidRPr="002473B6">
              <w:rPr>
                <w:rFonts w:ascii="Arial" w:eastAsia="Times New Roman" w:hAnsi="Arial"/>
                <w:sz w:val="20"/>
                <w:szCs w:val="20"/>
                <w:lang w:val="en-GB"/>
              </w:rPr>
              <w:t xml:space="preserve"> sustainable job creation</w:t>
            </w:r>
          </w:p>
        </w:tc>
      </w:tr>
      <w:tr w:rsidR="00A523F1" w:rsidRPr="002473B6" w:rsidTr="002C7A5D">
        <w:tc>
          <w:tcPr>
            <w:tcW w:w="400" w:type="dxa"/>
          </w:tcPr>
          <w:p w:rsidR="00A523F1" w:rsidRPr="002473B6" w:rsidRDefault="00A523F1"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2.</w:t>
            </w:r>
          </w:p>
        </w:tc>
        <w:tc>
          <w:tcPr>
            <w:tcW w:w="3947" w:type="dxa"/>
            <w:tcBorders>
              <w:right w:val="single" w:sz="4" w:space="0" w:color="auto"/>
            </w:tcBorders>
          </w:tcPr>
          <w:p w:rsidR="00A523F1" w:rsidRPr="002473B6" w:rsidRDefault="00A523F1"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Good governance and public participation</w:t>
            </w:r>
          </w:p>
        </w:tc>
        <w:tc>
          <w:tcPr>
            <w:tcW w:w="522" w:type="dxa"/>
            <w:tcBorders>
              <w:left w:val="single" w:sz="4" w:space="0" w:color="auto"/>
            </w:tcBorders>
          </w:tcPr>
          <w:p w:rsidR="00A523F1" w:rsidRPr="002473B6" w:rsidRDefault="00A523F1"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4629" w:type="dxa"/>
          </w:tcPr>
          <w:p w:rsidR="00A523F1" w:rsidRPr="002473B6" w:rsidRDefault="002C614E"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 xml:space="preserve">Building a coherent district </w:t>
            </w:r>
            <w:proofErr w:type="spellStart"/>
            <w:r w:rsidRPr="002473B6">
              <w:rPr>
                <w:rFonts w:ascii="Arial" w:eastAsia="Times New Roman" w:hAnsi="Arial"/>
                <w:sz w:val="20"/>
                <w:szCs w:val="20"/>
                <w:lang w:val="en-GB"/>
              </w:rPr>
              <w:t>thai</w:t>
            </w:r>
            <w:proofErr w:type="spellEnd"/>
            <w:r w:rsidRPr="002473B6">
              <w:rPr>
                <w:rFonts w:ascii="Arial" w:eastAsia="Times New Roman" w:hAnsi="Arial"/>
                <w:sz w:val="20"/>
                <w:szCs w:val="20"/>
                <w:lang w:val="en-GB"/>
              </w:rPr>
              <w:t xml:space="preserve"> is responsible, accountable and promote clear governance</w:t>
            </w:r>
          </w:p>
        </w:tc>
      </w:tr>
      <w:tr w:rsidR="007C113C" w:rsidRPr="002473B6" w:rsidTr="00831D7D">
        <w:tc>
          <w:tcPr>
            <w:tcW w:w="400" w:type="dxa"/>
            <w:tcBorders>
              <w:bottom w:val="single" w:sz="4" w:space="0" w:color="auto"/>
            </w:tcBorders>
          </w:tcPr>
          <w:p w:rsidR="007C113C" w:rsidRPr="002473B6" w:rsidRDefault="007C113C"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3.</w:t>
            </w:r>
          </w:p>
        </w:tc>
        <w:tc>
          <w:tcPr>
            <w:tcW w:w="3947" w:type="dxa"/>
            <w:tcBorders>
              <w:right w:val="single" w:sz="4" w:space="0" w:color="auto"/>
            </w:tcBorders>
          </w:tcPr>
          <w:p w:rsidR="007C113C" w:rsidRPr="002473B6" w:rsidRDefault="007C113C"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Financial viability and Management</w:t>
            </w:r>
          </w:p>
        </w:tc>
        <w:tc>
          <w:tcPr>
            <w:tcW w:w="522" w:type="dxa"/>
            <w:tcBorders>
              <w:left w:val="single" w:sz="4" w:space="0" w:color="auto"/>
            </w:tcBorders>
          </w:tcPr>
          <w:p w:rsidR="007C113C" w:rsidRPr="002473B6" w:rsidRDefault="007C113C"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4629" w:type="dxa"/>
          </w:tcPr>
          <w:p w:rsidR="007C113C" w:rsidRPr="002473B6" w:rsidRDefault="002C614E"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Ensure sound financial management, sustainability, viability of the municipality</w:t>
            </w:r>
          </w:p>
        </w:tc>
      </w:tr>
      <w:tr w:rsidR="007C113C" w:rsidRPr="002473B6" w:rsidTr="00831D7D">
        <w:tc>
          <w:tcPr>
            <w:tcW w:w="400" w:type="dxa"/>
            <w:tcBorders>
              <w:right w:val="nil"/>
            </w:tcBorders>
          </w:tcPr>
          <w:p w:rsidR="007C113C" w:rsidRPr="002473B6" w:rsidRDefault="007C113C"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 xml:space="preserve">4. </w:t>
            </w:r>
          </w:p>
        </w:tc>
        <w:tc>
          <w:tcPr>
            <w:tcW w:w="3947" w:type="dxa"/>
            <w:tcBorders>
              <w:left w:val="nil"/>
              <w:right w:val="single" w:sz="4" w:space="0" w:color="auto"/>
            </w:tcBorders>
          </w:tcPr>
          <w:p w:rsidR="007C113C" w:rsidRPr="002473B6" w:rsidRDefault="00C7701F"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 xml:space="preserve">Improve coordination and </w:t>
            </w:r>
            <w:proofErr w:type="spellStart"/>
            <w:r w:rsidRPr="002473B6">
              <w:rPr>
                <w:rFonts w:ascii="Arial" w:eastAsia="Times New Roman" w:hAnsi="Arial"/>
                <w:sz w:val="20"/>
                <w:szCs w:val="20"/>
                <w:lang w:val="en-GB"/>
              </w:rPr>
              <w:t>intergration</w:t>
            </w:r>
            <w:proofErr w:type="spellEnd"/>
            <w:r w:rsidRPr="002473B6">
              <w:rPr>
                <w:rFonts w:ascii="Arial" w:eastAsia="Times New Roman" w:hAnsi="Arial"/>
                <w:sz w:val="20"/>
                <w:szCs w:val="20"/>
                <w:lang w:val="en-GB"/>
              </w:rPr>
              <w:t xml:space="preserve"> of LED programs and enhancing access to LED infrastructure and promoting sustainable community </w:t>
            </w:r>
            <w:proofErr w:type="spellStart"/>
            <w:r w:rsidRPr="002473B6">
              <w:rPr>
                <w:rFonts w:ascii="Arial" w:eastAsia="Times New Roman" w:hAnsi="Arial"/>
                <w:sz w:val="20"/>
                <w:szCs w:val="20"/>
                <w:lang w:val="en-GB"/>
              </w:rPr>
              <w:t>livelyhood</w:t>
            </w:r>
            <w:proofErr w:type="spellEnd"/>
          </w:p>
        </w:tc>
        <w:tc>
          <w:tcPr>
            <w:tcW w:w="522" w:type="dxa"/>
            <w:tcBorders>
              <w:left w:val="single" w:sz="4" w:space="0" w:color="auto"/>
            </w:tcBorders>
          </w:tcPr>
          <w:p w:rsidR="007C113C" w:rsidRPr="002473B6" w:rsidRDefault="007C113C"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4629" w:type="dxa"/>
          </w:tcPr>
          <w:p w:rsidR="007C113C" w:rsidRPr="002473B6" w:rsidRDefault="002C614E" w:rsidP="00831D7D">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 xml:space="preserve">Promote economic growth and creating sustainable economic activities through rationalised </w:t>
            </w:r>
            <w:r w:rsidR="00C7701F" w:rsidRPr="002473B6">
              <w:rPr>
                <w:rFonts w:ascii="Arial" w:eastAsia="Times New Roman" w:hAnsi="Arial"/>
                <w:sz w:val="20"/>
                <w:szCs w:val="20"/>
                <w:lang w:val="en-GB"/>
              </w:rPr>
              <w:t>programmes within a limited natural resources</w:t>
            </w:r>
          </w:p>
        </w:tc>
      </w:tr>
      <w:tr w:rsidR="00B240D1" w:rsidRPr="002473B6" w:rsidTr="002C7A5D">
        <w:tc>
          <w:tcPr>
            <w:tcW w:w="400" w:type="dxa"/>
          </w:tcPr>
          <w:p w:rsidR="00B240D1" w:rsidRPr="002473B6" w:rsidRDefault="007C113C"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lastRenderedPageBreak/>
              <w:t>5</w:t>
            </w:r>
            <w:r w:rsidR="00B240D1" w:rsidRPr="002473B6">
              <w:rPr>
                <w:rFonts w:ascii="Arial" w:eastAsia="Times New Roman" w:hAnsi="Arial"/>
                <w:sz w:val="20"/>
                <w:szCs w:val="20"/>
                <w:lang w:val="en-GB"/>
              </w:rPr>
              <w:t>.</w:t>
            </w:r>
          </w:p>
        </w:tc>
        <w:tc>
          <w:tcPr>
            <w:tcW w:w="3947" w:type="dxa"/>
            <w:tcBorders>
              <w:right w:val="single" w:sz="4" w:space="0" w:color="auto"/>
            </w:tcBorders>
          </w:tcPr>
          <w:p w:rsidR="00B240D1" w:rsidRPr="002473B6" w:rsidRDefault="00B240D1"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The provision of quality basic services and infrastructure</w:t>
            </w:r>
          </w:p>
        </w:tc>
        <w:tc>
          <w:tcPr>
            <w:tcW w:w="522" w:type="dxa"/>
            <w:tcBorders>
              <w:left w:val="single" w:sz="4" w:space="0" w:color="auto"/>
            </w:tcBorders>
          </w:tcPr>
          <w:p w:rsidR="00B240D1" w:rsidRPr="002473B6" w:rsidRDefault="00B240D1"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1.</w:t>
            </w:r>
          </w:p>
        </w:tc>
        <w:tc>
          <w:tcPr>
            <w:tcW w:w="4629" w:type="dxa"/>
          </w:tcPr>
          <w:p w:rsidR="00B240D1" w:rsidRPr="002473B6" w:rsidRDefault="00C7701F" w:rsidP="00842C4F">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sz w:val="20"/>
                <w:szCs w:val="20"/>
                <w:lang w:val="en-GB"/>
              </w:rPr>
              <w:t>Provide adequate accessible infrastructure and enhancing the community</w:t>
            </w:r>
          </w:p>
        </w:tc>
      </w:tr>
    </w:tbl>
    <w:p w:rsidR="00C7701F" w:rsidRPr="002473B6" w:rsidRDefault="00C7701F" w:rsidP="00F57E55">
      <w:pPr>
        <w:autoSpaceDE w:val="0"/>
        <w:autoSpaceDN w:val="0"/>
        <w:adjustRightInd w:val="0"/>
        <w:spacing w:after="0" w:line="240" w:lineRule="auto"/>
        <w:jc w:val="both"/>
        <w:rPr>
          <w:rFonts w:ascii="Arial" w:eastAsia="Times New Roman" w:hAnsi="Arial"/>
          <w:lang w:val="en-GB"/>
        </w:rPr>
      </w:pPr>
    </w:p>
    <w:p w:rsidR="00D70899" w:rsidRPr="002473B6" w:rsidRDefault="00D70899" w:rsidP="00F57E5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In order to ensure integrated and focused service delivery between all spheres of government it was important for the </w:t>
      </w:r>
      <w:r w:rsidR="00394277" w:rsidRPr="002473B6">
        <w:rPr>
          <w:rFonts w:ascii="Arial" w:eastAsia="Times New Roman" w:hAnsi="Arial"/>
          <w:lang w:val="en-GB"/>
        </w:rPr>
        <w:t>District Municipality</w:t>
      </w:r>
      <w:r w:rsidRPr="002473B6">
        <w:rPr>
          <w:rFonts w:ascii="Arial" w:eastAsia="Times New Roman" w:hAnsi="Arial"/>
          <w:lang w:val="en-GB"/>
        </w:rPr>
        <w:t xml:space="preserve"> to align its budget priorities with that of </w:t>
      </w:r>
      <w:r w:rsidR="00CC2DB3" w:rsidRPr="002473B6">
        <w:rPr>
          <w:rFonts w:ascii="Arial" w:eastAsia="Times New Roman" w:hAnsi="Arial"/>
          <w:lang w:val="en-GB"/>
        </w:rPr>
        <w:t>n</w:t>
      </w:r>
      <w:r w:rsidRPr="002473B6">
        <w:rPr>
          <w:rFonts w:ascii="Arial" w:eastAsia="Times New Roman" w:hAnsi="Arial"/>
          <w:lang w:val="en-GB"/>
        </w:rPr>
        <w:t xml:space="preserve">ational and </w:t>
      </w:r>
      <w:r w:rsidR="00CC2DB3" w:rsidRPr="002473B6">
        <w:rPr>
          <w:rFonts w:ascii="Arial" w:eastAsia="Times New Roman" w:hAnsi="Arial"/>
          <w:lang w:val="en-GB"/>
        </w:rPr>
        <w:t>p</w:t>
      </w:r>
      <w:r w:rsidRPr="002473B6">
        <w:rPr>
          <w:rFonts w:ascii="Arial" w:eastAsia="Times New Roman" w:hAnsi="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D70899" w:rsidRPr="002473B6" w:rsidRDefault="00D70899" w:rsidP="00F57E5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Local priorities were identified as part of the IDP review process which </w:t>
      </w:r>
      <w:r w:rsidR="00830756" w:rsidRPr="002473B6">
        <w:rPr>
          <w:rFonts w:ascii="Arial" w:eastAsia="Times New Roman" w:hAnsi="Arial"/>
          <w:lang w:val="en-GB"/>
        </w:rPr>
        <w:t>is</w:t>
      </w:r>
      <w:r w:rsidRPr="002473B6">
        <w:rPr>
          <w:rFonts w:ascii="Arial" w:eastAsia="Times New Roman" w:hAnsi="Arial"/>
          <w:lang w:val="en-GB"/>
        </w:rPr>
        <w:t xml:space="preserve"> directly </w:t>
      </w:r>
      <w:r w:rsidR="00830756" w:rsidRPr="002473B6">
        <w:rPr>
          <w:rFonts w:ascii="Arial" w:eastAsia="Times New Roman" w:hAnsi="Arial"/>
          <w:lang w:val="en-GB"/>
        </w:rPr>
        <w:t>aligned to that of the</w:t>
      </w:r>
      <w:r w:rsidRPr="002473B6">
        <w:rPr>
          <w:rFonts w:ascii="Arial" w:eastAsia="Times New Roman" w:hAnsi="Arial"/>
          <w:lang w:val="en-GB"/>
        </w:rPr>
        <w:t xml:space="preserve"> national and provincial priorities. </w:t>
      </w:r>
      <w:r w:rsidR="00830756" w:rsidRPr="002473B6">
        <w:rPr>
          <w:rFonts w:ascii="Arial" w:eastAsia="Times New Roman" w:hAnsi="Arial"/>
          <w:lang w:val="en-GB"/>
        </w:rPr>
        <w:t xml:space="preserve"> </w:t>
      </w:r>
      <w:r w:rsidRPr="002473B6">
        <w:rPr>
          <w:rFonts w:ascii="Arial" w:eastAsia="Times New Roman" w:hAnsi="Arial"/>
          <w:lang w:val="en-GB"/>
        </w:rPr>
        <w:t>The key performance areas can be summarised as follows</w:t>
      </w:r>
      <w:r w:rsidR="00830756" w:rsidRPr="002473B6">
        <w:rPr>
          <w:rFonts w:ascii="Arial" w:eastAsia="Times New Roman" w:hAnsi="Arial"/>
          <w:lang w:val="en-GB"/>
        </w:rPr>
        <w:t xml:space="preserve"> against the five strategic objectives</w:t>
      </w:r>
      <w:r w:rsidRPr="002473B6">
        <w:rPr>
          <w:rFonts w:ascii="Arial" w:eastAsia="Times New Roman" w:hAnsi="Arial"/>
          <w:lang w:val="en-GB"/>
        </w:rPr>
        <w:t>:</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53456C" w:rsidRPr="002473B6" w:rsidRDefault="0053456C" w:rsidP="00F57E55">
      <w:pPr>
        <w:autoSpaceDE w:val="0"/>
        <w:autoSpaceDN w:val="0"/>
        <w:adjustRightInd w:val="0"/>
        <w:spacing w:after="0" w:line="240" w:lineRule="auto"/>
        <w:jc w:val="both"/>
        <w:rPr>
          <w:rFonts w:ascii="Arial" w:eastAsia="Times New Roman" w:hAnsi="Arial"/>
          <w:lang w:val="en-GB"/>
        </w:rPr>
      </w:pPr>
    </w:p>
    <w:p w:rsidR="0053456C" w:rsidRPr="002473B6" w:rsidRDefault="0053456C" w:rsidP="0053456C">
      <w:pPr>
        <w:spacing w:after="0" w:line="240" w:lineRule="auto"/>
        <w:jc w:val="both"/>
        <w:rPr>
          <w:rFonts w:ascii="Arial" w:hAnsi="Arial"/>
        </w:rPr>
      </w:pPr>
    </w:p>
    <w:p w:rsidR="0053456C" w:rsidRPr="002473B6" w:rsidRDefault="0053456C" w:rsidP="0010739C">
      <w:pPr>
        <w:pStyle w:val="ListParagraph"/>
        <w:numPr>
          <w:ilvl w:val="0"/>
          <w:numId w:val="9"/>
        </w:numPr>
        <w:spacing w:after="0" w:line="240" w:lineRule="auto"/>
        <w:jc w:val="both"/>
        <w:rPr>
          <w:rFonts w:ascii="Arial" w:hAnsi="Arial"/>
        </w:rPr>
      </w:pPr>
      <w:r w:rsidRPr="002473B6">
        <w:rPr>
          <w:rFonts w:ascii="Arial" w:hAnsi="Arial"/>
        </w:rPr>
        <w:t>Institutional Transformation and Development</w:t>
      </w:r>
    </w:p>
    <w:p w:rsidR="0053456C" w:rsidRPr="002473B6" w:rsidRDefault="00344893" w:rsidP="005875C2">
      <w:pPr>
        <w:pStyle w:val="ListParagraph"/>
        <w:numPr>
          <w:ilvl w:val="0"/>
          <w:numId w:val="21"/>
        </w:numPr>
        <w:spacing w:after="0" w:line="240" w:lineRule="auto"/>
        <w:ind w:left="1440" w:hanging="270"/>
        <w:jc w:val="both"/>
        <w:rPr>
          <w:rFonts w:ascii="Arial" w:hAnsi="Arial"/>
        </w:rPr>
      </w:pPr>
      <w:r w:rsidRPr="002473B6">
        <w:rPr>
          <w:rFonts w:ascii="Arial" w:hAnsi="Arial"/>
        </w:rPr>
        <w:t>Promote workplace and community skills development</w:t>
      </w:r>
    </w:p>
    <w:p w:rsidR="00344893" w:rsidRPr="002473B6" w:rsidRDefault="00ED0E02" w:rsidP="005875C2">
      <w:pPr>
        <w:pStyle w:val="ListParagraph"/>
        <w:numPr>
          <w:ilvl w:val="0"/>
          <w:numId w:val="21"/>
        </w:numPr>
        <w:spacing w:after="0" w:line="240" w:lineRule="auto"/>
        <w:ind w:left="1440" w:hanging="270"/>
        <w:jc w:val="both"/>
        <w:rPr>
          <w:rFonts w:ascii="Arial" w:hAnsi="Arial"/>
        </w:rPr>
      </w:pPr>
      <w:r w:rsidRPr="002473B6">
        <w:rPr>
          <w:rFonts w:ascii="Arial" w:hAnsi="Arial"/>
        </w:rPr>
        <w:t>Improve institutional systems and structures</w:t>
      </w:r>
    </w:p>
    <w:p w:rsidR="00ED0E02" w:rsidRPr="002473B6" w:rsidRDefault="00ED0E02" w:rsidP="005875C2">
      <w:pPr>
        <w:pStyle w:val="ListParagraph"/>
        <w:numPr>
          <w:ilvl w:val="0"/>
          <w:numId w:val="21"/>
        </w:numPr>
        <w:spacing w:after="0" w:line="240" w:lineRule="auto"/>
        <w:ind w:left="1440" w:hanging="270"/>
        <w:jc w:val="both"/>
        <w:rPr>
          <w:rFonts w:ascii="Arial" w:hAnsi="Arial"/>
        </w:rPr>
      </w:pPr>
      <w:r w:rsidRPr="002473B6">
        <w:rPr>
          <w:rFonts w:ascii="Arial" w:hAnsi="Arial"/>
        </w:rPr>
        <w:t>Proper Labour relations planning</w:t>
      </w:r>
    </w:p>
    <w:p w:rsidR="00ED0E02" w:rsidRPr="002473B6" w:rsidRDefault="00ED0E02" w:rsidP="005875C2">
      <w:pPr>
        <w:pStyle w:val="ListParagraph"/>
        <w:numPr>
          <w:ilvl w:val="0"/>
          <w:numId w:val="21"/>
        </w:numPr>
        <w:spacing w:after="0" w:line="240" w:lineRule="auto"/>
        <w:ind w:left="1440" w:hanging="270"/>
        <w:jc w:val="both"/>
        <w:rPr>
          <w:rFonts w:ascii="Arial" w:hAnsi="Arial"/>
        </w:rPr>
      </w:pPr>
      <w:r w:rsidRPr="002473B6">
        <w:rPr>
          <w:rFonts w:ascii="Arial" w:hAnsi="Arial"/>
        </w:rPr>
        <w:t>Review existing organisational structure</w:t>
      </w:r>
    </w:p>
    <w:p w:rsidR="00F5290D" w:rsidRPr="002473B6" w:rsidRDefault="00F5290D" w:rsidP="0010739C">
      <w:pPr>
        <w:pStyle w:val="ListParagraph"/>
        <w:numPr>
          <w:ilvl w:val="0"/>
          <w:numId w:val="9"/>
        </w:numPr>
        <w:spacing w:after="0" w:line="240" w:lineRule="auto"/>
        <w:jc w:val="both"/>
        <w:rPr>
          <w:rFonts w:ascii="Arial" w:hAnsi="Arial"/>
        </w:rPr>
      </w:pPr>
      <w:r w:rsidRPr="002473B6">
        <w:rPr>
          <w:rFonts w:ascii="Arial" w:hAnsi="Arial"/>
        </w:rPr>
        <w:t>Good Governance and public participation</w:t>
      </w:r>
    </w:p>
    <w:p w:rsidR="00F5290D" w:rsidRPr="002473B6" w:rsidRDefault="00BF476F" w:rsidP="005875C2">
      <w:pPr>
        <w:pStyle w:val="ListParagraph"/>
        <w:numPr>
          <w:ilvl w:val="0"/>
          <w:numId w:val="24"/>
        </w:numPr>
        <w:spacing w:after="0" w:line="240" w:lineRule="auto"/>
        <w:jc w:val="both"/>
        <w:rPr>
          <w:rFonts w:ascii="Arial" w:hAnsi="Arial"/>
        </w:rPr>
      </w:pPr>
      <w:r w:rsidRPr="002473B6">
        <w:rPr>
          <w:rFonts w:ascii="Arial" w:hAnsi="Arial"/>
        </w:rPr>
        <w:t>Promote transparency and accountability</w:t>
      </w:r>
    </w:p>
    <w:p w:rsidR="00BF476F" w:rsidRPr="002473B6" w:rsidRDefault="00BF476F" w:rsidP="005875C2">
      <w:pPr>
        <w:pStyle w:val="ListParagraph"/>
        <w:numPr>
          <w:ilvl w:val="0"/>
          <w:numId w:val="24"/>
        </w:numPr>
        <w:spacing w:after="0" w:line="240" w:lineRule="auto"/>
        <w:jc w:val="both"/>
        <w:rPr>
          <w:rFonts w:ascii="Arial" w:hAnsi="Arial"/>
        </w:rPr>
      </w:pPr>
      <w:r w:rsidRPr="002473B6">
        <w:rPr>
          <w:rFonts w:ascii="Arial" w:hAnsi="Arial"/>
        </w:rPr>
        <w:t xml:space="preserve">Promote effective functioning of </w:t>
      </w:r>
      <w:proofErr w:type="spellStart"/>
      <w:r w:rsidRPr="002473B6">
        <w:rPr>
          <w:rFonts w:ascii="Arial" w:hAnsi="Arial"/>
        </w:rPr>
        <w:t>Inter Governmental</w:t>
      </w:r>
      <w:proofErr w:type="spellEnd"/>
      <w:r w:rsidRPr="002473B6">
        <w:rPr>
          <w:rFonts w:ascii="Arial" w:hAnsi="Arial"/>
        </w:rPr>
        <w:t xml:space="preserve"> Relations (IGR)</w:t>
      </w:r>
    </w:p>
    <w:p w:rsidR="00BF476F" w:rsidRPr="002473B6" w:rsidRDefault="00BF476F" w:rsidP="005875C2">
      <w:pPr>
        <w:pStyle w:val="ListParagraph"/>
        <w:numPr>
          <w:ilvl w:val="0"/>
          <w:numId w:val="24"/>
        </w:numPr>
        <w:spacing w:after="0" w:line="240" w:lineRule="auto"/>
        <w:jc w:val="both"/>
        <w:rPr>
          <w:rFonts w:ascii="Arial" w:hAnsi="Arial"/>
        </w:rPr>
      </w:pPr>
      <w:r w:rsidRPr="002473B6">
        <w:rPr>
          <w:rFonts w:ascii="Arial" w:hAnsi="Arial"/>
        </w:rPr>
        <w:t xml:space="preserve">Promote </w:t>
      </w:r>
      <w:proofErr w:type="spellStart"/>
      <w:r w:rsidRPr="002473B6">
        <w:rPr>
          <w:rFonts w:ascii="Arial" w:hAnsi="Arial"/>
        </w:rPr>
        <w:t>Batho</w:t>
      </w:r>
      <w:proofErr w:type="spellEnd"/>
      <w:r w:rsidRPr="002473B6">
        <w:rPr>
          <w:rFonts w:ascii="Arial" w:hAnsi="Arial"/>
        </w:rPr>
        <w:t xml:space="preserve"> Pele principles</w:t>
      </w:r>
    </w:p>
    <w:p w:rsidR="00ED0E02" w:rsidRPr="002473B6" w:rsidRDefault="00ED0E02" w:rsidP="00ED0E02">
      <w:pPr>
        <w:spacing w:after="0" w:line="240" w:lineRule="auto"/>
        <w:jc w:val="both"/>
        <w:rPr>
          <w:rFonts w:ascii="Arial" w:hAnsi="Arial"/>
        </w:rPr>
      </w:pPr>
    </w:p>
    <w:p w:rsidR="00ED0E02" w:rsidRPr="002473B6" w:rsidRDefault="00ED0E02" w:rsidP="0010739C">
      <w:pPr>
        <w:pStyle w:val="ListParagraph"/>
        <w:numPr>
          <w:ilvl w:val="0"/>
          <w:numId w:val="9"/>
        </w:numPr>
        <w:spacing w:after="0" w:line="240" w:lineRule="auto"/>
        <w:jc w:val="both"/>
        <w:rPr>
          <w:rFonts w:ascii="Arial" w:hAnsi="Arial"/>
        </w:rPr>
      </w:pPr>
      <w:r w:rsidRPr="002473B6">
        <w:rPr>
          <w:rFonts w:ascii="Arial" w:hAnsi="Arial"/>
        </w:rPr>
        <w:t>Financial Viability and Management</w:t>
      </w:r>
    </w:p>
    <w:p w:rsidR="00ED0E02" w:rsidRPr="002473B6" w:rsidRDefault="00ED0E02" w:rsidP="005875C2">
      <w:pPr>
        <w:pStyle w:val="ListParagraph"/>
        <w:numPr>
          <w:ilvl w:val="0"/>
          <w:numId w:val="22"/>
        </w:numPr>
        <w:spacing w:after="0" w:line="240" w:lineRule="auto"/>
        <w:jc w:val="both"/>
        <w:rPr>
          <w:rFonts w:ascii="Arial" w:hAnsi="Arial"/>
        </w:rPr>
      </w:pPr>
      <w:r w:rsidRPr="002473B6">
        <w:rPr>
          <w:rFonts w:ascii="Arial" w:hAnsi="Arial"/>
        </w:rPr>
        <w:t>Ensure effective financial management planning and budgeting</w:t>
      </w:r>
    </w:p>
    <w:p w:rsidR="00ED0E02" w:rsidRPr="002473B6" w:rsidRDefault="00ED0E02" w:rsidP="005875C2">
      <w:pPr>
        <w:pStyle w:val="ListParagraph"/>
        <w:numPr>
          <w:ilvl w:val="0"/>
          <w:numId w:val="22"/>
        </w:numPr>
        <w:spacing w:after="0" w:line="240" w:lineRule="auto"/>
        <w:jc w:val="both"/>
        <w:rPr>
          <w:rFonts w:ascii="Arial" w:hAnsi="Arial"/>
        </w:rPr>
      </w:pPr>
      <w:r w:rsidRPr="002473B6">
        <w:rPr>
          <w:rFonts w:ascii="Arial" w:hAnsi="Arial"/>
        </w:rPr>
        <w:t>Develop effective and efficient system of internal controls</w:t>
      </w:r>
    </w:p>
    <w:p w:rsidR="00ED0E02" w:rsidRPr="002473B6" w:rsidRDefault="00ED0E02" w:rsidP="005875C2">
      <w:pPr>
        <w:pStyle w:val="ListParagraph"/>
        <w:numPr>
          <w:ilvl w:val="0"/>
          <w:numId w:val="22"/>
        </w:numPr>
        <w:spacing w:after="0" w:line="240" w:lineRule="auto"/>
        <w:jc w:val="both"/>
        <w:rPr>
          <w:rFonts w:ascii="Arial" w:hAnsi="Arial"/>
        </w:rPr>
      </w:pPr>
      <w:r w:rsidRPr="002473B6">
        <w:rPr>
          <w:rFonts w:ascii="Arial" w:hAnsi="Arial"/>
        </w:rPr>
        <w:t>Promote transparency in procurement</w:t>
      </w:r>
    </w:p>
    <w:p w:rsidR="00ED0E02" w:rsidRPr="002473B6" w:rsidRDefault="00ED0E02" w:rsidP="005875C2">
      <w:pPr>
        <w:pStyle w:val="ListParagraph"/>
        <w:numPr>
          <w:ilvl w:val="0"/>
          <w:numId w:val="22"/>
        </w:numPr>
        <w:spacing w:after="0" w:line="240" w:lineRule="auto"/>
        <w:jc w:val="both"/>
        <w:rPr>
          <w:rFonts w:ascii="Arial" w:hAnsi="Arial"/>
        </w:rPr>
      </w:pPr>
      <w:r w:rsidRPr="002473B6">
        <w:rPr>
          <w:rFonts w:ascii="Arial" w:hAnsi="Arial"/>
        </w:rPr>
        <w:t>Achieve optimum revenue collection</w:t>
      </w:r>
    </w:p>
    <w:p w:rsidR="00ED0E02" w:rsidRPr="002473B6" w:rsidRDefault="00ED0E02" w:rsidP="00ED0E02">
      <w:pPr>
        <w:spacing w:after="0" w:line="240" w:lineRule="auto"/>
        <w:jc w:val="both"/>
        <w:rPr>
          <w:rFonts w:ascii="Arial" w:hAnsi="Arial"/>
        </w:rPr>
      </w:pPr>
    </w:p>
    <w:p w:rsidR="00ED0E02" w:rsidRPr="002473B6" w:rsidRDefault="00F5290D" w:rsidP="0010739C">
      <w:pPr>
        <w:pStyle w:val="ListParagraph"/>
        <w:numPr>
          <w:ilvl w:val="0"/>
          <w:numId w:val="9"/>
        </w:numPr>
        <w:spacing w:after="0" w:line="240" w:lineRule="auto"/>
        <w:jc w:val="both"/>
        <w:rPr>
          <w:rFonts w:ascii="Arial" w:hAnsi="Arial"/>
        </w:rPr>
      </w:pPr>
      <w:r w:rsidRPr="002473B6">
        <w:rPr>
          <w:rFonts w:ascii="Arial" w:hAnsi="Arial"/>
        </w:rPr>
        <w:t>Fighting poverty, building clean, safe, healthy and sustainable communities</w:t>
      </w:r>
    </w:p>
    <w:p w:rsidR="00F5290D" w:rsidRPr="002473B6" w:rsidRDefault="00F5290D" w:rsidP="005875C2">
      <w:pPr>
        <w:pStyle w:val="ListParagraph"/>
        <w:numPr>
          <w:ilvl w:val="0"/>
          <w:numId w:val="23"/>
        </w:numPr>
        <w:spacing w:after="0" w:line="240" w:lineRule="auto"/>
        <w:jc w:val="both"/>
        <w:rPr>
          <w:rFonts w:ascii="Arial" w:hAnsi="Arial"/>
        </w:rPr>
      </w:pPr>
      <w:r w:rsidRPr="002473B6">
        <w:rPr>
          <w:rFonts w:ascii="Arial" w:hAnsi="Arial"/>
        </w:rPr>
        <w:t>Promote local economic development projects</w:t>
      </w:r>
    </w:p>
    <w:p w:rsidR="00F5290D" w:rsidRPr="002473B6" w:rsidRDefault="00F5290D" w:rsidP="005875C2">
      <w:pPr>
        <w:pStyle w:val="ListParagraph"/>
        <w:numPr>
          <w:ilvl w:val="0"/>
          <w:numId w:val="23"/>
        </w:numPr>
        <w:spacing w:after="0" w:line="240" w:lineRule="auto"/>
        <w:jc w:val="both"/>
        <w:rPr>
          <w:rFonts w:ascii="Arial" w:hAnsi="Arial"/>
        </w:rPr>
      </w:pPr>
      <w:r w:rsidRPr="002473B6">
        <w:rPr>
          <w:rFonts w:ascii="Arial" w:hAnsi="Arial"/>
        </w:rPr>
        <w:t>Provide assistance to local emerging contractors and businesses</w:t>
      </w:r>
    </w:p>
    <w:p w:rsidR="00F5290D" w:rsidRPr="002473B6" w:rsidRDefault="00F5290D" w:rsidP="00F5290D">
      <w:pPr>
        <w:spacing w:after="0" w:line="240" w:lineRule="auto"/>
        <w:jc w:val="both"/>
        <w:rPr>
          <w:rFonts w:ascii="Arial" w:hAnsi="Arial"/>
        </w:rPr>
      </w:pPr>
    </w:p>
    <w:p w:rsidR="00F5290D" w:rsidRPr="002473B6" w:rsidRDefault="00F5290D" w:rsidP="00F5290D">
      <w:pPr>
        <w:spacing w:after="0" w:line="240" w:lineRule="auto"/>
        <w:jc w:val="both"/>
        <w:rPr>
          <w:rFonts w:ascii="Arial" w:hAnsi="Arial"/>
        </w:rPr>
      </w:pPr>
    </w:p>
    <w:p w:rsidR="00F5290D" w:rsidRPr="002473B6" w:rsidRDefault="00F5290D" w:rsidP="0010739C">
      <w:pPr>
        <w:pStyle w:val="ListParagraph"/>
        <w:numPr>
          <w:ilvl w:val="0"/>
          <w:numId w:val="9"/>
        </w:num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Provision of quality basic services and infrastructure which includes, amongst others:</w:t>
      </w:r>
    </w:p>
    <w:p w:rsidR="00F5290D" w:rsidRPr="002473B6" w:rsidRDefault="00F5290D" w:rsidP="0010739C">
      <w:pPr>
        <w:numPr>
          <w:ilvl w:val="1"/>
          <w:numId w:val="4"/>
        </w:numPr>
        <w:spacing w:after="0" w:line="240" w:lineRule="auto"/>
        <w:jc w:val="both"/>
        <w:rPr>
          <w:rFonts w:ascii="Arial" w:hAnsi="Arial"/>
        </w:rPr>
      </w:pPr>
      <w:bookmarkStart w:id="92" w:name="OLE_LINK1"/>
      <w:r w:rsidRPr="002473B6">
        <w:rPr>
          <w:rFonts w:ascii="Arial" w:hAnsi="Arial"/>
        </w:rPr>
        <w:t>Provide water;</w:t>
      </w:r>
    </w:p>
    <w:p w:rsidR="00F5290D" w:rsidRPr="002473B6" w:rsidRDefault="00F5290D" w:rsidP="0010739C">
      <w:pPr>
        <w:numPr>
          <w:ilvl w:val="1"/>
          <w:numId w:val="4"/>
        </w:numPr>
        <w:spacing w:after="0" w:line="240" w:lineRule="auto"/>
        <w:jc w:val="both"/>
        <w:rPr>
          <w:rFonts w:ascii="Arial" w:hAnsi="Arial"/>
        </w:rPr>
      </w:pPr>
      <w:r w:rsidRPr="002473B6">
        <w:rPr>
          <w:rFonts w:ascii="Arial" w:hAnsi="Arial"/>
        </w:rPr>
        <w:t>Provide sanitation;</w:t>
      </w:r>
    </w:p>
    <w:p w:rsidR="00F5290D" w:rsidRPr="002473B6" w:rsidRDefault="00F5290D" w:rsidP="0010739C">
      <w:pPr>
        <w:numPr>
          <w:ilvl w:val="1"/>
          <w:numId w:val="4"/>
        </w:numPr>
        <w:spacing w:after="0" w:line="240" w:lineRule="auto"/>
        <w:jc w:val="both"/>
        <w:rPr>
          <w:rFonts w:ascii="Arial" w:hAnsi="Arial"/>
        </w:rPr>
      </w:pPr>
      <w:r w:rsidRPr="002473B6">
        <w:rPr>
          <w:rFonts w:ascii="Arial" w:hAnsi="Arial"/>
        </w:rPr>
        <w:t>Provide housing;</w:t>
      </w:r>
    </w:p>
    <w:p w:rsidR="00F5290D" w:rsidRPr="002473B6" w:rsidRDefault="00F5290D" w:rsidP="0010739C">
      <w:pPr>
        <w:numPr>
          <w:ilvl w:val="1"/>
          <w:numId w:val="4"/>
        </w:numPr>
        <w:spacing w:after="0" w:line="240" w:lineRule="auto"/>
        <w:jc w:val="both"/>
        <w:rPr>
          <w:rFonts w:ascii="Arial" w:hAnsi="Arial"/>
        </w:rPr>
      </w:pPr>
      <w:r w:rsidRPr="002473B6">
        <w:rPr>
          <w:rFonts w:ascii="Arial" w:hAnsi="Arial"/>
        </w:rPr>
        <w:t>Provide roads and storm water;</w:t>
      </w:r>
    </w:p>
    <w:p w:rsidR="00F5290D" w:rsidRPr="002473B6" w:rsidRDefault="00F5290D" w:rsidP="0010739C">
      <w:pPr>
        <w:numPr>
          <w:ilvl w:val="1"/>
          <w:numId w:val="4"/>
        </w:numPr>
        <w:spacing w:after="0" w:line="240" w:lineRule="auto"/>
        <w:jc w:val="both"/>
        <w:rPr>
          <w:rFonts w:ascii="Arial" w:hAnsi="Arial"/>
        </w:rPr>
      </w:pPr>
      <w:r w:rsidRPr="002473B6">
        <w:rPr>
          <w:rFonts w:ascii="Arial" w:hAnsi="Arial"/>
        </w:rPr>
        <w:t>Provide public transport;</w:t>
      </w:r>
    </w:p>
    <w:p w:rsidR="00F5290D" w:rsidRPr="002473B6" w:rsidRDefault="00F5290D" w:rsidP="0010739C">
      <w:pPr>
        <w:numPr>
          <w:ilvl w:val="1"/>
          <w:numId w:val="4"/>
        </w:numPr>
        <w:spacing w:after="0" w:line="240" w:lineRule="auto"/>
        <w:jc w:val="both"/>
        <w:rPr>
          <w:rFonts w:ascii="Arial" w:hAnsi="Arial"/>
        </w:rPr>
      </w:pPr>
      <w:r w:rsidRPr="002473B6">
        <w:rPr>
          <w:rFonts w:ascii="Arial" w:hAnsi="Arial"/>
        </w:rPr>
        <w:t>Provide District Municipality planning services; and</w:t>
      </w:r>
    </w:p>
    <w:p w:rsidR="00F5290D" w:rsidRPr="002473B6" w:rsidRDefault="00F5290D" w:rsidP="0010739C">
      <w:pPr>
        <w:numPr>
          <w:ilvl w:val="1"/>
          <w:numId w:val="4"/>
        </w:numPr>
        <w:spacing w:after="0" w:line="240" w:lineRule="auto"/>
        <w:jc w:val="both"/>
        <w:rPr>
          <w:rFonts w:ascii="Arial" w:eastAsia="Times New Roman" w:hAnsi="Arial"/>
          <w:lang w:val="en-GB"/>
        </w:rPr>
      </w:pPr>
      <w:r w:rsidRPr="002473B6">
        <w:rPr>
          <w:rFonts w:ascii="Arial" w:hAnsi="Arial"/>
        </w:rPr>
        <w:t>Maintaining the infrastructure of the District Municipality.</w:t>
      </w:r>
      <w:bookmarkEnd w:id="92"/>
    </w:p>
    <w:p w:rsidR="00F5290D" w:rsidRPr="002473B6" w:rsidRDefault="00F5290D" w:rsidP="00F5290D">
      <w:pPr>
        <w:spacing w:after="0" w:line="240" w:lineRule="auto"/>
        <w:jc w:val="both"/>
        <w:rPr>
          <w:rFonts w:ascii="Arial" w:hAnsi="Arial"/>
        </w:rPr>
      </w:pPr>
    </w:p>
    <w:p w:rsidR="00BF476F" w:rsidRPr="002473B6" w:rsidRDefault="00BF476F" w:rsidP="00BF476F">
      <w:pPr>
        <w:spacing w:after="0" w:line="240" w:lineRule="auto"/>
        <w:jc w:val="both"/>
        <w:rPr>
          <w:rFonts w:ascii="Arial" w:eastAsia="Times New Roman" w:hAnsi="Arial"/>
          <w:lang w:val="en-GB"/>
        </w:rPr>
      </w:pPr>
    </w:p>
    <w:p w:rsidR="00830756" w:rsidRPr="002473B6" w:rsidRDefault="00830756" w:rsidP="00F57E5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In line with the MSA, the IDP constitutes a single, inclusive strategic plan for</w:t>
      </w:r>
      <w:r w:rsidR="00532C11" w:rsidRPr="002473B6">
        <w:rPr>
          <w:rFonts w:ascii="Arial" w:eastAsia="Times New Roman" w:hAnsi="Arial"/>
          <w:lang w:val="en-GB"/>
        </w:rPr>
        <w:t xml:space="preserve"> the </w:t>
      </w:r>
      <w:r w:rsidR="00394277" w:rsidRPr="002473B6">
        <w:rPr>
          <w:rFonts w:ascii="Arial" w:eastAsia="Times New Roman" w:hAnsi="Arial"/>
          <w:lang w:val="en-GB"/>
        </w:rPr>
        <w:t>District Municipality</w:t>
      </w:r>
      <w:r w:rsidR="00532C11" w:rsidRPr="002473B6">
        <w:rPr>
          <w:rFonts w:ascii="Arial" w:eastAsia="Times New Roman" w:hAnsi="Arial"/>
          <w:lang w:val="en-GB"/>
        </w:rPr>
        <w:t>.</w:t>
      </w:r>
      <w:r w:rsidRPr="002473B6">
        <w:rPr>
          <w:rFonts w:ascii="Arial" w:eastAsia="Times New Roman" w:hAnsi="Arial"/>
          <w:lang w:val="en-GB"/>
        </w:rPr>
        <w:t xml:space="preserve">  The five-year programme responds to the development challenges and </w:t>
      </w:r>
      <w:r w:rsidRPr="002473B6">
        <w:rPr>
          <w:rFonts w:ascii="Arial" w:eastAsia="Times New Roman" w:hAnsi="Arial"/>
          <w:lang w:val="en-GB"/>
        </w:rPr>
        <w:lastRenderedPageBreak/>
        <w:t xml:space="preserve">opportunities faced by the </w:t>
      </w:r>
      <w:r w:rsidR="00394277" w:rsidRPr="002473B6">
        <w:rPr>
          <w:rFonts w:ascii="Arial" w:eastAsia="Times New Roman" w:hAnsi="Arial"/>
          <w:lang w:val="en-GB"/>
        </w:rPr>
        <w:t>District Municipality</w:t>
      </w:r>
      <w:r w:rsidRPr="002473B6">
        <w:rPr>
          <w:rFonts w:ascii="Arial" w:eastAsia="Times New Roman" w:hAnsi="Arial"/>
          <w:lang w:val="en-GB"/>
        </w:rPr>
        <w:t xml:space="preserve"> by identifying the key performance areas to achieve </w:t>
      </w:r>
      <w:r w:rsidR="007B7B00" w:rsidRPr="002473B6">
        <w:rPr>
          <w:rFonts w:ascii="Arial" w:eastAsia="Times New Roman" w:hAnsi="Arial"/>
          <w:lang w:val="en-GB"/>
        </w:rPr>
        <w:t xml:space="preserve">the </w:t>
      </w:r>
      <w:r w:rsidRPr="002473B6">
        <w:rPr>
          <w:rFonts w:ascii="Arial" w:eastAsia="Times New Roman" w:hAnsi="Arial"/>
          <w:lang w:val="en-GB"/>
        </w:rPr>
        <w:t xml:space="preserve">five </w:t>
      </w:r>
      <w:r w:rsidR="00A57BC1" w:rsidRPr="002473B6">
        <w:rPr>
          <w:rFonts w:ascii="Arial" w:eastAsia="Times New Roman" w:hAnsi="Arial"/>
          <w:lang w:val="en-GB"/>
        </w:rPr>
        <w:t xml:space="preserve">the </w:t>
      </w:r>
      <w:r w:rsidRPr="002473B6">
        <w:rPr>
          <w:rFonts w:ascii="Arial" w:eastAsia="Times New Roman" w:hAnsi="Arial"/>
          <w:lang w:val="en-GB"/>
        </w:rPr>
        <w:t>strategic objectives mentioned above.</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AC0578" w:rsidRPr="002473B6" w:rsidRDefault="00830756" w:rsidP="00F57E55">
      <w:pPr>
        <w:autoSpaceDE w:val="0"/>
        <w:autoSpaceDN w:val="0"/>
        <w:adjustRightInd w:val="0"/>
        <w:spacing w:after="0" w:line="240" w:lineRule="auto"/>
        <w:jc w:val="both"/>
        <w:rPr>
          <w:rFonts w:ascii="Arial" w:eastAsia="Times New Roman" w:hAnsi="Arial"/>
          <w:lang w:val="en-GB"/>
        </w:rPr>
      </w:pPr>
      <w:bookmarkStart w:id="93" w:name="_Toc71092968"/>
      <w:r w:rsidRPr="002473B6">
        <w:rPr>
          <w:rFonts w:ascii="Arial" w:eastAsia="Times New Roman" w:hAnsi="Arial"/>
          <w:lang w:val="en-GB"/>
        </w:rPr>
        <w:t xml:space="preserve">In addition to the five-year </w:t>
      </w:r>
      <w:r w:rsidR="007B7B00" w:rsidRPr="002473B6">
        <w:rPr>
          <w:rFonts w:ascii="Arial" w:eastAsia="Times New Roman" w:hAnsi="Arial"/>
          <w:lang w:val="en-GB"/>
        </w:rPr>
        <w:t>IDP</w:t>
      </w:r>
      <w:r w:rsidRPr="002473B6">
        <w:rPr>
          <w:rFonts w:ascii="Arial" w:eastAsia="Times New Roman" w:hAnsi="Arial"/>
          <w:lang w:val="en-GB"/>
        </w:rPr>
        <w:t xml:space="preserve">, the </w:t>
      </w:r>
      <w:r w:rsidR="00394277" w:rsidRPr="002473B6">
        <w:rPr>
          <w:rFonts w:ascii="Arial" w:eastAsia="Times New Roman" w:hAnsi="Arial"/>
          <w:lang w:val="en-GB"/>
        </w:rPr>
        <w:t>District Municipality</w:t>
      </w:r>
      <w:r w:rsidRPr="002473B6">
        <w:rPr>
          <w:rFonts w:ascii="Arial" w:eastAsia="Times New Roman" w:hAnsi="Arial"/>
          <w:lang w:val="en-GB"/>
        </w:rPr>
        <w:t xml:space="preserve"> undertakes a</w:t>
      </w:r>
      <w:r w:rsidR="003D0072" w:rsidRPr="002473B6">
        <w:rPr>
          <w:rFonts w:ascii="Arial" w:eastAsia="Times New Roman" w:hAnsi="Arial"/>
          <w:lang w:val="en-GB"/>
        </w:rPr>
        <w:t>n</w:t>
      </w:r>
      <w:r w:rsidRPr="002473B6">
        <w:rPr>
          <w:rFonts w:ascii="Arial" w:eastAsia="Times New Roman" w:hAnsi="Arial"/>
          <w:lang w:val="en-GB"/>
        </w:rPr>
        <w:t xml:space="preserve"> extensive planning</w:t>
      </w:r>
      <w:r w:rsidR="003D0072" w:rsidRPr="002473B6">
        <w:rPr>
          <w:rFonts w:ascii="Arial" w:eastAsia="Times New Roman" w:hAnsi="Arial"/>
          <w:lang w:val="en-GB"/>
        </w:rPr>
        <w:t xml:space="preserve"> and developmental strategy which primarily focuses on a longer-term horizon; 15 to 20 years.  This process is aimed at </w:t>
      </w:r>
      <w:r w:rsidR="00AC0578" w:rsidRPr="002473B6">
        <w:rPr>
          <w:rFonts w:ascii="Arial" w:eastAsia="Times New Roman" w:hAnsi="Arial"/>
          <w:lang w:val="en-GB"/>
        </w:rPr>
        <w:t>influenc</w:t>
      </w:r>
      <w:r w:rsidR="003D0072" w:rsidRPr="002473B6">
        <w:rPr>
          <w:rFonts w:ascii="Arial" w:eastAsia="Times New Roman" w:hAnsi="Arial"/>
          <w:lang w:val="en-GB"/>
        </w:rPr>
        <w:t xml:space="preserve">ing </w:t>
      </w:r>
      <w:r w:rsidR="00AC0578" w:rsidRPr="002473B6">
        <w:rPr>
          <w:rFonts w:ascii="Arial" w:eastAsia="Times New Roman" w:hAnsi="Arial"/>
          <w:lang w:val="en-GB"/>
        </w:rPr>
        <w:t>the development path</w:t>
      </w:r>
      <w:r w:rsidR="003D0072" w:rsidRPr="002473B6">
        <w:rPr>
          <w:rFonts w:ascii="Arial" w:eastAsia="Times New Roman" w:hAnsi="Arial"/>
          <w:lang w:val="en-GB"/>
        </w:rPr>
        <w:t xml:space="preserve"> by </w:t>
      </w:r>
      <w:r w:rsidR="00AC0578" w:rsidRPr="002473B6">
        <w:rPr>
          <w:rFonts w:ascii="Arial" w:eastAsia="Times New Roman" w:hAnsi="Arial"/>
          <w:lang w:val="en-GB"/>
        </w:rPr>
        <w:t>propos</w:t>
      </w:r>
      <w:r w:rsidR="003D0072" w:rsidRPr="002473B6">
        <w:rPr>
          <w:rFonts w:ascii="Arial" w:eastAsia="Times New Roman" w:hAnsi="Arial"/>
          <w:lang w:val="en-GB"/>
        </w:rPr>
        <w:t>ing a s</w:t>
      </w:r>
      <w:r w:rsidR="00AC0578" w:rsidRPr="002473B6">
        <w:rPr>
          <w:rFonts w:ascii="Arial" w:eastAsia="Times New Roman" w:hAnsi="Arial"/>
          <w:lang w:val="en-GB"/>
        </w:rPr>
        <w:t xml:space="preserve">ubstantial programme of public-led investment to restructure current patterns of settlement, activity and access to resources in the </w:t>
      </w:r>
      <w:r w:rsidR="00394277" w:rsidRPr="002473B6">
        <w:rPr>
          <w:rFonts w:ascii="Arial" w:eastAsia="Times New Roman" w:hAnsi="Arial"/>
          <w:lang w:val="en-GB"/>
        </w:rPr>
        <w:t>District Municipality</w:t>
      </w:r>
      <w:r w:rsidR="00AC0578" w:rsidRPr="002473B6">
        <w:rPr>
          <w:rFonts w:ascii="Arial" w:eastAsia="Times New Roman" w:hAnsi="Arial"/>
          <w:lang w:val="en-GB"/>
        </w:rPr>
        <w:t xml:space="preserve"> </w:t>
      </w:r>
      <w:r w:rsidR="007B7B00" w:rsidRPr="002473B6">
        <w:rPr>
          <w:rFonts w:ascii="Arial" w:eastAsia="Times New Roman" w:hAnsi="Arial"/>
          <w:lang w:val="en-GB"/>
        </w:rPr>
        <w:t>so as to promote</w:t>
      </w:r>
      <w:r w:rsidR="00AC0578" w:rsidRPr="002473B6">
        <w:rPr>
          <w:rFonts w:ascii="Arial" w:eastAsia="Times New Roman" w:hAnsi="Arial"/>
          <w:lang w:val="en-GB"/>
        </w:rPr>
        <w:t xml:space="preserve"> greater equity and enhanced opportunity.  The </w:t>
      </w:r>
      <w:r w:rsidR="003D0072" w:rsidRPr="002473B6">
        <w:rPr>
          <w:rFonts w:ascii="Arial" w:eastAsia="Times New Roman" w:hAnsi="Arial"/>
          <w:lang w:val="en-GB"/>
        </w:rPr>
        <w:t>strategy s</w:t>
      </w:r>
      <w:r w:rsidR="00AC0578" w:rsidRPr="002473B6">
        <w:rPr>
          <w:rFonts w:ascii="Arial" w:eastAsia="Times New Roman" w:hAnsi="Arial"/>
          <w:lang w:val="en-GB"/>
        </w:rPr>
        <w:t>pecifically targets future development</w:t>
      </w:r>
      <w:r w:rsidR="003D0072" w:rsidRPr="002473B6">
        <w:rPr>
          <w:rFonts w:ascii="Arial" w:eastAsia="Times New Roman" w:hAnsi="Arial"/>
          <w:lang w:val="en-GB"/>
        </w:rPr>
        <w:t>al</w:t>
      </w:r>
      <w:r w:rsidR="00AC0578" w:rsidRPr="002473B6">
        <w:rPr>
          <w:rFonts w:ascii="Arial" w:eastAsia="Times New Roman" w:hAnsi="Arial"/>
          <w:lang w:val="en-GB"/>
        </w:rPr>
        <w:t xml:space="preserve"> opportunit</w:t>
      </w:r>
      <w:r w:rsidR="003D0072" w:rsidRPr="002473B6">
        <w:rPr>
          <w:rFonts w:ascii="Arial" w:eastAsia="Times New Roman" w:hAnsi="Arial"/>
          <w:lang w:val="en-GB"/>
        </w:rPr>
        <w:t>ies</w:t>
      </w:r>
      <w:r w:rsidR="00AC0578" w:rsidRPr="002473B6">
        <w:rPr>
          <w:rFonts w:ascii="Arial" w:eastAsia="Times New Roman" w:hAnsi="Arial"/>
          <w:lang w:val="en-GB"/>
        </w:rPr>
        <w:t xml:space="preserve"> in traditional dormitory settlements</w:t>
      </w:r>
      <w:r w:rsidR="00A57BC1" w:rsidRPr="002473B6">
        <w:rPr>
          <w:rFonts w:ascii="Arial" w:eastAsia="Times New Roman" w:hAnsi="Arial"/>
          <w:lang w:val="en-GB"/>
        </w:rPr>
        <w:t>.</w:t>
      </w:r>
      <w:r w:rsidR="007B7B00" w:rsidRPr="002473B6">
        <w:rPr>
          <w:rFonts w:ascii="Arial" w:eastAsia="Times New Roman" w:hAnsi="Arial"/>
          <w:lang w:val="en-GB"/>
        </w:rPr>
        <w:t xml:space="preserve"> </w:t>
      </w:r>
      <w:r w:rsidR="00A57BC1" w:rsidRPr="002473B6">
        <w:rPr>
          <w:rFonts w:ascii="Arial" w:eastAsia="Times New Roman" w:hAnsi="Arial"/>
          <w:lang w:val="en-GB"/>
        </w:rPr>
        <w:t xml:space="preserve"> It provides </w:t>
      </w:r>
      <w:r w:rsidR="00AC0578" w:rsidRPr="002473B6">
        <w:rPr>
          <w:rFonts w:ascii="Arial" w:eastAsia="Times New Roman" w:hAnsi="Arial"/>
          <w:lang w:val="en-GB"/>
        </w:rPr>
        <w:t>dir</w:t>
      </w:r>
      <w:r w:rsidR="003D0072" w:rsidRPr="002473B6">
        <w:rPr>
          <w:rFonts w:ascii="Arial" w:eastAsia="Times New Roman" w:hAnsi="Arial"/>
          <w:lang w:val="en-GB"/>
        </w:rPr>
        <w:t xml:space="preserve">ection to the </w:t>
      </w:r>
      <w:r w:rsidR="00394277" w:rsidRPr="002473B6">
        <w:rPr>
          <w:rFonts w:ascii="Arial" w:eastAsia="Times New Roman" w:hAnsi="Arial"/>
          <w:lang w:val="en-GB"/>
        </w:rPr>
        <w:t>District Municipality</w:t>
      </w:r>
      <w:r w:rsidR="003D0072" w:rsidRPr="002473B6">
        <w:rPr>
          <w:rFonts w:ascii="Arial" w:eastAsia="Times New Roman" w:hAnsi="Arial"/>
          <w:lang w:val="en-GB"/>
        </w:rPr>
        <w:t>’s I</w:t>
      </w:r>
      <w:r w:rsidR="00A57BC1" w:rsidRPr="002473B6">
        <w:rPr>
          <w:rFonts w:ascii="Arial" w:eastAsia="Times New Roman" w:hAnsi="Arial"/>
          <w:lang w:val="en-GB"/>
        </w:rPr>
        <w:t>DP,</w:t>
      </w:r>
      <w:r w:rsidR="00AC0578" w:rsidRPr="002473B6">
        <w:rPr>
          <w:rFonts w:ascii="Arial" w:eastAsia="Times New Roman" w:hAnsi="Arial"/>
          <w:lang w:val="en-GB"/>
        </w:rPr>
        <w:t xml:space="preserve"> associated sectoral plans and strategies, and the allocation of resources of the </w:t>
      </w:r>
      <w:r w:rsidR="00394277" w:rsidRPr="002473B6">
        <w:rPr>
          <w:rFonts w:ascii="Arial" w:eastAsia="Times New Roman" w:hAnsi="Arial"/>
          <w:lang w:val="en-GB"/>
        </w:rPr>
        <w:t>District Municipality</w:t>
      </w:r>
      <w:r w:rsidR="00AC0578" w:rsidRPr="002473B6">
        <w:rPr>
          <w:rFonts w:ascii="Arial" w:eastAsia="Times New Roman" w:hAnsi="Arial"/>
          <w:lang w:val="en-GB"/>
        </w:rPr>
        <w:t xml:space="preserve"> and other service delivery partners.</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AC0578" w:rsidRPr="002473B6" w:rsidRDefault="003D0072" w:rsidP="00F57E5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This development strategy </w:t>
      </w:r>
      <w:r w:rsidR="00AC0578" w:rsidRPr="002473B6">
        <w:rPr>
          <w:rFonts w:ascii="Arial" w:eastAsia="Times New Roman" w:hAnsi="Arial"/>
          <w:lang w:val="en-GB"/>
        </w:rPr>
        <w:t>introduc</w:t>
      </w:r>
      <w:r w:rsidRPr="002473B6">
        <w:rPr>
          <w:rFonts w:ascii="Arial" w:eastAsia="Times New Roman" w:hAnsi="Arial"/>
          <w:lang w:val="en-GB"/>
        </w:rPr>
        <w:t xml:space="preserve">es </w:t>
      </w:r>
      <w:r w:rsidR="00AC0578" w:rsidRPr="002473B6">
        <w:rPr>
          <w:rFonts w:ascii="Arial" w:eastAsia="Times New Roman" w:hAnsi="Arial"/>
          <w:lang w:val="en-GB"/>
        </w:rPr>
        <w:t>important policy shifts which have further been translated into seven strategic focus areas/objectives as outlined below:</w:t>
      </w:r>
    </w:p>
    <w:p w:rsidR="00AC0578" w:rsidRPr="002473B6"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Pr="002473B6" w:rsidRDefault="003D007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Developing dormant areas;</w:t>
      </w:r>
    </w:p>
    <w:p w:rsidR="00A57BC1" w:rsidRPr="002473B6" w:rsidRDefault="00A57BC1"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Enforcing hard development lines – so as to direct private investment;</w:t>
      </w:r>
    </w:p>
    <w:p w:rsidR="00AC0578"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Maintaining existing urban areas</w:t>
      </w:r>
      <w:r w:rsidR="003D0072" w:rsidRPr="002473B6">
        <w:rPr>
          <w:rFonts w:ascii="Arial" w:hAnsi="Arial"/>
        </w:rPr>
        <w:t>;</w:t>
      </w:r>
    </w:p>
    <w:p w:rsidR="00AC0578" w:rsidRPr="002473B6" w:rsidRDefault="008F15FF"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S</w:t>
      </w:r>
      <w:r w:rsidR="00AC0578" w:rsidRPr="002473B6">
        <w:rPr>
          <w:rFonts w:ascii="Arial" w:hAnsi="Arial"/>
        </w:rPr>
        <w:t>trengthening key economic clusters</w:t>
      </w:r>
      <w:r w:rsidR="003D0072" w:rsidRPr="002473B6">
        <w:rPr>
          <w:rFonts w:ascii="Arial" w:hAnsi="Arial"/>
        </w:rPr>
        <w:t>;</w:t>
      </w:r>
    </w:p>
    <w:p w:rsidR="00AC0578"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Building social cohesion</w:t>
      </w:r>
      <w:r w:rsidR="003D0072" w:rsidRPr="002473B6">
        <w:rPr>
          <w:rFonts w:ascii="Arial" w:hAnsi="Arial"/>
        </w:rPr>
        <w:t>;</w:t>
      </w:r>
    </w:p>
    <w:p w:rsidR="00AC0578"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Strong developmental </w:t>
      </w:r>
      <w:r w:rsidR="008F15FF" w:rsidRPr="002473B6">
        <w:rPr>
          <w:rFonts w:ascii="Arial" w:hAnsi="Arial"/>
        </w:rPr>
        <w:t xml:space="preserve">initiatives in relation to the </w:t>
      </w:r>
      <w:r w:rsidRPr="002473B6">
        <w:rPr>
          <w:rFonts w:ascii="Arial" w:hAnsi="Arial"/>
        </w:rPr>
        <w:t>municipal institution</w:t>
      </w:r>
      <w:r w:rsidR="008F15FF" w:rsidRPr="002473B6">
        <w:rPr>
          <w:rFonts w:ascii="Arial" w:hAnsi="Arial"/>
        </w:rPr>
        <w:t xml:space="preserve"> as a whole; and</w:t>
      </w:r>
    </w:p>
    <w:p w:rsidR="00AC0578"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Sound financial fundamentals</w:t>
      </w:r>
      <w:r w:rsidR="00C37A36" w:rsidRPr="002473B6">
        <w:rPr>
          <w:rFonts w:ascii="Arial" w:hAnsi="Arial"/>
        </w:rPr>
        <w:t>.</w:t>
      </w:r>
    </w:p>
    <w:p w:rsidR="00AC0578" w:rsidRPr="002473B6" w:rsidRDefault="00AC0578" w:rsidP="00F57E55">
      <w:pPr>
        <w:pStyle w:val="BodyTextIndent"/>
        <w:ind w:left="0"/>
        <w:rPr>
          <w:rFonts w:ascii="Arial" w:hAnsi="Arial" w:cs="Arial"/>
          <w:sz w:val="22"/>
          <w:szCs w:val="22"/>
        </w:rPr>
      </w:pPr>
    </w:p>
    <w:p w:rsidR="00AC0578" w:rsidRPr="002473B6" w:rsidRDefault="00AC0578" w:rsidP="00F57E5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Lessons learned </w:t>
      </w:r>
      <w:r w:rsidR="00532C11" w:rsidRPr="002473B6">
        <w:rPr>
          <w:rFonts w:ascii="Arial" w:eastAsia="Times New Roman" w:hAnsi="Arial"/>
          <w:lang w:val="en-GB"/>
        </w:rPr>
        <w:t>with previous IDP revision and planning cycles</w:t>
      </w:r>
      <w:r w:rsidR="005900D2" w:rsidRPr="002473B6">
        <w:rPr>
          <w:rFonts w:ascii="Arial" w:eastAsia="Times New Roman" w:hAnsi="Arial"/>
          <w:lang w:val="en-GB"/>
        </w:rPr>
        <w:t xml:space="preserve"> as well as changing </w:t>
      </w:r>
      <w:r w:rsidRPr="002473B6">
        <w:rPr>
          <w:rFonts w:ascii="Arial" w:eastAsia="Times New Roman" w:hAnsi="Arial"/>
          <w:lang w:val="en-GB"/>
        </w:rPr>
        <w:t xml:space="preserve">environments were taken into consideration in the compilation of the </w:t>
      </w:r>
      <w:r w:rsidR="00993D4D" w:rsidRPr="002473B6">
        <w:rPr>
          <w:rFonts w:ascii="Arial" w:eastAsia="Times New Roman" w:hAnsi="Arial"/>
          <w:lang w:val="en-GB"/>
        </w:rPr>
        <w:t>f</w:t>
      </w:r>
      <w:r w:rsidRPr="002473B6">
        <w:rPr>
          <w:rFonts w:ascii="Arial" w:eastAsia="Times New Roman" w:hAnsi="Arial"/>
          <w:lang w:val="en-GB"/>
        </w:rPr>
        <w:t xml:space="preserve">ourth </w:t>
      </w:r>
      <w:r w:rsidR="00993D4D" w:rsidRPr="002473B6">
        <w:rPr>
          <w:rFonts w:ascii="Arial" w:eastAsia="Times New Roman" w:hAnsi="Arial"/>
          <w:lang w:val="en-GB"/>
        </w:rPr>
        <w:t>r</w:t>
      </w:r>
      <w:r w:rsidRPr="002473B6">
        <w:rPr>
          <w:rFonts w:ascii="Arial" w:eastAsia="Times New Roman" w:hAnsi="Arial"/>
          <w:lang w:val="en-GB"/>
        </w:rPr>
        <w:t>evised IDP, including:</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5900D2"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Strengthening the analysis and strategic planning processes of the </w:t>
      </w:r>
      <w:r w:rsidR="00394277" w:rsidRPr="002473B6">
        <w:rPr>
          <w:rFonts w:ascii="Arial" w:hAnsi="Arial"/>
        </w:rPr>
        <w:t>District Municipality</w:t>
      </w:r>
      <w:r w:rsidRPr="002473B6">
        <w:rPr>
          <w:rFonts w:ascii="Arial" w:hAnsi="Arial"/>
        </w:rPr>
        <w:t>;</w:t>
      </w:r>
    </w:p>
    <w:p w:rsidR="005900D2"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Initiating zonal planning processes that involve the communities in the analysis and planning processes.</w:t>
      </w:r>
      <w:r w:rsidR="00C37A36" w:rsidRPr="002473B6">
        <w:rPr>
          <w:rFonts w:ascii="Arial" w:hAnsi="Arial"/>
        </w:rPr>
        <w:t xml:space="preserve"> </w:t>
      </w:r>
      <w:r w:rsidRPr="002473B6">
        <w:rPr>
          <w:rFonts w:ascii="Arial" w:hAnsi="Arial"/>
        </w:rPr>
        <w:t xml:space="preserve"> More emphasis was placed on area based interventions</w:t>
      </w:r>
      <w:r w:rsidR="00A57BC1" w:rsidRPr="002473B6">
        <w:rPr>
          <w:rFonts w:ascii="Arial" w:hAnsi="Arial"/>
        </w:rPr>
        <w:t>, within the overall holistic framework</w:t>
      </w:r>
      <w:r w:rsidRPr="002473B6">
        <w:rPr>
          <w:rFonts w:ascii="Arial" w:hAnsi="Arial"/>
        </w:rPr>
        <w:t>;</w:t>
      </w:r>
    </w:p>
    <w:p w:rsidR="005900D2"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Ensuring better coordination through a programmatic approach and attempting to focus the budgeting process through planning interventions; and</w:t>
      </w:r>
    </w:p>
    <w:p w:rsidR="00AC0578" w:rsidRPr="002473B6" w:rsidRDefault="00AC0578"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Strengthening performance management and monitoring systems</w:t>
      </w:r>
      <w:r w:rsidR="005900D2" w:rsidRPr="002473B6">
        <w:rPr>
          <w:rFonts w:ascii="Arial" w:hAnsi="Arial"/>
        </w:rPr>
        <w:t xml:space="preserve"> in ensuring the objectives and deliverables are achieved</w:t>
      </w:r>
      <w:r w:rsidRPr="002473B6">
        <w:rPr>
          <w:rFonts w:ascii="Arial" w:hAnsi="Arial"/>
        </w:rPr>
        <w:t>.</w:t>
      </w:r>
    </w:p>
    <w:p w:rsidR="00F57E55" w:rsidRPr="002473B6" w:rsidRDefault="00F57E55" w:rsidP="00F57E55">
      <w:pPr>
        <w:autoSpaceDE w:val="0"/>
        <w:autoSpaceDN w:val="0"/>
        <w:adjustRightInd w:val="0"/>
        <w:spacing w:after="0" w:line="240" w:lineRule="auto"/>
        <w:jc w:val="both"/>
        <w:rPr>
          <w:rFonts w:ascii="Arial" w:eastAsia="Times New Roman" w:hAnsi="Arial"/>
          <w:lang w:val="en-GB"/>
        </w:rPr>
      </w:pPr>
    </w:p>
    <w:p w:rsidR="00235949" w:rsidRPr="002473B6" w:rsidRDefault="00172EDC" w:rsidP="00654A78">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w:t>
      </w:r>
      <w:r w:rsidR="00FA33AF">
        <w:rPr>
          <w:rFonts w:ascii="Arial" w:eastAsia="Times New Roman" w:hAnsi="Arial"/>
          <w:lang w:val="en-GB"/>
        </w:rPr>
        <w:t>2020/2021</w:t>
      </w:r>
      <w:r w:rsidR="006D34F8" w:rsidRPr="002473B6">
        <w:rPr>
          <w:rFonts w:ascii="Arial" w:eastAsia="Times New Roman" w:hAnsi="Arial"/>
          <w:lang w:val="en-GB"/>
        </w:rPr>
        <w:t xml:space="preserve"> MTREF</w:t>
      </w:r>
      <w:r w:rsidRPr="002473B6">
        <w:rPr>
          <w:rFonts w:ascii="Arial" w:eastAsia="Times New Roman" w:hAnsi="Arial"/>
          <w:lang w:val="en-GB"/>
        </w:rPr>
        <w:t xml:space="preserve"> has therefore been directly informed by the </w:t>
      </w:r>
      <w:r w:rsidR="00A02BEF" w:rsidRPr="002473B6">
        <w:rPr>
          <w:rFonts w:ascii="Arial" w:eastAsia="Times New Roman" w:hAnsi="Arial"/>
          <w:lang w:val="en-GB"/>
        </w:rPr>
        <w:t>IDP process</w:t>
      </w:r>
      <w:r w:rsidRPr="002473B6">
        <w:rPr>
          <w:rFonts w:ascii="Arial" w:eastAsia="Times New Roman" w:hAnsi="Arial"/>
          <w:lang w:val="en-GB"/>
        </w:rPr>
        <w:t xml:space="preserve"> and the following tables provide </w:t>
      </w:r>
      <w:r w:rsidR="00A02BEF" w:rsidRPr="002473B6">
        <w:rPr>
          <w:rFonts w:ascii="Arial" w:eastAsia="Times New Roman" w:hAnsi="Arial"/>
          <w:lang w:val="en-GB"/>
        </w:rPr>
        <w:t>reconciliation</w:t>
      </w:r>
      <w:r w:rsidRPr="002473B6">
        <w:rPr>
          <w:rFonts w:ascii="Arial" w:eastAsia="Times New Roman" w:hAnsi="Arial"/>
          <w:lang w:val="en-GB"/>
        </w:rPr>
        <w:t xml:space="preserve"> between the IDP strategic objectives and operating revenue, operating expe</w:t>
      </w:r>
      <w:r w:rsidR="00894E09" w:rsidRPr="002473B6">
        <w:rPr>
          <w:rFonts w:ascii="Arial" w:eastAsia="Times New Roman" w:hAnsi="Arial"/>
          <w:lang w:val="en-GB"/>
        </w:rPr>
        <w:t>nditure and capital expenditure.</w:t>
      </w:r>
    </w:p>
    <w:p w:rsidR="00235949" w:rsidRPr="002473B6" w:rsidRDefault="00235949" w:rsidP="00654A78">
      <w:pPr>
        <w:autoSpaceDE w:val="0"/>
        <w:autoSpaceDN w:val="0"/>
        <w:adjustRightInd w:val="0"/>
        <w:spacing w:after="0" w:line="240" w:lineRule="auto"/>
        <w:jc w:val="both"/>
        <w:rPr>
          <w:rFonts w:ascii="Arial" w:eastAsia="Times New Roman" w:hAnsi="Arial"/>
          <w:lang w:val="en-GB"/>
        </w:rPr>
      </w:pPr>
    </w:p>
    <w:p w:rsidR="00E138F4" w:rsidRPr="002473B6" w:rsidRDefault="00E138F4" w:rsidP="00E138F4">
      <w:pPr>
        <w:pStyle w:val="Caption"/>
        <w:keepNext/>
      </w:pPr>
      <w:r w:rsidRPr="002473B6">
        <w:lastRenderedPageBreak/>
        <w:t xml:space="preserve">Table </w:t>
      </w:r>
      <w:r w:rsidR="00A02BEF" w:rsidRPr="002473B6">
        <w:t>20 MBRR</w:t>
      </w:r>
      <w:r w:rsidR="00894E09" w:rsidRPr="002473B6">
        <w:t xml:space="preserve"> Table SA4</w:t>
      </w:r>
      <w:r w:rsidR="00B374C8" w:rsidRPr="002473B6">
        <w:t xml:space="preserve"> - </w:t>
      </w:r>
      <w:r w:rsidRPr="002473B6">
        <w:t>Reconciliation between the IDP strategic objectives and budgeted revenue</w:t>
      </w:r>
    </w:p>
    <w:p w:rsidR="008649DC" w:rsidRPr="002473B6" w:rsidRDefault="007222B0" w:rsidP="00654A78">
      <w:pPr>
        <w:autoSpaceDE w:val="0"/>
        <w:autoSpaceDN w:val="0"/>
        <w:adjustRightInd w:val="0"/>
        <w:spacing w:after="0" w:line="240" w:lineRule="auto"/>
        <w:jc w:val="both"/>
        <w:rPr>
          <w:rFonts w:ascii="Arial" w:eastAsia="Times New Roman" w:hAnsi="Arial"/>
          <w:b/>
          <w:lang w:val="en-GB"/>
        </w:rPr>
      </w:pPr>
      <w:r w:rsidRPr="007222B0">
        <w:rPr>
          <w:noProof/>
          <w:lang w:eastAsia="en-ZA"/>
        </w:rPr>
        <w:drawing>
          <wp:inline distT="0" distB="0" distL="0" distR="0" wp14:anchorId="014787BA" wp14:editId="302E9E59">
            <wp:extent cx="5943600" cy="2259715"/>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259715"/>
                    </a:xfrm>
                    <a:prstGeom prst="rect">
                      <a:avLst/>
                    </a:prstGeom>
                    <a:noFill/>
                    <a:ln>
                      <a:noFill/>
                    </a:ln>
                  </pic:spPr>
                </pic:pic>
              </a:graphicData>
            </a:graphic>
          </wp:inline>
        </w:drawing>
      </w:r>
    </w:p>
    <w:p w:rsidR="008649DC" w:rsidRPr="002473B6" w:rsidRDefault="008649DC" w:rsidP="00654A78">
      <w:pPr>
        <w:autoSpaceDE w:val="0"/>
        <w:autoSpaceDN w:val="0"/>
        <w:adjustRightInd w:val="0"/>
        <w:spacing w:after="0" w:line="240" w:lineRule="auto"/>
        <w:jc w:val="both"/>
        <w:rPr>
          <w:rFonts w:ascii="Arial" w:eastAsia="Times New Roman" w:hAnsi="Arial"/>
          <w:b/>
          <w:lang w:val="en-GB"/>
        </w:rPr>
      </w:pPr>
    </w:p>
    <w:p w:rsidR="008649DC" w:rsidRDefault="008649DC"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Default="007222B0" w:rsidP="00654A78">
      <w:pPr>
        <w:autoSpaceDE w:val="0"/>
        <w:autoSpaceDN w:val="0"/>
        <w:adjustRightInd w:val="0"/>
        <w:spacing w:after="0" w:line="240" w:lineRule="auto"/>
        <w:jc w:val="both"/>
        <w:rPr>
          <w:rFonts w:ascii="Arial" w:eastAsia="Times New Roman" w:hAnsi="Arial"/>
          <w:b/>
          <w:lang w:val="en-GB"/>
        </w:rPr>
      </w:pPr>
    </w:p>
    <w:p w:rsidR="007222B0" w:rsidRPr="002473B6" w:rsidRDefault="007222B0" w:rsidP="00654A78">
      <w:pPr>
        <w:autoSpaceDE w:val="0"/>
        <w:autoSpaceDN w:val="0"/>
        <w:adjustRightInd w:val="0"/>
        <w:spacing w:after="0" w:line="240" w:lineRule="auto"/>
        <w:jc w:val="both"/>
        <w:rPr>
          <w:rFonts w:ascii="Arial" w:eastAsia="Times New Roman" w:hAnsi="Arial"/>
          <w:b/>
          <w:lang w:val="en-GB"/>
        </w:rPr>
      </w:pPr>
    </w:p>
    <w:p w:rsidR="00E138F4" w:rsidRPr="002473B6" w:rsidRDefault="00E138F4" w:rsidP="006471DE">
      <w:pPr>
        <w:rPr>
          <w:rFonts w:ascii="Arial" w:hAnsi="Arial"/>
          <w:b/>
        </w:rPr>
      </w:pPr>
      <w:r w:rsidRPr="002473B6">
        <w:rPr>
          <w:rFonts w:ascii="Arial" w:hAnsi="Arial"/>
          <w:b/>
        </w:rPr>
        <w:t xml:space="preserve">Table </w:t>
      </w:r>
      <w:r w:rsidR="00A02BEF" w:rsidRPr="002473B6">
        <w:rPr>
          <w:rFonts w:ascii="Arial" w:hAnsi="Arial"/>
          <w:b/>
        </w:rPr>
        <w:t>21</w:t>
      </w:r>
      <w:r w:rsidR="00A02BEF" w:rsidRPr="002473B6">
        <w:rPr>
          <w:rFonts w:ascii="Arial" w:hAnsi="Arial"/>
          <w:b/>
          <w:noProof/>
        </w:rPr>
        <w:t xml:space="preserve"> MBRR</w:t>
      </w:r>
      <w:r w:rsidR="00894E09" w:rsidRPr="002473B6">
        <w:rPr>
          <w:rFonts w:ascii="Arial" w:hAnsi="Arial"/>
          <w:b/>
          <w:noProof/>
        </w:rPr>
        <w:t xml:space="preserve"> Table SA5</w:t>
      </w:r>
      <w:r w:rsidR="00B374C8" w:rsidRPr="002473B6">
        <w:rPr>
          <w:rFonts w:ascii="Arial" w:hAnsi="Arial"/>
          <w:b/>
          <w:noProof/>
        </w:rPr>
        <w:t xml:space="preserve"> - </w:t>
      </w:r>
      <w:r w:rsidRPr="002473B6">
        <w:rPr>
          <w:rFonts w:ascii="Arial" w:hAnsi="Arial"/>
          <w:b/>
        </w:rPr>
        <w:t>Reconciliation between the IDP strategic objectives and budgeted operating expenditure</w:t>
      </w:r>
    </w:p>
    <w:p w:rsidR="005C6D56" w:rsidRPr="002473B6" w:rsidRDefault="00BD2897" w:rsidP="006471DE">
      <w:pPr>
        <w:rPr>
          <w:rFonts w:ascii="Arial" w:hAnsi="Arial"/>
          <w:b/>
        </w:rPr>
      </w:pPr>
      <w:r w:rsidRPr="00BD2897">
        <w:rPr>
          <w:noProof/>
          <w:lang w:eastAsia="en-ZA"/>
        </w:rPr>
        <w:drawing>
          <wp:inline distT="0" distB="0" distL="0" distR="0" wp14:anchorId="02433BEB" wp14:editId="685E5C05">
            <wp:extent cx="5943600" cy="241994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419943"/>
                    </a:xfrm>
                    <a:prstGeom prst="rect">
                      <a:avLst/>
                    </a:prstGeom>
                    <a:noFill/>
                    <a:ln>
                      <a:noFill/>
                    </a:ln>
                  </pic:spPr>
                </pic:pic>
              </a:graphicData>
            </a:graphic>
          </wp:inline>
        </w:drawing>
      </w:r>
    </w:p>
    <w:p w:rsidR="006471DE" w:rsidRPr="002473B6" w:rsidRDefault="006471DE" w:rsidP="00654A78">
      <w:pPr>
        <w:autoSpaceDE w:val="0"/>
        <w:autoSpaceDN w:val="0"/>
        <w:adjustRightInd w:val="0"/>
        <w:spacing w:after="0" w:line="240" w:lineRule="auto"/>
        <w:jc w:val="both"/>
        <w:rPr>
          <w:rFonts w:ascii="Arial" w:eastAsia="Times New Roman" w:hAnsi="Arial"/>
          <w:lang w:val="en-GB"/>
        </w:rPr>
      </w:pPr>
    </w:p>
    <w:p w:rsidR="00E138F4" w:rsidRPr="002473B6" w:rsidRDefault="00E138F4" w:rsidP="00E138F4">
      <w:pPr>
        <w:pStyle w:val="Caption"/>
        <w:keepNext/>
      </w:pPr>
      <w:r w:rsidRPr="002473B6">
        <w:lastRenderedPageBreak/>
        <w:t xml:space="preserve">Table </w:t>
      </w:r>
      <w:r w:rsidR="00A02BEF" w:rsidRPr="002473B6">
        <w:t>22 MBRR</w:t>
      </w:r>
      <w:r w:rsidR="00927EB5" w:rsidRPr="002473B6">
        <w:t xml:space="preserve"> Table SA6</w:t>
      </w:r>
      <w:r w:rsidR="00B374C8" w:rsidRPr="002473B6">
        <w:t xml:space="preserve"> - </w:t>
      </w:r>
      <w:r w:rsidRPr="002473B6">
        <w:t>Reconciliation between the IDP strategic objectives and budgeted capital expenditure</w:t>
      </w:r>
    </w:p>
    <w:p w:rsidR="006153AB" w:rsidRPr="002473B6" w:rsidRDefault="00BD2897" w:rsidP="00654A78">
      <w:pPr>
        <w:autoSpaceDE w:val="0"/>
        <w:autoSpaceDN w:val="0"/>
        <w:adjustRightInd w:val="0"/>
        <w:spacing w:after="0" w:line="240" w:lineRule="auto"/>
        <w:jc w:val="both"/>
        <w:rPr>
          <w:rFonts w:ascii="Arial" w:eastAsia="Times New Roman" w:hAnsi="Arial"/>
          <w:lang w:val="en-GB"/>
        </w:rPr>
      </w:pPr>
      <w:r w:rsidRPr="00BD2897">
        <w:rPr>
          <w:noProof/>
          <w:lang w:eastAsia="en-ZA"/>
        </w:rPr>
        <w:drawing>
          <wp:inline distT="0" distB="0" distL="0" distR="0" wp14:anchorId="1E5734B5" wp14:editId="128DC026">
            <wp:extent cx="5943600" cy="2435937"/>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435937"/>
                    </a:xfrm>
                    <a:prstGeom prst="rect">
                      <a:avLst/>
                    </a:prstGeom>
                    <a:noFill/>
                    <a:ln>
                      <a:noFill/>
                    </a:ln>
                  </pic:spPr>
                </pic:pic>
              </a:graphicData>
            </a:graphic>
          </wp:inline>
        </w:drawing>
      </w:r>
    </w:p>
    <w:bookmarkEnd w:id="93"/>
    <w:p w:rsidR="006471DE" w:rsidRPr="002473B6" w:rsidRDefault="006471DE" w:rsidP="00807EC0">
      <w:pPr>
        <w:autoSpaceDE w:val="0"/>
        <w:autoSpaceDN w:val="0"/>
        <w:adjustRightInd w:val="0"/>
        <w:spacing w:after="0" w:line="240" w:lineRule="auto"/>
        <w:jc w:val="both"/>
        <w:rPr>
          <w:rFonts w:ascii="Arial" w:eastAsia="Times New Roman" w:hAnsi="Arial"/>
          <w:b/>
          <w:lang w:val="en-GB"/>
        </w:rPr>
      </w:pPr>
    </w:p>
    <w:p w:rsidR="00CB594D" w:rsidRPr="002473B6" w:rsidRDefault="00CB594D" w:rsidP="00654A78">
      <w:pPr>
        <w:pStyle w:val="Heading2"/>
        <w:spacing w:before="0" w:line="240" w:lineRule="auto"/>
        <w:rPr>
          <w:rFonts w:ascii="Arial" w:hAnsi="Arial" w:cs="Arial"/>
          <w:color w:val="auto"/>
        </w:rPr>
      </w:pPr>
      <w:bookmarkStart w:id="94" w:name="_Toc286034108"/>
      <w:bookmarkStart w:id="95" w:name="_Toc286034699"/>
      <w:bookmarkStart w:id="96" w:name="_Toc286041441"/>
      <w:bookmarkStart w:id="97" w:name="_Toc286041510"/>
      <w:bookmarkStart w:id="98" w:name="_Toc286117321"/>
      <w:bookmarkStart w:id="99" w:name="_Toc484880901"/>
      <w:r w:rsidRPr="002473B6">
        <w:rPr>
          <w:rFonts w:ascii="Arial" w:hAnsi="Arial" w:cs="Arial"/>
          <w:color w:val="auto"/>
        </w:rPr>
        <w:t>Measurable performance objectives and indicators</w:t>
      </w:r>
      <w:bookmarkEnd w:id="94"/>
      <w:bookmarkEnd w:id="95"/>
      <w:bookmarkEnd w:id="96"/>
      <w:bookmarkEnd w:id="97"/>
      <w:bookmarkEnd w:id="98"/>
      <w:bookmarkEnd w:id="99"/>
    </w:p>
    <w:p w:rsidR="00A0652F" w:rsidRPr="002473B6" w:rsidRDefault="00A0652F" w:rsidP="00654A78">
      <w:pPr>
        <w:autoSpaceDE w:val="0"/>
        <w:autoSpaceDN w:val="0"/>
        <w:adjustRightInd w:val="0"/>
        <w:spacing w:after="0" w:line="240" w:lineRule="auto"/>
        <w:jc w:val="both"/>
        <w:rPr>
          <w:rFonts w:ascii="Arial" w:eastAsia="Times New Roman" w:hAnsi="Arial"/>
          <w:lang w:val="en-GB"/>
        </w:rPr>
      </w:pPr>
    </w:p>
    <w:p w:rsidR="008A4F54" w:rsidRPr="002473B6" w:rsidRDefault="008A4F54" w:rsidP="00654A78">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Performance Management is a system intended to manage and monitor service delivery progress against the identified strategic objectives and priorities.</w:t>
      </w:r>
      <w:r w:rsidR="003073A3" w:rsidRPr="002473B6">
        <w:rPr>
          <w:rFonts w:ascii="Arial" w:eastAsia="Times New Roman" w:hAnsi="Arial"/>
          <w:lang w:val="en-GB"/>
        </w:rPr>
        <w:t xml:space="preserve">  </w:t>
      </w:r>
      <w:r w:rsidRPr="002473B6">
        <w:rPr>
          <w:rFonts w:ascii="Arial" w:eastAsia="Times New Roman" w:hAnsi="Arial"/>
          <w:lang w:val="en-GB"/>
        </w:rPr>
        <w:t xml:space="preserve">In accordance </w:t>
      </w:r>
      <w:r w:rsidR="004C7CAE" w:rsidRPr="002473B6">
        <w:rPr>
          <w:rFonts w:ascii="Arial" w:eastAsia="Times New Roman" w:hAnsi="Arial"/>
          <w:lang w:val="en-GB"/>
        </w:rPr>
        <w:t xml:space="preserve">with </w:t>
      </w:r>
      <w:r w:rsidRPr="002473B6">
        <w:rPr>
          <w:rFonts w:ascii="Arial" w:eastAsia="Times New Roman" w:hAnsi="Arial"/>
          <w:lang w:val="en-GB"/>
        </w:rPr>
        <w:t>legislative requirements and good business practices</w:t>
      </w:r>
      <w:r w:rsidR="00852CCB" w:rsidRPr="002473B6">
        <w:rPr>
          <w:rFonts w:ascii="Arial" w:eastAsia="Times New Roman" w:hAnsi="Arial"/>
          <w:lang w:val="en-GB"/>
        </w:rPr>
        <w:t xml:space="preserve"> as informed by the National Framework for Managing Programme Performance Information</w:t>
      </w:r>
      <w:r w:rsidRPr="002473B6">
        <w:rPr>
          <w:rFonts w:ascii="Arial" w:eastAsia="Times New Roman" w:hAnsi="Arial"/>
          <w:lang w:val="en-GB"/>
        </w:rPr>
        <w:t xml:space="preserve">, the </w:t>
      </w:r>
      <w:r w:rsidR="00394277" w:rsidRPr="002473B6">
        <w:rPr>
          <w:rFonts w:ascii="Arial" w:eastAsia="Times New Roman" w:hAnsi="Arial"/>
          <w:lang w:val="en-GB"/>
        </w:rPr>
        <w:t>District Municipality</w:t>
      </w:r>
      <w:r w:rsidR="003073A3" w:rsidRPr="002473B6">
        <w:rPr>
          <w:rFonts w:ascii="Arial" w:eastAsia="Times New Roman" w:hAnsi="Arial"/>
          <w:lang w:val="en-GB"/>
        </w:rPr>
        <w:t xml:space="preserve"> has developed and implemented </w:t>
      </w:r>
      <w:r w:rsidRPr="002473B6">
        <w:rPr>
          <w:rFonts w:ascii="Arial" w:eastAsia="Times New Roman" w:hAnsi="Arial"/>
          <w:lang w:val="en-GB"/>
        </w:rPr>
        <w:t>a performance management system</w:t>
      </w:r>
      <w:r w:rsidR="003073A3" w:rsidRPr="002473B6">
        <w:rPr>
          <w:rFonts w:ascii="Arial" w:eastAsia="Times New Roman" w:hAnsi="Arial"/>
          <w:lang w:val="en-GB"/>
        </w:rPr>
        <w:t xml:space="preserve"> of which system is constantly refined as the integrated planning process unfolds</w:t>
      </w:r>
      <w:r w:rsidRPr="002473B6">
        <w:rPr>
          <w:rFonts w:ascii="Arial" w:eastAsia="Times New Roman" w:hAnsi="Arial"/>
          <w:lang w:val="en-GB"/>
        </w:rPr>
        <w:t>.</w:t>
      </w:r>
      <w:r w:rsidR="003073A3" w:rsidRPr="002473B6">
        <w:rPr>
          <w:rFonts w:ascii="Arial" w:eastAsia="Times New Roman" w:hAnsi="Arial"/>
          <w:lang w:val="en-GB"/>
        </w:rPr>
        <w:t xml:space="preserve"> </w:t>
      </w:r>
      <w:r w:rsidR="00C37A36" w:rsidRPr="002473B6">
        <w:rPr>
          <w:rFonts w:ascii="Arial" w:eastAsia="Times New Roman" w:hAnsi="Arial"/>
          <w:lang w:val="en-GB"/>
        </w:rPr>
        <w:t xml:space="preserve"> </w:t>
      </w:r>
      <w:r w:rsidR="003073A3" w:rsidRPr="002473B6">
        <w:rPr>
          <w:rFonts w:ascii="Arial" w:eastAsia="Times New Roman" w:hAnsi="Arial"/>
          <w:lang w:val="en-GB"/>
        </w:rPr>
        <w:t>The Municipality</w:t>
      </w:r>
      <w:r w:rsidRPr="002473B6">
        <w:rPr>
          <w:rFonts w:ascii="Arial" w:eastAsia="Times New Roman" w:hAnsi="Arial"/>
          <w:lang w:val="en-GB"/>
        </w:rPr>
        <w:t xml:space="preserve"> </w:t>
      </w:r>
      <w:r w:rsidR="00A02BEF" w:rsidRPr="002473B6">
        <w:rPr>
          <w:rFonts w:ascii="Arial" w:eastAsia="Times New Roman" w:hAnsi="Arial"/>
          <w:lang w:val="en-GB"/>
        </w:rPr>
        <w:t>targets, monitors, assess</w:t>
      </w:r>
      <w:r w:rsidRPr="002473B6">
        <w:rPr>
          <w:rFonts w:ascii="Arial" w:eastAsia="Times New Roman" w:hAnsi="Arial"/>
          <w:lang w:val="en-GB"/>
        </w:rPr>
        <w:t xml:space="preserve"> and reviews organisational</w:t>
      </w:r>
      <w:r w:rsidR="003073A3" w:rsidRPr="002473B6">
        <w:rPr>
          <w:rFonts w:ascii="Arial" w:eastAsia="Times New Roman" w:hAnsi="Arial"/>
          <w:lang w:val="en-GB"/>
        </w:rPr>
        <w:t xml:space="preserve"> performance which in turn is directly linked to </w:t>
      </w:r>
      <w:r w:rsidRPr="002473B6">
        <w:rPr>
          <w:rFonts w:ascii="Arial" w:eastAsia="Times New Roman" w:hAnsi="Arial"/>
          <w:lang w:val="en-GB"/>
        </w:rPr>
        <w:t>individual employee’s performance</w:t>
      </w:r>
      <w:r w:rsidR="003073A3" w:rsidRPr="002473B6">
        <w:rPr>
          <w:rFonts w:ascii="Arial" w:eastAsia="Times New Roman" w:hAnsi="Arial"/>
          <w:lang w:val="en-GB"/>
        </w:rPr>
        <w:t>.</w:t>
      </w:r>
    </w:p>
    <w:p w:rsidR="00654A78" w:rsidRPr="002473B6" w:rsidRDefault="00654A78" w:rsidP="00654A78">
      <w:pPr>
        <w:autoSpaceDE w:val="0"/>
        <w:autoSpaceDN w:val="0"/>
        <w:adjustRightInd w:val="0"/>
        <w:spacing w:after="0" w:line="240" w:lineRule="auto"/>
        <w:jc w:val="both"/>
        <w:rPr>
          <w:rFonts w:ascii="Arial" w:eastAsia="Times New Roman" w:hAnsi="Arial"/>
          <w:lang w:val="en-GB"/>
        </w:rPr>
      </w:pPr>
    </w:p>
    <w:p w:rsidR="00852CCB" w:rsidRPr="002473B6" w:rsidRDefault="00FC21F3" w:rsidP="00654A78">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At any given time within government, information from mul</w:t>
      </w:r>
      <w:r w:rsidR="006D34F8" w:rsidRPr="002473B6">
        <w:rPr>
          <w:rFonts w:ascii="Arial" w:eastAsia="Times New Roman" w:hAnsi="Arial"/>
          <w:lang w:val="en-GB"/>
        </w:rPr>
        <w:t>tiple years is being considered;</w:t>
      </w:r>
      <w:r w:rsidRPr="002473B6">
        <w:rPr>
          <w:rFonts w:ascii="Arial" w:eastAsia="Times New Roman" w:hAnsi="Arial"/>
          <w:lang w:val="en-GB"/>
        </w:rPr>
        <w:t xml:space="preserve"> plans and budgets for next year; implementation for the current year; and reporting on last year's performance. </w:t>
      </w:r>
      <w:r w:rsidR="00C37A36" w:rsidRPr="002473B6">
        <w:rPr>
          <w:rFonts w:ascii="Arial" w:eastAsia="Times New Roman" w:hAnsi="Arial"/>
          <w:lang w:val="en-GB"/>
        </w:rPr>
        <w:t xml:space="preserve"> </w:t>
      </w:r>
      <w:r w:rsidRPr="002473B6">
        <w:rPr>
          <w:rFonts w:ascii="Arial" w:eastAsia="Times New Roman" w:hAnsi="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2473B6">
        <w:rPr>
          <w:rFonts w:ascii="Arial" w:eastAsia="Times New Roman" w:hAnsi="Arial"/>
          <w:lang w:val="en-GB"/>
        </w:rPr>
        <w:t xml:space="preserve">The planning, budgeting and reporting cycle </w:t>
      </w:r>
      <w:r w:rsidRPr="002473B6">
        <w:rPr>
          <w:rFonts w:ascii="Arial" w:eastAsia="Times New Roman" w:hAnsi="Arial"/>
          <w:lang w:val="en-GB"/>
        </w:rPr>
        <w:t xml:space="preserve">can be </w:t>
      </w:r>
      <w:r w:rsidR="00852CCB" w:rsidRPr="002473B6">
        <w:rPr>
          <w:rFonts w:ascii="Arial" w:eastAsia="Times New Roman" w:hAnsi="Arial"/>
          <w:lang w:val="en-GB"/>
        </w:rPr>
        <w:t xml:space="preserve">graphically illustrated </w:t>
      </w:r>
      <w:r w:rsidR="004C7CAE" w:rsidRPr="002473B6">
        <w:rPr>
          <w:rFonts w:ascii="Arial" w:eastAsia="Times New Roman" w:hAnsi="Arial"/>
          <w:lang w:val="en-GB"/>
        </w:rPr>
        <w:t>as follows</w:t>
      </w:r>
      <w:r w:rsidR="00852CCB" w:rsidRPr="002473B6">
        <w:rPr>
          <w:rFonts w:ascii="Arial" w:eastAsia="Times New Roman" w:hAnsi="Arial"/>
          <w:lang w:val="en-GB"/>
        </w:rPr>
        <w:t>:</w:t>
      </w:r>
    </w:p>
    <w:p w:rsidR="004C7CAE" w:rsidRPr="002473B6" w:rsidRDefault="004C7CAE" w:rsidP="00FC21F3">
      <w:pPr>
        <w:autoSpaceDE w:val="0"/>
        <w:autoSpaceDN w:val="0"/>
        <w:adjustRightInd w:val="0"/>
        <w:spacing w:after="0" w:line="240" w:lineRule="auto"/>
        <w:jc w:val="both"/>
        <w:rPr>
          <w:rFonts w:ascii="Arial" w:eastAsia="Times New Roman" w:hAnsi="Arial"/>
          <w:sz w:val="20"/>
          <w:szCs w:val="20"/>
          <w:lang w:val="en-GB"/>
        </w:rPr>
      </w:pPr>
    </w:p>
    <w:p w:rsidR="00852CCB" w:rsidRPr="002473B6" w:rsidRDefault="002E72CD" w:rsidP="004F3DE3">
      <w:pPr>
        <w:autoSpaceDE w:val="0"/>
        <w:autoSpaceDN w:val="0"/>
        <w:adjustRightInd w:val="0"/>
        <w:spacing w:after="0" w:line="240" w:lineRule="auto"/>
        <w:jc w:val="both"/>
        <w:rPr>
          <w:rFonts w:ascii="Arial" w:eastAsia="Times New Roman" w:hAnsi="Arial"/>
          <w:sz w:val="20"/>
          <w:szCs w:val="20"/>
          <w:lang w:val="en-GB"/>
        </w:rPr>
      </w:pPr>
      <w:r w:rsidRPr="002473B6">
        <w:rPr>
          <w:rFonts w:ascii="Arial" w:eastAsia="Times New Roman" w:hAnsi="Arial"/>
          <w:noProof/>
          <w:sz w:val="20"/>
          <w:szCs w:val="20"/>
          <w:lang w:eastAsia="en-ZA"/>
        </w:rPr>
        <w:lastRenderedPageBreak/>
        <w:drawing>
          <wp:inline distT="0" distB="0" distL="0" distR="0" wp14:anchorId="4C0A2318" wp14:editId="3BF13745">
            <wp:extent cx="5949315" cy="415417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949315" cy="4154170"/>
                    </a:xfrm>
                    <a:prstGeom prst="rect">
                      <a:avLst/>
                    </a:prstGeom>
                    <a:noFill/>
                    <a:ln w="9525">
                      <a:noFill/>
                      <a:miter lim="800000"/>
                      <a:headEnd/>
                      <a:tailEnd/>
                    </a:ln>
                  </pic:spPr>
                </pic:pic>
              </a:graphicData>
            </a:graphic>
          </wp:inline>
        </w:drawing>
      </w:r>
    </w:p>
    <w:p w:rsidR="004F3DE3" w:rsidRPr="002473B6" w:rsidRDefault="00E138F4" w:rsidP="00E138F4">
      <w:pPr>
        <w:pStyle w:val="Caption"/>
        <w:spacing w:before="120" w:after="0"/>
      </w:pPr>
      <w:bookmarkStart w:id="100" w:name="_Toc484880995"/>
      <w:r w:rsidRPr="002473B6">
        <w:t xml:space="preserve">Figure </w:t>
      </w:r>
      <w:r w:rsidR="00E27D1B" w:rsidRPr="002473B6">
        <w:fldChar w:fldCharType="begin"/>
      </w:r>
      <w:r w:rsidR="009F6B4A" w:rsidRPr="002473B6">
        <w:instrText xml:space="preserve"> SEQ Figure \* ARABIC </w:instrText>
      </w:r>
      <w:r w:rsidR="00E27D1B" w:rsidRPr="002473B6">
        <w:fldChar w:fldCharType="separate"/>
      </w:r>
      <w:r w:rsidR="003870C6">
        <w:rPr>
          <w:noProof/>
        </w:rPr>
        <w:t>2</w:t>
      </w:r>
      <w:r w:rsidR="00E27D1B" w:rsidRPr="002473B6">
        <w:rPr>
          <w:noProof/>
        </w:rPr>
        <w:fldChar w:fldCharType="end"/>
      </w:r>
      <w:r w:rsidRPr="002473B6">
        <w:t xml:space="preserve">  </w:t>
      </w:r>
      <w:r w:rsidR="004F3DE3" w:rsidRPr="002473B6">
        <w:t>Planning, budgeting and reporting cycle</w:t>
      </w:r>
      <w:bookmarkEnd w:id="100"/>
    </w:p>
    <w:p w:rsidR="004F3DE3" w:rsidRPr="002473B6" w:rsidRDefault="004F3DE3" w:rsidP="004F3DE3">
      <w:pPr>
        <w:spacing w:after="0" w:line="240" w:lineRule="auto"/>
        <w:jc w:val="both"/>
        <w:rPr>
          <w:rFonts w:ascii="Arial" w:eastAsia="Times New Roman" w:hAnsi="Arial"/>
          <w:lang w:val="en-GB"/>
        </w:rPr>
      </w:pPr>
    </w:p>
    <w:p w:rsidR="008A4F54" w:rsidRPr="002473B6" w:rsidRDefault="008A4F54" w:rsidP="004F3DE3">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performance of the</w:t>
      </w:r>
      <w:r w:rsidR="003073A3" w:rsidRPr="002473B6">
        <w:rPr>
          <w:rFonts w:ascii="Arial" w:eastAsia="Times New Roman" w:hAnsi="Arial"/>
          <w:lang w:val="en-GB"/>
        </w:rPr>
        <w:t xml:space="preserve"> </w:t>
      </w:r>
      <w:r w:rsidR="00394277" w:rsidRPr="002473B6">
        <w:rPr>
          <w:rFonts w:ascii="Arial" w:eastAsia="Times New Roman" w:hAnsi="Arial"/>
          <w:lang w:val="en-GB"/>
        </w:rPr>
        <w:t>District Municipality</w:t>
      </w:r>
      <w:r w:rsidR="003073A3" w:rsidRPr="002473B6">
        <w:rPr>
          <w:rFonts w:ascii="Arial" w:eastAsia="Times New Roman" w:hAnsi="Arial"/>
          <w:lang w:val="en-GB"/>
        </w:rPr>
        <w:t xml:space="preserve"> relates directly to the </w:t>
      </w:r>
      <w:r w:rsidRPr="002473B6">
        <w:rPr>
          <w:rFonts w:ascii="Arial" w:eastAsia="Times New Roman" w:hAnsi="Arial"/>
          <w:lang w:val="en-GB"/>
        </w:rPr>
        <w:t xml:space="preserve">extent to which </w:t>
      </w:r>
      <w:r w:rsidR="003073A3" w:rsidRPr="002473B6">
        <w:rPr>
          <w:rFonts w:ascii="Arial" w:eastAsia="Times New Roman" w:hAnsi="Arial"/>
          <w:lang w:val="en-GB"/>
        </w:rPr>
        <w:t xml:space="preserve">it has </w:t>
      </w:r>
      <w:r w:rsidRPr="002473B6">
        <w:rPr>
          <w:rFonts w:ascii="Arial" w:eastAsia="Times New Roman" w:hAnsi="Arial"/>
          <w:lang w:val="en-GB"/>
        </w:rPr>
        <w:t>achieved success in realising its goals and objectives, complied with legislative requirements and me</w:t>
      </w:r>
      <w:r w:rsidR="003073A3" w:rsidRPr="002473B6">
        <w:rPr>
          <w:rFonts w:ascii="Arial" w:eastAsia="Times New Roman" w:hAnsi="Arial"/>
          <w:lang w:val="en-GB"/>
        </w:rPr>
        <w:t xml:space="preserve">eting </w:t>
      </w:r>
      <w:r w:rsidRPr="002473B6">
        <w:rPr>
          <w:rFonts w:ascii="Arial" w:eastAsia="Times New Roman" w:hAnsi="Arial"/>
          <w:lang w:val="en-GB"/>
        </w:rPr>
        <w:t>stakeholder expectations.  The</w:t>
      </w:r>
      <w:r w:rsidR="003073A3" w:rsidRPr="002473B6">
        <w:rPr>
          <w:rFonts w:ascii="Arial" w:eastAsia="Times New Roman" w:hAnsi="Arial"/>
          <w:lang w:val="en-GB"/>
        </w:rPr>
        <w:t xml:space="preserve"> </w:t>
      </w:r>
      <w:r w:rsidR="00394277" w:rsidRPr="002473B6">
        <w:rPr>
          <w:rFonts w:ascii="Arial" w:eastAsia="Times New Roman" w:hAnsi="Arial"/>
          <w:lang w:val="en-GB"/>
        </w:rPr>
        <w:t>District Municipality</w:t>
      </w:r>
      <w:r w:rsidR="003073A3" w:rsidRPr="002473B6">
        <w:rPr>
          <w:rFonts w:ascii="Arial" w:eastAsia="Times New Roman" w:hAnsi="Arial"/>
          <w:lang w:val="en-GB"/>
        </w:rPr>
        <w:t xml:space="preserve"> therefore has </w:t>
      </w:r>
      <w:proofErr w:type="spellStart"/>
      <w:r w:rsidR="00346B50" w:rsidRPr="002473B6">
        <w:rPr>
          <w:rFonts w:ascii="Arial" w:eastAsia="Times New Roman" w:hAnsi="Arial"/>
          <w:lang w:val="en-GB"/>
        </w:rPr>
        <w:t>draft</w:t>
      </w:r>
      <w:r w:rsidR="003073A3" w:rsidRPr="002473B6">
        <w:rPr>
          <w:rFonts w:ascii="Arial" w:eastAsia="Times New Roman" w:hAnsi="Arial"/>
          <w:lang w:val="en-GB"/>
        </w:rPr>
        <w:t>one</w:t>
      </w:r>
      <w:proofErr w:type="spellEnd"/>
      <w:r w:rsidR="003073A3" w:rsidRPr="002473B6">
        <w:rPr>
          <w:rFonts w:ascii="Arial" w:eastAsia="Times New Roman" w:hAnsi="Arial"/>
          <w:lang w:val="en-GB"/>
        </w:rPr>
        <w:t xml:space="preserve"> integrated performance management system </w:t>
      </w:r>
      <w:r w:rsidR="00E138F4" w:rsidRPr="002473B6">
        <w:rPr>
          <w:rFonts w:ascii="Arial" w:eastAsia="Times New Roman" w:hAnsi="Arial"/>
          <w:lang w:val="en-GB"/>
        </w:rPr>
        <w:t>which encompasses</w:t>
      </w:r>
      <w:r w:rsidR="003073A3" w:rsidRPr="002473B6">
        <w:rPr>
          <w:rFonts w:ascii="Arial" w:eastAsia="Times New Roman" w:hAnsi="Arial"/>
          <w:lang w:val="en-GB"/>
        </w:rPr>
        <w:t>:</w:t>
      </w:r>
    </w:p>
    <w:p w:rsidR="00654A78" w:rsidRPr="002473B6" w:rsidRDefault="00654A78" w:rsidP="004F3DE3">
      <w:pPr>
        <w:autoSpaceDE w:val="0"/>
        <w:autoSpaceDN w:val="0"/>
        <w:adjustRightInd w:val="0"/>
        <w:spacing w:after="0" w:line="240" w:lineRule="auto"/>
        <w:jc w:val="both"/>
        <w:rPr>
          <w:rFonts w:ascii="Arial" w:eastAsia="Times New Roman" w:hAnsi="Arial"/>
          <w:lang w:val="en-GB"/>
        </w:rPr>
      </w:pP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Planning (setting goals, objectives, targets</w:t>
      </w:r>
      <w:r w:rsidR="003073A3" w:rsidRPr="002473B6">
        <w:rPr>
          <w:rFonts w:ascii="Arial" w:hAnsi="Arial"/>
        </w:rPr>
        <w:t xml:space="preserve"> and </w:t>
      </w:r>
      <w:r w:rsidRPr="002473B6">
        <w:rPr>
          <w:rFonts w:ascii="Arial" w:hAnsi="Arial"/>
        </w:rPr>
        <w:t>benchmarks);</w:t>
      </w: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Monitoring (regular </w:t>
      </w:r>
      <w:r w:rsidR="003073A3" w:rsidRPr="002473B6">
        <w:rPr>
          <w:rFonts w:ascii="Arial" w:hAnsi="Arial"/>
        </w:rPr>
        <w:t xml:space="preserve">monitoring and </w:t>
      </w:r>
      <w:r w:rsidRPr="002473B6">
        <w:rPr>
          <w:rFonts w:ascii="Arial" w:hAnsi="Arial"/>
        </w:rPr>
        <w:t>checking o</w:t>
      </w:r>
      <w:r w:rsidR="003073A3" w:rsidRPr="002473B6">
        <w:rPr>
          <w:rFonts w:ascii="Arial" w:hAnsi="Arial"/>
        </w:rPr>
        <w:t xml:space="preserve">n the </w:t>
      </w:r>
      <w:r w:rsidRPr="002473B6">
        <w:rPr>
          <w:rFonts w:ascii="Arial" w:hAnsi="Arial"/>
        </w:rPr>
        <w:t>progress against plan);</w:t>
      </w: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Measurement (indicators of success); </w:t>
      </w: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Review (identifying areas requiring change</w:t>
      </w:r>
      <w:r w:rsidR="003073A3" w:rsidRPr="002473B6">
        <w:rPr>
          <w:rFonts w:ascii="Arial" w:hAnsi="Arial"/>
        </w:rPr>
        <w:t xml:space="preserve"> and </w:t>
      </w:r>
      <w:r w:rsidRPr="002473B6">
        <w:rPr>
          <w:rFonts w:ascii="Arial" w:hAnsi="Arial"/>
        </w:rPr>
        <w:t xml:space="preserve">improvement); </w:t>
      </w: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Reporting (what information, to whom, from whom, how often and for what purpose); and</w:t>
      </w:r>
    </w:p>
    <w:p w:rsidR="008A4F54" w:rsidRPr="002473B6" w:rsidRDefault="008A4F5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Improvement (</w:t>
      </w:r>
      <w:r w:rsidR="00654A78" w:rsidRPr="002473B6">
        <w:rPr>
          <w:rFonts w:ascii="Arial" w:hAnsi="Arial"/>
        </w:rPr>
        <w:t>making changes where necessary).</w:t>
      </w:r>
    </w:p>
    <w:p w:rsidR="00654A78" w:rsidRPr="002473B6" w:rsidRDefault="00654A78" w:rsidP="004F3DE3">
      <w:pPr>
        <w:autoSpaceDE w:val="0"/>
        <w:autoSpaceDN w:val="0"/>
        <w:adjustRightInd w:val="0"/>
        <w:spacing w:after="0" w:line="240" w:lineRule="auto"/>
        <w:ind w:left="720"/>
        <w:jc w:val="both"/>
        <w:rPr>
          <w:rFonts w:ascii="Arial" w:eastAsia="Times New Roman" w:hAnsi="Arial"/>
          <w:lang w:val="en-GB"/>
        </w:rPr>
      </w:pPr>
    </w:p>
    <w:p w:rsidR="00FC21F3" w:rsidRPr="002473B6" w:rsidRDefault="00FC21F3" w:rsidP="004F3DE3">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performance information concepts </w:t>
      </w:r>
      <w:r w:rsidR="00E138F4" w:rsidRPr="002473B6">
        <w:rPr>
          <w:rFonts w:ascii="Arial" w:eastAsia="Times New Roman" w:hAnsi="Arial"/>
          <w:lang w:val="en-GB"/>
        </w:rPr>
        <w:t xml:space="preserve">used </w:t>
      </w:r>
      <w:r w:rsidR="001B343C" w:rsidRPr="002473B6">
        <w:rPr>
          <w:rFonts w:ascii="Arial" w:eastAsia="Times New Roman" w:hAnsi="Arial"/>
          <w:lang w:val="en-GB"/>
        </w:rPr>
        <w:t xml:space="preserve">by the </w:t>
      </w:r>
      <w:r w:rsidR="00394277" w:rsidRPr="002473B6">
        <w:rPr>
          <w:rFonts w:ascii="Arial" w:eastAsia="Times New Roman" w:hAnsi="Arial"/>
          <w:lang w:val="en-GB"/>
        </w:rPr>
        <w:t>District Municipality</w:t>
      </w:r>
      <w:r w:rsidR="001B343C" w:rsidRPr="002473B6">
        <w:rPr>
          <w:rFonts w:ascii="Arial" w:eastAsia="Times New Roman" w:hAnsi="Arial"/>
          <w:lang w:val="en-GB"/>
        </w:rPr>
        <w:t xml:space="preserve"> in its integrated performance management system </w:t>
      </w:r>
      <w:r w:rsidR="00E138F4" w:rsidRPr="002473B6">
        <w:rPr>
          <w:rFonts w:ascii="Arial" w:eastAsia="Times New Roman" w:hAnsi="Arial"/>
          <w:lang w:val="en-GB"/>
        </w:rPr>
        <w:t xml:space="preserve">are aligned to the </w:t>
      </w:r>
      <w:r w:rsidR="00E138F4" w:rsidRPr="002473B6">
        <w:rPr>
          <w:rFonts w:ascii="Arial" w:eastAsia="Times New Roman" w:hAnsi="Arial"/>
          <w:b/>
          <w:i/>
          <w:lang w:val="en-GB"/>
        </w:rPr>
        <w:t>Framework of Managing Programme Performance Information</w:t>
      </w:r>
      <w:r w:rsidR="00E138F4" w:rsidRPr="002473B6">
        <w:rPr>
          <w:rFonts w:ascii="Arial" w:eastAsia="Times New Roman" w:hAnsi="Arial"/>
          <w:lang w:val="en-GB"/>
        </w:rPr>
        <w:t xml:space="preserve"> issued by the National Treasury</w:t>
      </w:r>
      <w:r w:rsidRPr="002473B6">
        <w:rPr>
          <w:rFonts w:ascii="Arial" w:eastAsia="Times New Roman" w:hAnsi="Arial"/>
          <w:lang w:val="en-GB"/>
        </w:rPr>
        <w:t>:</w:t>
      </w:r>
    </w:p>
    <w:p w:rsidR="004F3DE3" w:rsidRDefault="004F3DE3" w:rsidP="004F3DE3">
      <w:pPr>
        <w:autoSpaceDE w:val="0"/>
        <w:autoSpaceDN w:val="0"/>
        <w:adjustRightInd w:val="0"/>
        <w:spacing w:after="0" w:line="240" w:lineRule="auto"/>
        <w:jc w:val="both"/>
        <w:rPr>
          <w:rFonts w:ascii="Arial" w:eastAsia="Times New Roman" w:hAnsi="Arial"/>
          <w:lang w:val="en-GB"/>
        </w:rPr>
      </w:pPr>
    </w:p>
    <w:p w:rsidR="00923548" w:rsidRDefault="00923548" w:rsidP="004F3DE3">
      <w:pPr>
        <w:autoSpaceDE w:val="0"/>
        <w:autoSpaceDN w:val="0"/>
        <w:adjustRightInd w:val="0"/>
        <w:spacing w:after="0" w:line="240" w:lineRule="auto"/>
        <w:jc w:val="both"/>
        <w:rPr>
          <w:rFonts w:ascii="Arial" w:eastAsia="Times New Roman" w:hAnsi="Arial"/>
          <w:lang w:val="en-GB"/>
        </w:rPr>
      </w:pPr>
      <w:r>
        <w:rPr>
          <w:rFonts w:ascii="Arial" w:eastAsia="Times New Roman" w:hAnsi="Arial"/>
          <w:noProof/>
          <w:lang w:eastAsia="en-ZA"/>
        </w:rPr>
        <w:lastRenderedPageBreak/>
        <w:drawing>
          <wp:inline distT="0" distB="0" distL="0" distR="0" wp14:anchorId="2FE22CF5" wp14:editId="12E37325">
            <wp:extent cx="6743065" cy="599059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43065" cy="5990590"/>
                    </a:xfrm>
                    <a:prstGeom prst="rect">
                      <a:avLst/>
                    </a:prstGeom>
                    <a:noFill/>
                  </pic:spPr>
                </pic:pic>
              </a:graphicData>
            </a:graphic>
          </wp:inline>
        </w:drawing>
      </w:r>
    </w:p>
    <w:p w:rsidR="00923548" w:rsidRDefault="00923548" w:rsidP="004F3DE3">
      <w:pPr>
        <w:autoSpaceDE w:val="0"/>
        <w:autoSpaceDN w:val="0"/>
        <w:adjustRightInd w:val="0"/>
        <w:spacing w:after="0" w:line="240" w:lineRule="auto"/>
        <w:jc w:val="both"/>
        <w:rPr>
          <w:rFonts w:ascii="Arial" w:eastAsia="Times New Roman" w:hAnsi="Arial"/>
          <w:lang w:val="en-GB"/>
        </w:rPr>
      </w:pPr>
    </w:p>
    <w:p w:rsidR="00923548" w:rsidRDefault="00923548" w:rsidP="004F3DE3">
      <w:pPr>
        <w:autoSpaceDE w:val="0"/>
        <w:autoSpaceDN w:val="0"/>
        <w:adjustRightInd w:val="0"/>
        <w:spacing w:after="0" w:line="240" w:lineRule="auto"/>
        <w:jc w:val="both"/>
        <w:rPr>
          <w:rFonts w:ascii="Arial" w:eastAsia="Times New Roman" w:hAnsi="Arial"/>
          <w:lang w:val="en-GB"/>
        </w:rPr>
      </w:pPr>
    </w:p>
    <w:p w:rsidR="00923548" w:rsidRDefault="00923548" w:rsidP="004F3DE3">
      <w:pPr>
        <w:autoSpaceDE w:val="0"/>
        <w:autoSpaceDN w:val="0"/>
        <w:adjustRightInd w:val="0"/>
        <w:spacing w:after="0" w:line="240" w:lineRule="auto"/>
        <w:jc w:val="both"/>
        <w:rPr>
          <w:rFonts w:ascii="Arial" w:eastAsia="Times New Roman" w:hAnsi="Arial"/>
          <w:lang w:val="en-GB"/>
        </w:rPr>
      </w:pPr>
    </w:p>
    <w:p w:rsidR="00923548" w:rsidRDefault="00923548" w:rsidP="004F3DE3">
      <w:pPr>
        <w:autoSpaceDE w:val="0"/>
        <w:autoSpaceDN w:val="0"/>
        <w:adjustRightInd w:val="0"/>
        <w:spacing w:after="0" w:line="240" w:lineRule="auto"/>
        <w:jc w:val="both"/>
        <w:rPr>
          <w:b/>
        </w:rPr>
      </w:pPr>
      <w:r w:rsidRPr="00923548">
        <w:rPr>
          <w:b/>
        </w:rPr>
        <w:t xml:space="preserve">Figure </w:t>
      </w:r>
      <w:r w:rsidRPr="00923548">
        <w:rPr>
          <w:b/>
        </w:rPr>
        <w:fldChar w:fldCharType="begin"/>
      </w:r>
      <w:r w:rsidRPr="00923548">
        <w:rPr>
          <w:b/>
        </w:rPr>
        <w:instrText xml:space="preserve"> SEQ Figure \* ARABIC </w:instrText>
      </w:r>
      <w:r w:rsidRPr="00923548">
        <w:rPr>
          <w:b/>
        </w:rPr>
        <w:fldChar w:fldCharType="separate"/>
      </w:r>
      <w:r w:rsidR="003870C6">
        <w:rPr>
          <w:b/>
          <w:noProof/>
        </w:rPr>
        <w:t>3</w:t>
      </w:r>
      <w:r w:rsidRPr="00923548">
        <w:rPr>
          <w:b/>
          <w:noProof/>
        </w:rPr>
        <w:fldChar w:fldCharType="end"/>
      </w:r>
      <w:r w:rsidRPr="00923548">
        <w:rPr>
          <w:b/>
          <w:noProof/>
        </w:rPr>
        <w:t xml:space="preserve"> (1)</w:t>
      </w:r>
      <w:r w:rsidRPr="00923548">
        <w:rPr>
          <w:b/>
        </w:rPr>
        <w:t xml:space="preserve">  Planning, budgeting and reporting cycle</w:t>
      </w:r>
    </w:p>
    <w:p w:rsidR="00923548" w:rsidRPr="00923548" w:rsidRDefault="00923548" w:rsidP="004F3DE3">
      <w:pPr>
        <w:autoSpaceDE w:val="0"/>
        <w:autoSpaceDN w:val="0"/>
        <w:adjustRightInd w:val="0"/>
        <w:spacing w:after="0" w:line="240" w:lineRule="auto"/>
        <w:jc w:val="both"/>
      </w:pPr>
      <w:r>
        <w:t>The planning of the District includes the sector departments within the area which must be aligned with the planning of those sector departments</w:t>
      </w:r>
    </w:p>
    <w:p w:rsidR="00923548" w:rsidRDefault="00923548" w:rsidP="004F3DE3">
      <w:pPr>
        <w:autoSpaceDE w:val="0"/>
        <w:autoSpaceDN w:val="0"/>
        <w:adjustRightInd w:val="0"/>
        <w:spacing w:after="0" w:line="240" w:lineRule="auto"/>
        <w:jc w:val="both"/>
        <w:rPr>
          <w:b/>
        </w:rPr>
      </w:pPr>
    </w:p>
    <w:p w:rsidR="00923548" w:rsidRDefault="00923548" w:rsidP="004F3DE3">
      <w:pPr>
        <w:autoSpaceDE w:val="0"/>
        <w:autoSpaceDN w:val="0"/>
        <w:adjustRightInd w:val="0"/>
        <w:spacing w:after="0" w:line="240" w:lineRule="auto"/>
        <w:jc w:val="both"/>
        <w:rPr>
          <w:b/>
        </w:rPr>
      </w:pPr>
    </w:p>
    <w:p w:rsidR="00923548" w:rsidRDefault="00923548" w:rsidP="004F3DE3">
      <w:pPr>
        <w:autoSpaceDE w:val="0"/>
        <w:autoSpaceDN w:val="0"/>
        <w:adjustRightInd w:val="0"/>
        <w:spacing w:after="0" w:line="240" w:lineRule="auto"/>
        <w:jc w:val="both"/>
        <w:rPr>
          <w:b/>
        </w:rPr>
      </w:pPr>
    </w:p>
    <w:p w:rsidR="00923548" w:rsidRDefault="00923548" w:rsidP="004F3DE3">
      <w:pPr>
        <w:autoSpaceDE w:val="0"/>
        <w:autoSpaceDN w:val="0"/>
        <w:adjustRightInd w:val="0"/>
        <w:spacing w:after="0" w:line="240" w:lineRule="auto"/>
        <w:jc w:val="both"/>
        <w:rPr>
          <w:b/>
        </w:rPr>
      </w:pPr>
    </w:p>
    <w:p w:rsidR="00923548" w:rsidRPr="00923548" w:rsidRDefault="00923548" w:rsidP="004F3DE3">
      <w:pPr>
        <w:autoSpaceDE w:val="0"/>
        <w:autoSpaceDN w:val="0"/>
        <w:adjustRightInd w:val="0"/>
        <w:spacing w:after="0" w:line="240" w:lineRule="auto"/>
        <w:jc w:val="both"/>
        <w:rPr>
          <w:rFonts w:ascii="Arial" w:eastAsia="Times New Roman" w:hAnsi="Arial"/>
          <w:b/>
          <w:lang w:val="en-GB"/>
        </w:rPr>
      </w:pPr>
    </w:p>
    <w:p w:rsidR="004F3DE3" w:rsidRPr="002473B6" w:rsidRDefault="002E72CD" w:rsidP="004F3DE3">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noProof/>
          <w:lang w:eastAsia="en-ZA"/>
        </w:rPr>
        <mc:AlternateContent>
          <mc:Choice Requires="wpg">
            <w:drawing>
              <wp:inline distT="0" distB="0" distL="0" distR="0" wp14:anchorId="3AC51880" wp14:editId="3649B9F9">
                <wp:extent cx="6153150" cy="4772025"/>
                <wp:effectExtent l="0" t="0" r="0" b="0"/>
                <wp:docPr id="8912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4772025"/>
                          <a:chOff x="36513" y="981075"/>
                          <a:chExt cx="5579" cy="3379"/>
                        </a:xfrm>
                      </wpg:grpSpPr>
                      <wps:wsp>
                        <wps:cNvPr id="61"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62"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63"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64"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65"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66" name="Text Box 9"/>
                        <wps:cNvSpPr txBox="1">
                          <a:spLocks noChangeArrowheads="1"/>
                        </wps:cNvSpPr>
                        <wps:spPr bwMode="auto">
                          <a:xfrm>
                            <a:off x="39196" y="981467"/>
                            <a:ext cx="860" cy="323"/>
                          </a:xfrm>
                          <a:prstGeom prst="rect">
                            <a:avLst/>
                          </a:prstGeom>
                          <a:noFill/>
                          <a:ln w="9525">
                            <a:noFill/>
                            <a:miter lim="800000"/>
                            <a:headEnd/>
                            <a:tailEnd/>
                          </a:ln>
                          <a:effectLst/>
                        </wps:spPr>
                        <wps:txb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IMPACTS</w:t>
                              </w:r>
                            </w:p>
                          </w:txbxContent>
                        </wps:txbx>
                        <wps:bodyPr wrap="square">
                          <a:noAutofit/>
                        </wps:bodyPr>
                      </wps:wsp>
                      <wps:wsp>
                        <wps:cNvPr id="69" name="Text Box 10"/>
                        <wps:cNvSpPr txBox="1">
                          <a:spLocks noChangeArrowheads="1"/>
                        </wps:cNvSpPr>
                        <wps:spPr bwMode="auto">
                          <a:xfrm>
                            <a:off x="39064" y="982159"/>
                            <a:ext cx="1098" cy="323"/>
                          </a:xfrm>
                          <a:prstGeom prst="rect">
                            <a:avLst/>
                          </a:prstGeom>
                          <a:noFill/>
                          <a:ln w="9525">
                            <a:noFill/>
                            <a:miter lim="800000"/>
                            <a:headEnd/>
                            <a:tailEnd/>
                          </a:ln>
                          <a:effectLst/>
                        </wps:spPr>
                        <wps:txb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OUTCOMES</w:t>
                              </w:r>
                            </w:p>
                          </w:txbxContent>
                        </wps:txbx>
                        <wps:bodyPr wrap="square">
                          <a:noAutofit/>
                        </wps:bodyPr>
                      </wps:wsp>
                      <wps:wsp>
                        <wps:cNvPr id="86" name="Text Box 11"/>
                        <wps:cNvSpPr txBox="1">
                          <a:spLocks noChangeArrowheads="1"/>
                        </wps:cNvSpPr>
                        <wps:spPr bwMode="auto">
                          <a:xfrm>
                            <a:off x="38757" y="982780"/>
                            <a:ext cx="1711" cy="323"/>
                          </a:xfrm>
                          <a:prstGeom prst="rect">
                            <a:avLst/>
                          </a:prstGeom>
                          <a:noFill/>
                          <a:ln w="9525">
                            <a:noFill/>
                            <a:miter lim="800000"/>
                            <a:headEnd/>
                            <a:tailEnd/>
                          </a:ln>
                          <a:effectLst/>
                        </wps:spPr>
                        <wps:txb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OUTPUTS</w:t>
                              </w:r>
                            </w:p>
                          </w:txbxContent>
                        </wps:txbx>
                        <wps:bodyPr wrap="square">
                          <a:noAutofit/>
                        </wps:bodyPr>
                      </wps:wsp>
                      <wps:wsp>
                        <wps:cNvPr id="92" name="Text Box 12"/>
                        <wps:cNvSpPr txBox="1">
                          <a:spLocks noChangeArrowheads="1"/>
                        </wps:cNvSpPr>
                        <wps:spPr bwMode="auto">
                          <a:xfrm>
                            <a:off x="38889" y="984051"/>
                            <a:ext cx="1493" cy="323"/>
                          </a:xfrm>
                          <a:prstGeom prst="rect">
                            <a:avLst/>
                          </a:prstGeom>
                          <a:noFill/>
                          <a:ln w="9525">
                            <a:noFill/>
                            <a:miter lim="800000"/>
                            <a:headEnd/>
                            <a:tailEnd/>
                          </a:ln>
                          <a:effectLst/>
                        </wps:spPr>
                        <wps:txb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INPUTS</w:t>
                              </w:r>
                            </w:p>
                          </w:txbxContent>
                        </wps:txbx>
                        <wps:bodyPr wrap="square">
                          <a:noAutofit/>
                        </wps:bodyPr>
                      </wps:wsp>
                      <wps:wsp>
                        <wps:cNvPr id="99" name="Text Box 13"/>
                        <wps:cNvSpPr txBox="1">
                          <a:spLocks noChangeArrowheads="1"/>
                        </wps:cNvSpPr>
                        <wps:spPr bwMode="auto">
                          <a:xfrm>
                            <a:off x="38757" y="983415"/>
                            <a:ext cx="1711" cy="323"/>
                          </a:xfrm>
                          <a:prstGeom prst="rect">
                            <a:avLst/>
                          </a:prstGeom>
                          <a:noFill/>
                          <a:ln w="9525">
                            <a:noFill/>
                            <a:miter lim="800000"/>
                            <a:headEnd/>
                            <a:tailEnd/>
                          </a:ln>
                          <a:effectLst/>
                        </wps:spPr>
                        <wps:txb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ACTIVITIES</w:t>
                              </w:r>
                            </w:p>
                          </w:txbxContent>
                        </wps:txbx>
                        <wps:bodyPr wrap="square">
                          <a:noAutofit/>
                        </wps:bodyPr>
                      </wps:wsp>
                      <wps:wsp>
                        <wps:cNvPr id="100"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1"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2"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3"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4" name="Text Box 18"/>
                        <wps:cNvSpPr txBox="1">
                          <a:spLocks noChangeArrowheads="1"/>
                        </wps:cNvSpPr>
                        <wps:spPr bwMode="auto">
                          <a:xfrm>
                            <a:off x="37420" y="981240"/>
                            <a:ext cx="1815" cy="307"/>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developmental results of achieving specific outcomes</w:t>
                              </w:r>
                            </w:p>
                          </w:txbxContent>
                        </wps:txbx>
                        <wps:bodyPr wrap="square">
                          <a:noAutofit/>
                        </wps:bodyPr>
                      </wps:wsp>
                      <wps:wsp>
                        <wps:cNvPr id="105" name="Text Box 19"/>
                        <wps:cNvSpPr txBox="1">
                          <a:spLocks noChangeArrowheads="1"/>
                        </wps:cNvSpPr>
                        <wps:spPr bwMode="auto">
                          <a:xfrm>
                            <a:off x="37103" y="981921"/>
                            <a:ext cx="1849" cy="400"/>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medium-term results for specific beneficiaries that are the consequence of achieving specific outputs</w:t>
                              </w:r>
                            </w:p>
                          </w:txbxContent>
                        </wps:txbx>
                        <wps:bodyPr wrap="square">
                          <a:noAutofit/>
                        </wps:bodyPr>
                      </wps:wsp>
                      <wps:wsp>
                        <wps:cNvPr id="106" name="Text Box 20"/>
                        <wps:cNvSpPr txBox="1">
                          <a:spLocks noChangeArrowheads="1"/>
                        </wps:cNvSpPr>
                        <wps:spPr bwMode="auto">
                          <a:xfrm>
                            <a:off x="36967" y="982556"/>
                            <a:ext cx="1677" cy="307"/>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final products, or goods and services produced for delivery</w:t>
                              </w:r>
                            </w:p>
                          </w:txbxContent>
                        </wps:txbx>
                        <wps:bodyPr wrap="square">
                          <a:noAutofit/>
                        </wps:bodyPr>
                      </wps:wsp>
                      <wps:wsp>
                        <wps:cNvPr id="107" name="Text Box 21"/>
                        <wps:cNvSpPr txBox="1">
                          <a:spLocks noChangeArrowheads="1"/>
                        </wps:cNvSpPr>
                        <wps:spPr bwMode="auto">
                          <a:xfrm>
                            <a:off x="36603" y="983191"/>
                            <a:ext cx="1778" cy="400"/>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wrap="square">
                          <a:noAutofit/>
                        </wps:bodyPr>
                      </wps:wsp>
                      <wps:wsp>
                        <wps:cNvPr id="108" name="Text Box 22"/>
                        <wps:cNvSpPr txBox="1">
                          <a:spLocks noChangeArrowheads="1"/>
                        </wps:cNvSpPr>
                        <wps:spPr bwMode="auto">
                          <a:xfrm>
                            <a:off x="36604" y="983826"/>
                            <a:ext cx="1492" cy="307"/>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resources that contribute to the production and delivery of outputs</w:t>
                              </w:r>
                            </w:p>
                          </w:txbxContent>
                        </wps:txbx>
                        <wps:bodyPr wrap="square">
                          <a:noAutofit/>
                        </wps:bodyPr>
                      </wps:wsp>
                      <wps:wsp>
                        <wps:cNvPr id="109" name="Line 23"/>
                        <wps:cNvCnPr/>
                        <wps:spPr bwMode="auto">
                          <a:xfrm>
                            <a:off x="37438" y="982508"/>
                            <a:ext cx="1581" cy="0"/>
                          </a:xfrm>
                          <a:prstGeom prst="line">
                            <a:avLst/>
                          </a:prstGeom>
                          <a:noFill/>
                          <a:ln w="9525">
                            <a:solidFill>
                              <a:srgbClr val="3399FF"/>
                            </a:solidFill>
                            <a:round/>
                            <a:headEnd/>
                            <a:tailEnd/>
                          </a:ln>
                          <a:effectLst/>
                        </wps:spPr>
                        <wps:bodyPr/>
                      </wps:wsp>
                      <wps:wsp>
                        <wps:cNvPr id="110" name="Line 24"/>
                        <wps:cNvCnPr/>
                        <wps:spPr bwMode="auto">
                          <a:xfrm>
                            <a:off x="36866" y="983778"/>
                            <a:ext cx="1581" cy="0"/>
                          </a:xfrm>
                          <a:prstGeom prst="line">
                            <a:avLst/>
                          </a:prstGeom>
                          <a:noFill/>
                          <a:ln w="9525">
                            <a:solidFill>
                              <a:srgbClr val="3399FF"/>
                            </a:solidFill>
                            <a:round/>
                            <a:headEnd/>
                            <a:tailEnd/>
                          </a:ln>
                          <a:effectLst/>
                        </wps:spPr>
                        <wps:bodyPr/>
                      </wps:wsp>
                      <wps:wsp>
                        <wps:cNvPr id="111" name="Line 25"/>
                        <wps:cNvCnPr/>
                        <wps:spPr bwMode="auto">
                          <a:xfrm>
                            <a:off x="36559" y="984413"/>
                            <a:ext cx="1581" cy="0"/>
                          </a:xfrm>
                          <a:prstGeom prst="line">
                            <a:avLst/>
                          </a:prstGeom>
                          <a:noFill/>
                          <a:ln w="9525">
                            <a:solidFill>
                              <a:srgbClr val="3399FF"/>
                            </a:solidFill>
                            <a:round/>
                            <a:headEnd/>
                            <a:tailEnd/>
                          </a:ln>
                          <a:effectLst/>
                        </wps:spPr>
                        <wps:bodyPr/>
                      </wps:wsp>
                      <wps:wsp>
                        <wps:cNvPr id="112" name="Line 26"/>
                        <wps:cNvCnPr/>
                        <wps:spPr bwMode="auto">
                          <a:xfrm>
                            <a:off x="37722" y="981873"/>
                            <a:ext cx="1581" cy="0"/>
                          </a:xfrm>
                          <a:prstGeom prst="line">
                            <a:avLst/>
                          </a:prstGeom>
                          <a:noFill/>
                          <a:ln w="9525">
                            <a:solidFill>
                              <a:srgbClr val="3399FF"/>
                            </a:solidFill>
                            <a:round/>
                            <a:headEnd/>
                            <a:tailEnd/>
                          </a:ln>
                          <a:effectLst/>
                        </wps:spPr>
                        <wps:bodyPr/>
                      </wps:wsp>
                      <wps:wsp>
                        <wps:cNvPr id="113" name="Line 27"/>
                        <wps:cNvCnPr/>
                        <wps:spPr bwMode="auto">
                          <a:xfrm>
                            <a:off x="37129" y="983143"/>
                            <a:ext cx="1581" cy="0"/>
                          </a:xfrm>
                          <a:prstGeom prst="line">
                            <a:avLst/>
                          </a:prstGeom>
                          <a:noFill/>
                          <a:ln w="9525">
                            <a:solidFill>
                              <a:srgbClr val="3399FF"/>
                            </a:solidFill>
                            <a:round/>
                            <a:headEnd/>
                            <a:tailEnd/>
                          </a:ln>
                          <a:effectLst/>
                        </wps:spPr>
                        <wps:bodyPr/>
                      </wps:wsp>
                      <wps:wsp>
                        <wps:cNvPr id="114" name="Text Box 28"/>
                        <wps:cNvSpPr txBox="1">
                          <a:spLocks noChangeArrowheads="1"/>
                        </wps:cNvSpPr>
                        <wps:spPr bwMode="auto">
                          <a:xfrm>
                            <a:off x="36513" y="984233"/>
                            <a:ext cx="1558" cy="215"/>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What we use to do the work?</w:t>
                              </w:r>
                            </w:p>
                          </w:txbxContent>
                        </wps:txbx>
                        <wps:bodyPr wrap="square">
                          <a:noAutofit/>
                        </wps:bodyPr>
                      </wps:wsp>
                      <wps:wsp>
                        <wps:cNvPr id="115" name="Text Box 29"/>
                        <wps:cNvSpPr txBox="1">
                          <a:spLocks noChangeArrowheads="1"/>
                        </wps:cNvSpPr>
                        <wps:spPr bwMode="auto">
                          <a:xfrm>
                            <a:off x="36785" y="983599"/>
                            <a:ext cx="1558" cy="215"/>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do?</w:t>
                              </w:r>
                            </w:p>
                          </w:txbxContent>
                        </wps:txbx>
                        <wps:bodyPr wrap="square">
                          <a:noAutofit/>
                        </wps:bodyPr>
                      </wps:wsp>
                      <wps:wsp>
                        <wps:cNvPr id="116" name="Text Box 30"/>
                        <wps:cNvSpPr txBox="1">
                          <a:spLocks noChangeArrowheads="1"/>
                        </wps:cNvSpPr>
                        <wps:spPr bwMode="auto">
                          <a:xfrm>
                            <a:off x="37042" y="982964"/>
                            <a:ext cx="1558" cy="215"/>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produce or deliver?</w:t>
                              </w:r>
                            </w:p>
                          </w:txbxContent>
                        </wps:txbx>
                        <wps:bodyPr wrap="square">
                          <a:noAutofit/>
                        </wps:bodyPr>
                      </wps:wsp>
                      <wps:wsp>
                        <wps:cNvPr id="117" name="Text Box 31"/>
                        <wps:cNvSpPr txBox="1">
                          <a:spLocks noChangeArrowheads="1"/>
                        </wps:cNvSpPr>
                        <wps:spPr bwMode="auto">
                          <a:xfrm>
                            <a:off x="37359" y="982329"/>
                            <a:ext cx="1558" cy="215"/>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wish to achieve?</w:t>
                              </w:r>
                            </w:p>
                          </w:txbxContent>
                        </wps:txbx>
                        <wps:bodyPr wrap="square">
                          <a:noAutofit/>
                        </wps:bodyPr>
                      </wps:wsp>
                      <wps:wsp>
                        <wps:cNvPr id="118" name="Text Box 32"/>
                        <wps:cNvSpPr txBox="1">
                          <a:spLocks noChangeArrowheads="1"/>
                        </wps:cNvSpPr>
                        <wps:spPr bwMode="auto">
                          <a:xfrm>
                            <a:off x="37647" y="981694"/>
                            <a:ext cx="1558" cy="215"/>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aim to change?</w:t>
                              </w:r>
                            </w:p>
                          </w:txbxContent>
                        </wps:txbx>
                        <wps:bodyPr wrap="square">
                          <a:noAutofit/>
                        </wps:bodyPr>
                      </wps:wsp>
                      <wps:wsp>
                        <wps:cNvPr id="119"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20"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21" name="Text Box 35"/>
                        <wps:cNvSpPr txBox="1">
                          <a:spLocks noChangeArrowheads="1"/>
                        </wps:cNvSpPr>
                        <wps:spPr bwMode="auto">
                          <a:xfrm>
                            <a:off x="41072" y="983191"/>
                            <a:ext cx="1020" cy="521"/>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68" w:beforeAutospacing="0" w:after="0" w:afterAutospacing="0"/>
                                <w:jc w:val="center"/>
                                <w:textAlignment w:val="baseline"/>
                              </w:pPr>
                              <w:r>
                                <w:rPr>
                                  <w:rFonts w:ascii="Arial" w:hAnsi="Arial" w:cstheme="minorBidi"/>
                                  <w:b/>
                                  <w:bCs/>
                                  <w:color w:val="000000" w:themeColor="text1"/>
                                  <w:kern w:val="24"/>
                                  <w:sz w:val="28"/>
                                  <w:szCs w:val="28"/>
                                  <w:lang w:val="en-GB"/>
                                </w:rPr>
                                <w:t xml:space="preserve">Plan, budget, implement and monitor </w:t>
                              </w:r>
                            </w:p>
                          </w:txbxContent>
                        </wps:txbx>
                        <wps:bodyPr wrap="square">
                          <a:noAutofit/>
                        </wps:bodyPr>
                      </wps:wsp>
                      <wps:wsp>
                        <wps:cNvPr id="122" name="Text Box 36"/>
                        <wps:cNvSpPr txBox="1">
                          <a:spLocks noChangeArrowheads="1"/>
                        </wps:cNvSpPr>
                        <wps:spPr bwMode="auto">
                          <a:xfrm>
                            <a:off x="40323" y="981558"/>
                            <a:ext cx="1044" cy="521"/>
                          </a:xfrm>
                          <a:prstGeom prst="rect">
                            <a:avLst/>
                          </a:prstGeom>
                          <a:noFill/>
                          <a:ln w="9525">
                            <a:noFill/>
                            <a:miter lim="800000"/>
                            <a:headEnd/>
                            <a:tailEnd/>
                          </a:ln>
                          <a:effectLst/>
                        </wps:spPr>
                        <wps:txbx>
                          <w:txbxContent>
                            <w:p w:rsidR="00F22213" w:rsidRDefault="00F22213" w:rsidP="00B407B6">
                              <w:pPr>
                                <w:pStyle w:val="NormalWeb"/>
                                <w:kinsoku w:val="0"/>
                                <w:overflowPunct w:val="0"/>
                                <w:spacing w:before="168" w:beforeAutospacing="0" w:after="0" w:afterAutospacing="0"/>
                                <w:jc w:val="center"/>
                                <w:textAlignment w:val="baseline"/>
                              </w:pPr>
                              <w:r>
                                <w:rPr>
                                  <w:rFonts w:ascii="Arial" w:hAnsi="Arial" w:cstheme="minorBidi"/>
                                  <w:b/>
                                  <w:bCs/>
                                  <w:color w:val="000000" w:themeColor="text1"/>
                                  <w:kern w:val="24"/>
                                  <w:sz w:val="28"/>
                                  <w:szCs w:val="28"/>
                                  <w:lang w:val="en-GB"/>
                                </w:rPr>
                                <w:t>Manage towards achieving these results</w:t>
                              </w:r>
                            </w:p>
                          </w:txbxContent>
                        </wps:txbx>
                        <wps:bodyPr wrap="square">
                          <a:noAutofit/>
                        </wps:bodyPr>
                      </wps:wsp>
                    </wpg:wgp>
                  </a:graphicData>
                </a:graphic>
              </wp:inline>
            </w:drawing>
          </mc:Choice>
          <mc:Fallback>
            <w:pict>
              <v:group w14:anchorId="3AC51880" id="Group 37" o:spid="_x0000_s1026" style="width:484.5pt;height:375.75pt;mso-position-horizontal-relative:char;mso-position-vertical-relative:line" coordorigin="365,9810" coordsize="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">
                <v:shape id="AutoShape 4" o:spid="_x0000_s1027" style="position:absolute;left:381;top:9838;width:30;height:6;flip: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F22213" w:rsidRDefault="00F22213" w:rsidP="00B407B6">
                        <w:pPr>
                          <w:pStyle w:val="NormalWeb"/>
                          <w:spacing w:before="192" w:beforeAutospacing="0" w:after="0" w:afterAutospacing="0"/>
                          <w:jc w:val="center"/>
                          <w:textAlignment w:val="baseline"/>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" adj="11400,7200" fillcolor="white [3212]" strokecolor="black [3213]"/>
                <v:shape id="AutoShape 15" o:spid="_x0000_s1038" type="#_x0000_t67" style="position:absolute;left:394;top:9824;width:3;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" adj="11400,7200" fillcolor="white [3212]" strokecolor="black [3213]"/>
                <v:shape id="AutoShape 16" o:spid="_x0000_s1039" type="#_x0000_t67" style="position:absolute;left:394;top:9830;width:3;height:2;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" adj="11400,7200" fillcolor="black [3213]" stroked="f"/>
                <v:shape id="AutoShape 17" o:spid="_x0000_s1040" type="#_x0000_t67" style="position:absolute;left:394;top:9837;width:3;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" adj="11400,7200" fillcolor="black [3213]" stroked="f"/>
                <v:shape id="Text Box 18" o:spid="_x0000_s1041" type="#_x0000_t202" style="position:absolute;left:374;top:9812;width:1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F22213" w:rsidRDefault="00F22213" w:rsidP="00B407B6">
                        <w:pPr>
                          <w:pStyle w:val="NormalWeb"/>
                          <w:kinsoku w:val="0"/>
                          <w:overflowPunct w:val="0"/>
                          <w:spacing w:before="144" w:beforeAutospacing="0" w:after="0" w:afterAutospacing="0"/>
                          <w:jc w:val="right"/>
                          <w:textAlignment w:val="baseline"/>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" strokecolor="#39f"/>
                <v:line id="Line 24" o:spid="_x0000_s1047" style="position:absolute;visibility:visible;mso-wrap-style:square" from="368,9837" to="384,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" strokecolor="#39f"/>
                <v:line id="Line 25" o:spid="_x0000_s1048" style="position:absolute;visibility:visible;mso-wrap-style:square" from="365,9844" to="38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" strokecolor="#39f"/>
                <v:line id="Line 26" o:spid="_x0000_s1049" style="position:absolute;visibility:visible;mso-wrap-style:square" from="377,9818" to="393,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" strokecolor="#39f"/>
                <v:line id="Line 27" o:spid="_x0000_s1050" style="position:absolute;visibility:visible;mso-wrap-style:square" from="371,9831" to="387,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" strokecolor="#39f"/>
                <v:shape id="Text Box 28" o:spid="_x0000_s1051" type="#_x0000_t202" style="position:absolute;left:365;top:9842;width:1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F22213" w:rsidRDefault="00F22213" w:rsidP="00B407B6">
                        <w:pPr>
                          <w:pStyle w:val="NormalWeb"/>
                          <w:kinsoku w:val="0"/>
                          <w:overflowPunct w:val="0"/>
                          <w:spacing w:before="144" w:beforeAutospacing="0" w:after="0" w:afterAutospacing="0"/>
                          <w:textAlignment w:val="baseline"/>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" strokecolor="black [3213]" strokeweight="1pt"/>
                <v:shape id="AutoShape 34" o:spid="_x0000_s1057" type="#_x0000_t87" style="position:absolute;left:401;top:9810;width:1;height:16;rotation:2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" strokecolor="black [3213]" strokeweight="1pt"/>
                <v:shape id="Text Box 35" o:spid="_x0000_s1058" type="#_x0000_t202" style="position:absolute;left:410;top:9831;width:1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F22213" w:rsidRDefault="00F22213" w:rsidP="00B407B6">
                        <w:pPr>
                          <w:pStyle w:val="NormalWeb"/>
                          <w:kinsoku w:val="0"/>
                          <w:overflowPunct w:val="0"/>
                          <w:spacing w:before="168" w:beforeAutospacing="0" w:after="0" w:afterAutospacing="0"/>
                          <w:jc w:val="center"/>
                          <w:textAlignment w:val="baseline"/>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F22213" w:rsidRDefault="00F22213" w:rsidP="00B407B6">
                        <w:pPr>
                          <w:pStyle w:val="NormalWeb"/>
                          <w:kinsoku w:val="0"/>
                          <w:overflowPunct w:val="0"/>
                          <w:spacing w:before="168" w:beforeAutospacing="0" w:after="0" w:afterAutospacing="0"/>
                          <w:jc w:val="center"/>
                          <w:textAlignment w:val="baseline"/>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5658BD" w:rsidRDefault="005658BD" w:rsidP="00E138F4">
      <w:pPr>
        <w:pStyle w:val="Caption"/>
      </w:pPr>
    </w:p>
    <w:p w:rsidR="004F3DE3" w:rsidRPr="002473B6" w:rsidRDefault="00E138F4" w:rsidP="00E138F4">
      <w:pPr>
        <w:pStyle w:val="Caption"/>
      </w:pPr>
      <w:bookmarkStart w:id="101" w:name="_Toc484880996"/>
      <w:r w:rsidRPr="002473B6">
        <w:t xml:space="preserve">Figure </w:t>
      </w:r>
      <w:r w:rsidR="00E27D1B" w:rsidRPr="002473B6">
        <w:fldChar w:fldCharType="begin"/>
      </w:r>
      <w:r w:rsidR="009F6B4A" w:rsidRPr="002473B6">
        <w:instrText xml:space="preserve"> SEQ Figure \* ARABIC </w:instrText>
      </w:r>
      <w:r w:rsidR="00E27D1B" w:rsidRPr="002473B6">
        <w:fldChar w:fldCharType="separate"/>
      </w:r>
      <w:r w:rsidR="003870C6">
        <w:rPr>
          <w:noProof/>
        </w:rPr>
        <w:t>4</w:t>
      </w:r>
      <w:r w:rsidR="00E27D1B" w:rsidRPr="002473B6">
        <w:fldChar w:fldCharType="end"/>
      </w:r>
      <w:r w:rsidRPr="002473B6">
        <w:t xml:space="preserve">  </w:t>
      </w:r>
      <w:r w:rsidR="001B343C" w:rsidRPr="002473B6">
        <w:t xml:space="preserve">Definition of </w:t>
      </w:r>
      <w:r w:rsidR="004F3DE3" w:rsidRPr="002473B6">
        <w:t>performance information concepts</w:t>
      </w:r>
      <w:bookmarkEnd w:id="101"/>
    </w:p>
    <w:p w:rsidR="003A307A" w:rsidRPr="002473B6" w:rsidRDefault="006D34F8" w:rsidP="004E2AD5">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following table provides </w:t>
      </w:r>
      <w:r w:rsidR="001B343C" w:rsidRPr="002473B6">
        <w:rPr>
          <w:rFonts w:ascii="Arial" w:eastAsia="Times New Roman" w:hAnsi="Arial"/>
          <w:lang w:val="en-GB"/>
        </w:rPr>
        <w:t xml:space="preserve">the main </w:t>
      </w:r>
      <w:r w:rsidRPr="002473B6">
        <w:rPr>
          <w:rFonts w:ascii="Arial" w:eastAsia="Times New Roman" w:hAnsi="Arial"/>
          <w:lang w:val="en-GB"/>
        </w:rPr>
        <w:t>measurable performance objectives</w:t>
      </w:r>
      <w:r w:rsidR="001B343C" w:rsidRPr="002473B6">
        <w:rPr>
          <w:rFonts w:ascii="Arial" w:eastAsia="Times New Roman" w:hAnsi="Arial"/>
          <w:lang w:val="en-GB"/>
        </w:rPr>
        <w:t xml:space="preserve"> the municipality undertakes to achieve this financial year</w:t>
      </w:r>
      <w:r w:rsidR="00894E09" w:rsidRPr="002473B6">
        <w:rPr>
          <w:rFonts w:ascii="Arial" w:eastAsia="Times New Roman" w:hAnsi="Arial"/>
          <w:lang w:val="en-GB"/>
        </w:rPr>
        <w:t>.</w:t>
      </w:r>
    </w:p>
    <w:p w:rsidR="003A307A" w:rsidRPr="002473B6" w:rsidRDefault="001B343C" w:rsidP="003A307A">
      <w:pPr>
        <w:pStyle w:val="Caption"/>
        <w:keepNext/>
      </w:pPr>
      <w:bookmarkStart w:id="102" w:name="_Toc484880986"/>
      <w:r w:rsidRPr="002473B6">
        <w:t xml:space="preserve">Table </w:t>
      </w:r>
      <w:r w:rsidR="00E27D1B" w:rsidRPr="002473B6">
        <w:fldChar w:fldCharType="begin"/>
      </w:r>
      <w:r w:rsidR="009F6B4A" w:rsidRPr="002473B6">
        <w:instrText xml:space="preserve"> SEQ Table \* ARABIC </w:instrText>
      </w:r>
      <w:r w:rsidR="00E27D1B" w:rsidRPr="002473B6">
        <w:fldChar w:fldCharType="separate"/>
      </w:r>
      <w:r w:rsidR="003870C6">
        <w:rPr>
          <w:noProof/>
        </w:rPr>
        <w:t>6</w:t>
      </w:r>
      <w:r w:rsidR="00E27D1B" w:rsidRPr="002473B6">
        <w:rPr>
          <w:noProof/>
        </w:rPr>
        <w:fldChar w:fldCharType="end"/>
      </w:r>
      <w:r w:rsidR="00A02BEF" w:rsidRPr="002473B6">
        <w:rPr>
          <w:noProof/>
        </w:rPr>
        <w:t>3</w:t>
      </w:r>
      <w:r w:rsidR="00A02BEF" w:rsidRPr="002473B6">
        <w:t xml:space="preserve"> MBRR</w:t>
      </w:r>
      <w:r w:rsidR="00894E09" w:rsidRPr="002473B6">
        <w:t xml:space="preserve"> Table SA7</w:t>
      </w:r>
      <w:r w:rsidR="00B374C8" w:rsidRPr="002473B6">
        <w:t xml:space="preserve"> - </w:t>
      </w:r>
      <w:r w:rsidRPr="002473B6">
        <w:t>Measurable performance objectives</w:t>
      </w:r>
      <w:bookmarkEnd w:id="102"/>
    </w:p>
    <w:p w:rsidR="00894E09" w:rsidRDefault="00E254D0" w:rsidP="00654A78">
      <w:pPr>
        <w:autoSpaceDE w:val="0"/>
        <w:autoSpaceDN w:val="0"/>
        <w:adjustRightInd w:val="0"/>
        <w:spacing w:after="0" w:line="240" w:lineRule="auto"/>
        <w:jc w:val="both"/>
        <w:rPr>
          <w:rFonts w:ascii="Arial" w:eastAsia="Times New Roman" w:hAnsi="Arial"/>
          <w:lang w:val="en-GB"/>
        </w:rPr>
      </w:pPr>
      <w:r w:rsidRPr="00E254D0">
        <w:rPr>
          <w:noProof/>
          <w:lang w:eastAsia="en-ZA"/>
        </w:rPr>
        <w:drawing>
          <wp:inline distT="0" distB="0" distL="0" distR="0">
            <wp:extent cx="6429375" cy="87693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2470" cy="877357"/>
                    </a:xfrm>
                    <a:prstGeom prst="rect">
                      <a:avLst/>
                    </a:prstGeom>
                    <a:noFill/>
                    <a:ln>
                      <a:noFill/>
                    </a:ln>
                  </pic:spPr>
                </pic:pic>
              </a:graphicData>
            </a:graphic>
          </wp:inline>
        </w:drawing>
      </w:r>
    </w:p>
    <w:p w:rsidR="00822C3C" w:rsidRDefault="00822C3C" w:rsidP="00FF43F6">
      <w:pPr>
        <w:pStyle w:val="Caption"/>
      </w:pPr>
    </w:p>
    <w:p w:rsidR="00FF43F6" w:rsidRPr="002473B6" w:rsidRDefault="00FF43F6" w:rsidP="00FF43F6">
      <w:pPr>
        <w:pStyle w:val="Caption"/>
      </w:pPr>
      <w:r w:rsidRPr="002473B6">
        <w:t xml:space="preserve">Table </w:t>
      </w:r>
      <w:r w:rsidR="00FB5B73" w:rsidRPr="002473B6">
        <w:t>24</w:t>
      </w:r>
      <w:r w:rsidR="00C31289" w:rsidRPr="002473B6">
        <w:rPr>
          <w:noProof/>
        </w:rPr>
        <w:t xml:space="preserve"> </w:t>
      </w:r>
      <w:r w:rsidR="00894E09" w:rsidRPr="002473B6">
        <w:rPr>
          <w:noProof/>
        </w:rPr>
        <w:t>MBRR Table SA8</w:t>
      </w:r>
      <w:r w:rsidR="00B374C8" w:rsidRPr="002473B6">
        <w:rPr>
          <w:noProof/>
        </w:rPr>
        <w:t xml:space="preserve"> - </w:t>
      </w:r>
      <w:r w:rsidRPr="002473B6">
        <w:t>Performance indicators and benchmarks</w:t>
      </w:r>
    </w:p>
    <w:p w:rsidR="007D0362" w:rsidRPr="002473B6" w:rsidRDefault="00501C21" w:rsidP="007D0362">
      <w:pPr>
        <w:rPr>
          <w:rFonts w:ascii="Arial" w:hAnsi="Arial"/>
        </w:rPr>
      </w:pPr>
      <w:r w:rsidRPr="00501C21">
        <w:rPr>
          <w:noProof/>
          <w:lang w:eastAsia="en-ZA"/>
        </w:rPr>
        <w:lastRenderedPageBreak/>
        <w:drawing>
          <wp:inline distT="0" distB="0" distL="0" distR="0" wp14:anchorId="0BBCFDA0" wp14:editId="6C5AA3C9">
            <wp:extent cx="5943600" cy="526384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263841"/>
                    </a:xfrm>
                    <a:prstGeom prst="rect">
                      <a:avLst/>
                    </a:prstGeom>
                    <a:noFill/>
                    <a:ln>
                      <a:noFill/>
                    </a:ln>
                  </pic:spPr>
                </pic:pic>
              </a:graphicData>
            </a:graphic>
          </wp:inline>
        </w:drawing>
      </w:r>
    </w:p>
    <w:p w:rsidR="007D0362" w:rsidRDefault="007D0362" w:rsidP="007D0362">
      <w:pPr>
        <w:rPr>
          <w:rFonts w:ascii="Arial" w:hAnsi="Arial"/>
        </w:rPr>
      </w:pPr>
    </w:p>
    <w:p w:rsidR="00507F1A" w:rsidRPr="002473B6" w:rsidRDefault="00507F1A" w:rsidP="007D0362">
      <w:pPr>
        <w:rPr>
          <w:rFonts w:ascii="Arial" w:hAnsi="Arial"/>
        </w:rPr>
      </w:pPr>
    </w:p>
    <w:p w:rsidR="00F50396" w:rsidRPr="002473B6" w:rsidRDefault="00F50396" w:rsidP="00FF43F6">
      <w:pPr>
        <w:pStyle w:val="Heading3"/>
        <w:rPr>
          <w:rFonts w:ascii="Arial" w:hAnsi="Arial" w:cs="Arial"/>
          <w:color w:val="auto"/>
        </w:rPr>
      </w:pPr>
      <w:bookmarkStart w:id="103" w:name="_Toc286034109"/>
      <w:bookmarkStart w:id="104" w:name="_Toc286034700"/>
      <w:r w:rsidRPr="002473B6">
        <w:rPr>
          <w:rFonts w:ascii="Arial" w:hAnsi="Arial" w:cs="Arial"/>
          <w:color w:val="auto"/>
        </w:rPr>
        <w:t xml:space="preserve">Performance </w:t>
      </w:r>
      <w:r w:rsidR="00A84519" w:rsidRPr="002473B6">
        <w:rPr>
          <w:rFonts w:ascii="Arial" w:hAnsi="Arial" w:cs="Arial"/>
          <w:color w:val="auto"/>
        </w:rPr>
        <w:t>i</w:t>
      </w:r>
      <w:r w:rsidRPr="002473B6">
        <w:rPr>
          <w:rFonts w:ascii="Arial" w:hAnsi="Arial" w:cs="Arial"/>
          <w:color w:val="auto"/>
        </w:rPr>
        <w:t>ndicators and benchmarks</w:t>
      </w:r>
      <w:bookmarkEnd w:id="103"/>
      <w:bookmarkEnd w:id="104"/>
    </w:p>
    <w:p w:rsidR="00654A78" w:rsidRPr="002473B6" w:rsidRDefault="00654A78" w:rsidP="00FF43F6">
      <w:pPr>
        <w:keepNext/>
        <w:autoSpaceDE w:val="0"/>
        <w:autoSpaceDN w:val="0"/>
        <w:adjustRightInd w:val="0"/>
        <w:spacing w:after="0" w:line="240" w:lineRule="auto"/>
        <w:rPr>
          <w:rFonts w:ascii="Arial" w:eastAsia="Times New Roman" w:hAnsi="Arial"/>
          <w:b/>
          <w:lang w:val="en-GB"/>
        </w:rPr>
      </w:pPr>
    </w:p>
    <w:p w:rsidR="009A7648" w:rsidRPr="002473B6" w:rsidRDefault="00F4440B" w:rsidP="00842C4F">
      <w:pPr>
        <w:pStyle w:val="Heading4"/>
        <w:rPr>
          <w:rFonts w:ascii="Arial" w:hAnsi="Arial" w:cs="Arial"/>
          <w:b w:val="0"/>
          <w:color w:val="auto"/>
          <w:lang w:val="en-GB"/>
        </w:rPr>
      </w:pPr>
      <w:r w:rsidRPr="002473B6">
        <w:rPr>
          <w:rFonts w:ascii="Arial" w:hAnsi="Arial" w:cs="Arial"/>
          <w:b w:val="0"/>
          <w:color w:val="auto"/>
          <w:lang w:val="en-GB"/>
        </w:rPr>
        <w:t>Borrowing Management</w:t>
      </w:r>
    </w:p>
    <w:p w:rsidR="009A7648" w:rsidRPr="002473B6" w:rsidRDefault="009A7648" w:rsidP="00654A78">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Capital expenditure in local government can be funded by capital grants, own-source revenue and long term borrowing. </w:t>
      </w:r>
      <w:r w:rsidR="007B7B00" w:rsidRPr="002473B6">
        <w:rPr>
          <w:rFonts w:ascii="Arial" w:eastAsia="Times New Roman" w:hAnsi="Arial"/>
          <w:lang w:val="en-GB"/>
        </w:rPr>
        <w:t xml:space="preserve"> </w:t>
      </w:r>
      <w:r w:rsidRPr="002473B6">
        <w:rPr>
          <w:rFonts w:ascii="Arial" w:eastAsia="Times New Roman" w:hAnsi="Arial"/>
          <w:lang w:val="en-GB"/>
        </w:rPr>
        <w:t xml:space="preserve">The ability of a municipality to raise long term borrowing is largely dependent on its creditworthiness and financial position. </w:t>
      </w:r>
      <w:r w:rsidR="007B7B00" w:rsidRPr="002473B6">
        <w:rPr>
          <w:rFonts w:ascii="Arial" w:eastAsia="Times New Roman" w:hAnsi="Arial"/>
          <w:lang w:val="en-GB"/>
        </w:rPr>
        <w:t xml:space="preserve"> </w:t>
      </w:r>
      <w:r w:rsidRPr="002473B6">
        <w:rPr>
          <w:rFonts w:ascii="Arial" w:eastAsia="Times New Roman" w:hAnsi="Arial"/>
          <w:lang w:val="en-GB"/>
        </w:rPr>
        <w:t xml:space="preserve">As with all other </w:t>
      </w:r>
      <w:r w:rsidR="006D34F8" w:rsidRPr="002473B6">
        <w:rPr>
          <w:rFonts w:ascii="Arial" w:eastAsia="Times New Roman" w:hAnsi="Arial"/>
          <w:lang w:val="en-GB"/>
        </w:rPr>
        <w:t>municipalities</w:t>
      </w:r>
      <w:r w:rsidRPr="002473B6">
        <w:rPr>
          <w:rFonts w:ascii="Arial" w:eastAsia="Times New Roman" w:hAnsi="Arial"/>
          <w:lang w:val="en-GB"/>
        </w:rPr>
        <w:t xml:space="preserve">, </w:t>
      </w:r>
      <w:r w:rsidR="002F5B66" w:rsidRPr="002473B6">
        <w:rPr>
          <w:rFonts w:ascii="Arial" w:eastAsia="Times New Roman" w:hAnsi="Arial"/>
          <w:lang w:val="en-GB"/>
        </w:rPr>
        <w:t>OR Tambo District Municipality</w:t>
      </w:r>
      <w:r w:rsidRPr="002473B6">
        <w:rPr>
          <w:rFonts w:ascii="Arial" w:eastAsia="Times New Roman" w:hAnsi="Arial"/>
          <w:lang w:val="en-GB"/>
        </w:rPr>
        <w:t xml:space="preserve">’s borrowing strategy is primarily informed by the affordability of debt repayments. </w:t>
      </w:r>
      <w:r w:rsidR="007B7B00" w:rsidRPr="002473B6">
        <w:rPr>
          <w:rFonts w:ascii="Arial" w:eastAsia="Times New Roman" w:hAnsi="Arial"/>
          <w:lang w:val="en-GB"/>
        </w:rPr>
        <w:t xml:space="preserve"> </w:t>
      </w:r>
      <w:r w:rsidRPr="002473B6">
        <w:rPr>
          <w:rFonts w:ascii="Arial" w:eastAsia="Times New Roman" w:hAnsi="Arial"/>
          <w:lang w:val="en-GB"/>
        </w:rPr>
        <w:t>The structure of</w:t>
      </w:r>
      <w:r w:rsidR="006D34F8" w:rsidRPr="002473B6">
        <w:rPr>
          <w:rFonts w:ascii="Arial" w:eastAsia="Times New Roman" w:hAnsi="Arial"/>
          <w:lang w:val="en-GB"/>
        </w:rPr>
        <w:t xml:space="preserve"> the </w:t>
      </w:r>
      <w:r w:rsidR="00394277" w:rsidRPr="002473B6">
        <w:rPr>
          <w:rFonts w:ascii="Arial" w:eastAsia="Times New Roman" w:hAnsi="Arial"/>
          <w:lang w:val="en-GB"/>
        </w:rPr>
        <w:t>District Municipality</w:t>
      </w:r>
      <w:r w:rsidR="006D34F8" w:rsidRPr="002473B6">
        <w:rPr>
          <w:rFonts w:ascii="Arial" w:eastAsia="Times New Roman" w:hAnsi="Arial"/>
          <w:lang w:val="en-GB"/>
        </w:rPr>
        <w:t xml:space="preserve">’s </w:t>
      </w:r>
      <w:r w:rsidRPr="002473B6">
        <w:rPr>
          <w:rFonts w:ascii="Arial" w:eastAsia="Times New Roman" w:hAnsi="Arial"/>
          <w:lang w:val="en-GB"/>
        </w:rPr>
        <w:t xml:space="preserve">debt portfolio is dominated by annuity </w:t>
      </w:r>
      <w:r w:rsidRPr="002473B6">
        <w:rPr>
          <w:rFonts w:ascii="Arial" w:eastAsia="Times New Roman" w:hAnsi="Arial"/>
          <w:lang w:val="en-GB"/>
        </w:rPr>
        <w:lastRenderedPageBreak/>
        <w:t>loans</w:t>
      </w:r>
      <w:r w:rsidR="00000348" w:rsidRPr="002473B6">
        <w:rPr>
          <w:rFonts w:ascii="Arial" w:eastAsia="Times New Roman" w:hAnsi="Arial"/>
          <w:lang w:val="en-GB"/>
        </w:rPr>
        <w:t xml:space="preserve">. </w:t>
      </w:r>
      <w:r w:rsidR="007B7B00" w:rsidRPr="002473B6">
        <w:rPr>
          <w:rFonts w:ascii="Arial" w:eastAsia="Times New Roman" w:hAnsi="Arial"/>
          <w:lang w:val="en-GB"/>
        </w:rPr>
        <w:t xml:space="preserve"> </w:t>
      </w:r>
      <w:r w:rsidR="00000348" w:rsidRPr="002473B6">
        <w:rPr>
          <w:rFonts w:ascii="Arial" w:eastAsia="Times New Roman" w:hAnsi="Arial"/>
          <w:lang w:val="en-GB"/>
        </w:rPr>
        <w:t xml:space="preserve">The following financial performance indicators have formed part of the compilation of the </w:t>
      </w:r>
      <w:r w:rsidR="00FA33AF">
        <w:rPr>
          <w:rFonts w:ascii="Arial" w:eastAsia="Times New Roman" w:hAnsi="Arial"/>
          <w:lang w:val="en-GB"/>
        </w:rPr>
        <w:t>2020/2021</w:t>
      </w:r>
      <w:r w:rsidR="00000348" w:rsidRPr="002473B6">
        <w:rPr>
          <w:rFonts w:ascii="Arial" w:eastAsia="Times New Roman" w:hAnsi="Arial"/>
          <w:lang w:val="en-GB"/>
        </w:rPr>
        <w:t xml:space="preserve"> MTREF:</w:t>
      </w:r>
    </w:p>
    <w:p w:rsidR="00654A78" w:rsidRPr="002473B6" w:rsidRDefault="00654A78" w:rsidP="00654A78">
      <w:pPr>
        <w:autoSpaceDE w:val="0"/>
        <w:autoSpaceDN w:val="0"/>
        <w:adjustRightInd w:val="0"/>
        <w:spacing w:after="0" w:line="240" w:lineRule="auto"/>
        <w:jc w:val="both"/>
        <w:rPr>
          <w:rFonts w:ascii="Arial" w:eastAsia="Times New Roman" w:hAnsi="Arial"/>
          <w:lang w:val="en-GB"/>
        </w:rPr>
      </w:pPr>
    </w:p>
    <w:p w:rsidR="00B8544B" w:rsidRPr="002473B6" w:rsidRDefault="00F4440B" w:rsidP="0010739C">
      <w:pPr>
        <w:numPr>
          <w:ilvl w:val="0"/>
          <w:numId w:val="4"/>
        </w:numPr>
        <w:tabs>
          <w:tab w:val="clear" w:pos="720"/>
          <w:tab w:val="num" w:pos="1418"/>
        </w:tabs>
        <w:spacing w:after="0" w:line="240" w:lineRule="auto"/>
        <w:ind w:left="709" w:hanging="709"/>
        <w:jc w:val="both"/>
        <w:rPr>
          <w:rFonts w:ascii="Arial" w:eastAsia="Times New Roman" w:hAnsi="Arial"/>
          <w:lang w:val="en-GB"/>
        </w:rPr>
      </w:pPr>
      <w:r w:rsidRPr="002473B6">
        <w:rPr>
          <w:rFonts w:ascii="Arial" w:hAnsi="Arial"/>
          <w:i/>
        </w:rPr>
        <w:t>Borrowing to asset ratio</w:t>
      </w:r>
      <w:r w:rsidRPr="002473B6">
        <w:rPr>
          <w:rFonts w:ascii="Arial" w:hAnsi="Arial"/>
        </w:rPr>
        <w:t xml:space="preserve"> is a measure of the long-term borrowing as a percentage of the total as</w:t>
      </w:r>
      <w:r w:rsidR="0028753C" w:rsidRPr="002473B6">
        <w:rPr>
          <w:rFonts w:ascii="Arial" w:hAnsi="Arial"/>
        </w:rPr>
        <w:t>set base of the municipality.</w:t>
      </w:r>
      <w:r w:rsidR="00C37A36" w:rsidRPr="002473B6">
        <w:rPr>
          <w:rFonts w:ascii="Arial" w:hAnsi="Arial"/>
        </w:rPr>
        <w:t xml:space="preserve"> </w:t>
      </w:r>
      <w:r w:rsidR="0028753C" w:rsidRPr="002473B6">
        <w:rPr>
          <w:rFonts w:ascii="Arial" w:hAnsi="Arial"/>
        </w:rPr>
        <w:t xml:space="preserve"> </w:t>
      </w:r>
      <w:r w:rsidR="00B8544B" w:rsidRPr="002473B6">
        <w:rPr>
          <w:rFonts w:ascii="Arial" w:hAnsi="Arial"/>
        </w:rPr>
        <w:t>The District Municipality is not intending to borrow funds.</w:t>
      </w:r>
    </w:p>
    <w:p w:rsidR="00000348" w:rsidRPr="002473B6" w:rsidRDefault="00000348" w:rsidP="00654A78">
      <w:pPr>
        <w:autoSpaceDE w:val="0"/>
        <w:autoSpaceDN w:val="0"/>
        <w:adjustRightInd w:val="0"/>
        <w:spacing w:after="0" w:line="240" w:lineRule="auto"/>
        <w:jc w:val="both"/>
        <w:rPr>
          <w:rFonts w:ascii="Arial" w:eastAsia="Times New Roman" w:hAnsi="Arial"/>
          <w:lang w:val="en-GB"/>
        </w:rPr>
      </w:pPr>
    </w:p>
    <w:p w:rsidR="00654A78" w:rsidRPr="002473B6" w:rsidRDefault="00654A78" w:rsidP="00654A78">
      <w:pPr>
        <w:autoSpaceDE w:val="0"/>
        <w:autoSpaceDN w:val="0"/>
        <w:adjustRightInd w:val="0"/>
        <w:spacing w:after="0" w:line="240" w:lineRule="auto"/>
        <w:jc w:val="both"/>
        <w:rPr>
          <w:rFonts w:ascii="Arial" w:eastAsia="Times New Roman" w:hAnsi="Arial"/>
          <w:lang w:val="en-GB"/>
        </w:rPr>
      </w:pPr>
    </w:p>
    <w:p w:rsidR="00000348" w:rsidRPr="002473B6" w:rsidRDefault="00000348" w:rsidP="00842C4F">
      <w:pPr>
        <w:pStyle w:val="Heading4"/>
        <w:rPr>
          <w:rFonts w:ascii="Arial" w:hAnsi="Arial" w:cs="Arial"/>
          <w:b w:val="0"/>
          <w:color w:val="auto"/>
          <w:lang w:val="en-GB"/>
        </w:rPr>
      </w:pPr>
      <w:r w:rsidRPr="002473B6">
        <w:rPr>
          <w:rFonts w:ascii="Arial" w:hAnsi="Arial" w:cs="Arial"/>
          <w:b w:val="0"/>
          <w:color w:val="auto"/>
          <w:lang w:val="en-GB"/>
        </w:rPr>
        <w:t>Safety of Capital</w:t>
      </w:r>
    </w:p>
    <w:p w:rsidR="00654A78" w:rsidRPr="002473B6" w:rsidRDefault="00D80D4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i/>
        </w:rPr>
        <w:t>The debt-to-equity ratio</w:t>
      </w:r>
      <w:r w:rsidRPr="002473B6">
        <w:rPr>
          <w:rFonts w:ascii="Arial" w:hAnsi="Arial"/>
        </w:rPr>
        <w:t xml:space="preserve"> is a financial ratio indicating the relative proportion of equity and debt used in financing the municipality’s assets. </w:t>
      </w:r>
      <w:r w:rsidR="00C37A36" w:rsidRPr="002473B6">
        <w:rPr>
          <w:rFonts w:ascii="Arial" w:hAnsi="Arial"/>
        </w:rPr>
        <w:t xml:space="preserve"> </w:t>
      </w:r>
      <w:r w:rsidRPr="002473B6">
        <w:rPr>
          <w:rFonts w:ascii="Arial" w:hAnsi="Arial"/>
        </w:rPr>
        <w:t>The indicator is based on the total of loans, creditors, overdraft and tax provisions as a percentage of fu</w:t>
      </w:r>
      <w:r w:rsidR="009260D6" w:rsidRPr="002473B6">
        <w:rPr>
          <w:rFonts w:ascii="Arial" w:hAnsi="Arial"/>
        </w:rPr>
        <w:t>n</w:t>
      </w:r>
      <w:r w:rsidR="005E714F" w:rsidRPr="002473B6">
        <w:rPr>
          <w:rFonts w:ascii="Arial" w:hAnsi="Arial"/>
        </w:rPr>
        <w:t>ds and reserves</w:t>
      </w:r>
      <w:r w:rsidR="00C421DE" w:rsidRPr="002473B6">
        <w:rPr>
          <w:rFonts w:ascii="Arial" w:hAnsi="Arial"/>
        </w:rPr>
        <w:t>.</w:t>
      </w:r>
      <w:r w:rsidR="005E714F" w:rsidRPr="002473B6">
        <w:rPr>
          <w:rFonts w:ascii="Arial" w:hAnsi="Arial"/>
        </w:rPr>
        <w:t xml:space="preserve"> During the </w:t>
      </w:r>
      <w:r w:rsidR="00FA33AF">
        <w:rPr>
          <w:rFonts w:ascii="Arial" w:hAnsi="Arial"/>
        </w:rPr>
        <w:t>2019/2020</w:t>
      </w:r>
      <w:r w:rsidRPr="002473B6">
        <w:rPr>
          <w:rFonts w:ascii="Arial" w:hAnsi="Arial"/>
        </w:rPr>
        <w:t xml:space="preserve"> financial year the ra</w:t>
      </w:r>
      <w:r w:rsidR="00B23DE6" w:rsidRPr="002473B6">
        <w:rPr>
          <w:rFonts w:ascii="Arial" w:hAnsi="Arial"/>
        </w:rPr>
        <w:t xml:space="preserve">tio </w:t>
      </w:r>
      <w:r w:rsidR="00B8544B" w:rsidRPr="002473B6">
        <w:rPr>
          <w:rFonts w:ascii="Arial" w:hAnsi="Arial"/>
        </w:rPr>
        <w:t xml:space="preserve">was only </w:t>
      </w:r>
      <w:r w:rsidR="004333B6" w:rsidRPr="002473B6">
        <w:rPr>
          <w:rFonts w:ascii="Arial" w:hAnsi="Arial"/>
        </w:rPr>
        <w:t>0</w:t>
      </w:r>
      <w:r w:rsidR="00A35F77" w:rsidRPr="002473B6">
        <w:rPr>
          <w:rFonts w:ascii="Arial" w:hAnsi="Arial"/>
        </w:rPr>
        <w:t xml:space="preserve"> per cent of equity and debt utilised to finance ass</w:t>
      </w:r>
      <w:r w:rsidR="00EF2D76" w:rsidRPr="002473B6">
        <w:rPr>
          <w:rFonts w:ascii="Arial" w:hAnsi="Arial"/>
        </w:rPr>
        <w:t xml:space="preserve">ets.  </w:t>
      </w:r>
      <w:r w:rsidR="00A02BEF" w:rsidRPr="002473B6">
        <w:rPr>
          <w:rFonts w:ascii="Arial" w:hAnsi="Arial"/>
        </w:rPr>
        <w:t>Then in</w:t>
      </w:r>
      <w:r w:rsidR="00A35F77" w:rsidRPr="002473B6">
        <w:rPr>
          <w:rFonts w:ascii="Arial" w:hAnsi="Arial"/>
        </w:rPr>
        <w:t xml:space="preserve"> </w:t>
      </w:r>
      <w:r w:rsidR="00FA33AF">
        <w:rPr>
          <w:rFonts w:ascii="Arial" w:hAnsi="Arial"/>
        </w:rPr>
        <w:t>2020/2021</w:t>
      </w:r>
      <w:r w:rsidR="00EF2D76" w:rsidRPr="002473B6">
        <w:rPr>
          <w:rFonts w:ascii="Arial" w:hAnsi="Arial"/>
        </w:rPr>
        <w:t xml:space="preserve"> MTREF</w:t>
      </w:r>
      <w:r w:rsidR="00A35F77" w:rsidRPr="002473B6">
        <w:rPr>
          <w:rFonts w:ascii="Arial" w:hAnsi="Arial"/>
        </w:rPr>
        <w:t xml:space="preserve"> </w:t>
      </w:r>
      <w:r w:rsidR="00EF2D76" w:rsidRPr="002473B6">
        <w:rPr>
          <w:rFonts w:ascii="Arial" w:hAnsi="Arial"/>
        </w:rPr>
        <w:t>the ratio is 0</w:t>
      </w:r>
      <w:r w:rsidR="00305CFF">
        <w:rPr>
          <w:rFonts w:ascii="Arial" w:hAnsi="Arial"/>
        </w:rPr>
        <w:t xml:space="preserve"> per</w:t>
      </w:r>
      <w:r w:rsidR="004F6ED3" w:rsidRPr="002473B6">
        <w:rPr>
          <w:rFonts w:ascii="Arial" w:hAnsi="Arial"/>
        </w:rPr>
        <w:t>cent</w:t>
      </w:r>
      <w:r w:rsidR="00A35F77" w:rsidRPr="002473B6">
        <w:rPr>
          <w:rFonts w:ascii="Arial" w:hAnsi="Arial"/>
        </w:rPr>
        <w:t>.</w:t>
      </w:r>
    </w:p>
    <w:p w:rsidR="00743765" w:rsidRPr="002473B6" w:rsidRDefault="00743765" w:rsidP="00743765">
      <w:pPr>
        <w:spacing w:after="0" w:line="240" w:lineRule="auto"/>
        <w:ind w:left="709"/>
        <w:jc w:val="both"/>
        <w:rPr>
          <w:rFonts w:ascii="Arial" w:hAnsi="Arial"/>
        </w:rPr>
      </w:pPr>
    </w:p>
    <w:p w:rsidR="00B23DE6" w:rsidRPr="002473B6" w:rsidRDefault="009C5C9C"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i/>
        </w:rPr>
        <w:t>The gearing ratio</w:t>
      </w:r>
      <w:r w:rsidRPr="002473B6">
        <w:rPr>
          <w:rFonts w:ascii="Arial" w:hAnsi="Arial"/>
        </w:rPr>
        <w:t xml:space="preserve"> is a measure of the total long term borrowings over funds and reserves. </w:t>
      </w:r>
      <w:r w:rsidR="00A35F77" w:rsidRPr="002473B6">
        <w:rPr>
          <w:rFonts w:ascii="Arial" w:hAnsi="Arial"/>
        </w:rPr>
        <w:t>Since the District is not intending to borrow, this ratio is nil</w:t>
      </w:r>
      <w:r w:rsidR="00873322" w:rsidRPr="002473B6">
        <w:rPr>
          <w:rFonts w:ascii="Arial" w:hAnsi="Arial"/>
        </w:rPr>
        <w:t xml:space="preserve"> since the municipality does not intend to borrow funds.</w:t>
      </w:r>
    </w:p>
    <w:p w:rsidR="00654A78" w:rsidRPr="002473B6" w:rsidRDefault="00654A78" w:rsidP="00654A78">
      <w:pPr>
        <w:autoSpaceDE w:val="0"/>
        <w:autoSpaceDN w:val="0"/>
        <w:adjustRightInd w:val="0"/>
        <w:spacing w:after="0" w:line="240" w:lineRule="auto"/>
        <w:jc w:val="both"/>
        <w:rPr>
          <w:rFonts w:ascii="Arial" w:eastAsia="Times New Roman" w:hAnsi="Arial"/>
          <w:lang w:val="en-GB"/>
        </w:rPr>
      </w:pPr>
    </w:p>
    <w:p w:rsidR="00F4167E" w:rsidRPr="002473B6" w:rsidRDefault="00F4167E" w:rsidP="00842C4F">
      <w:pPr>
        <w:pStyle w:val="Heading4"/>
        <w:rPr>
          <w:rFonts w:ascii="Arial" w:hAnsi="Arial" w:cs="Arial"/>
          <w:b w:val="0"/>
          <w:color w:val="auto"/>
          <w:lang w:val="en-GB"/>
        </w:rPr>
      </w:pPr>
      <w:r w:rsidRPr="002473B6">
        <w:rPr>
          <w:rFonts w:ascii="Arial" w:hAnsi="Arial" w:cs="Arial"/>
          <w:b w:val="0"/>
          <w:color w:val="auto"/>
          <w:lang w:val="en-GB"/>
        </w:rPr>
        <w:t>Liquidity</w:t>
      </w:r>
    </w:p>
    <w:p w:rsidR="00654A78" w:rsidRPr="002473B6" w:rsidRDefault="00F4167E"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i/>
        </w:rPr>
        <w:t>Current ratio</w:t>
      </w:r>
      <w:r w:rsidRPr="002473B6">
        <w:rPr>
          <w:rFonts w:ascii="Arial" w:hAnsi="Arial"/>
        </w:rPr>
        <w:t xml:space="preserve"> is a measure of the current assets divided by the current liabilities</w:t>
      </w:r>
      <w:r w:rsidR="00873322" w:rsidRPr="002473B6">
        <w:rPr>
          <w:rFonts w:ascii="Arial" w:hAnsi="Arial"/>
        </w:rPr>
        <w:t>.  This gives an indication of how much the cash will be able to cover the current liabilities and the best practice is about 3</w:t>
      </w:r>
      <w:r w:rsidR="006A7DBA" w:rsidRPr="002473B6">
        <w:rPr>
          <w:rFonts w:ascii="Arial" w:hAnsi="Arial"/>
        </w:rPr>
        <w:t>:1</w:t>
      </w:r>
      <w:r w:rsidR="00822C3C">
        <w:rPr>
          <w:rFonts w:ascii="Arial" w:hAnsi="Arial"/>
        </w:rPr>
        <w:t xml:space="preserve">.  In </w:t>
      </w:r>
      <w:r w:rsidR="00FF4CFB">
        <w:rPr>
          <w:rFonts w:ascii="Arial" w:hAnsi="Arial"/>
        </w:rPr>
        <w:t>2016/17 to 2018/19</w:t>
      </w:r>
      <w:r w:rsidR="00EF2D76" w:rsidRPr="002473B6">
        <w:rPr>
          <w:rFonts w:ascii="Arial" w:hAnsi="Arial"/>
        </w:rPr>
        <w:t xml:space="preserve"> the r</w:t>
      </w:r>
      <w:r w:rsidR="005658BD">
        <w:rPr>
          <w:rFonts w:ascii="Arial" w:hAnsi="Arial"/>
        </w:rPr>
        <w:t xml:space="preserve">atio is </w:t>
      </w:r>
      <w:r w:rsidR="00822C3C">
        <w:rPr>
          <w:rFonts w:ascii="Arial" w:hAnsi="Arial"/>
        </w:rPr>
        <w:t xml:space="preserve"> </w:t>
      </w:r>
      <w:r w:rsidR="00FF4CFB">
        <w:rPr>
          <w:rFonts w:ascii="Arial" w:hAnsi="Arial"/>
        </w:rPr>
        <w:t>1.2:1, 1:1, 0.9:1</w:t>
      </w:r>
      <w:r w:rsidR="00822C3C">
        <w:rPr>
          <w:rFonts w:ascii="Arial" w:hAnsi="Arial"/>
        </w:rPr>
        <w:t xml:space="preserve"> </w:t>
      </w:r>
      <w:r w:rsidR="006A7DBA" w:rsidRPr="002473B6">
        <w:rPr>
          <w:rFonts w:ascii="Arial" w:hAnsi="Arial"/>
        </w:rPr>
        <w:t xml:space="preserve"> which indicates that the municipality </w:t>
      </w:r>
      <w:r w:rsidR="005D28F4">
        <w:rPr>
          <w:rFonts w:ascii="Arial" w:hAnsi="Arial"/>
        </w:rPr>
        <w:t>is in</w:t>
      </w:r>
      <w:r w:rsidR="00FF4CFB">
        <w:rPr>
          <w:rFonts w:ascii="Arial" w:hAnsi="Arial"/>
        </w:rPr>
        <w:t xml:space="preserve"> </w:t>
      </w:r>
      <w:proofErr w:type="spellStart"/>
      <w:r w:rsidR="00FF4CFB">
        <w:rPr>
          <w:rFonts w:ascii="Arial" w:hAnsi="Arial"/>
        </w:rPr>
        <w:t>break even</w:t>
      </w:r>
      <w:proofErr w:type="spellEnd"/>
      <w:r w:rsidR="00FF4CFB">
        <w:rPr>
          <w:rFonts w:ascii="Arial" w:hAnsi="Arial"/>
        </w:rPr>
        <w:t xml:space="preserve"> point</w:t>
      </w:r>
      <w:r w:rsidR="005D28F4">
        <w:rPr>
          <w:rFonts w:ascii="Arial" w:hAnsi="Arial"/>
        </w:rPr>
        <w:t xml:space="preserve"> </w:t>
      </w:r>
      <w:r w:rsidR="006A7DBA" w:rsidRPr="002473B6">
        <w:rPr>
          <w:rFonts w:ascii="Arial" w:hAnsi="Arial"/>
        </w:rPr>
        <w:t xml:space="preserve">to cover the current liabilities due to a number of reasons being one of them the poor collection rate on service charges. But </w:t>
      </w:r>
      <w:r w:rsidR="00A02BEF" w:rsidRPr="002473B6">
        <w:rPr>
          <w:rFonts w:ascii="Arial" w:hAnsi="Arial"/>
        </w:rPr>
        <w:t xml:space="preserve">in </w:t>
      </w:r>
      <w:r w:rsidR="00FA33AF">
        <w:rPr>
          <w:rFonts w:ascii="Arial" w:hAnsi="Arial"/>
        </w:rPr>
        <w:t>2019/2020</w:t>
      </w:r>
      <w:r w:rsidR="005F2F1B" w:rsidRPr="002473B6">
        <w:rPr>
          <w:rFonts w:ascii="Arial" w:hAnsi="Arial"/>
        </w:rPr>
        <w:t xml:space="preserve"> budget, it is anticipated that the ratio is</w:t>
      </w:r>
      <w:r w:rsidR="00FF4CFB">
        <w:rPr>
          <w:rFonts w:ascii="Arial" w:hAnsi="Arial"/>
        </w:rPr>
        <w:t xml:space="preserve"> 1.9</w:t>
      </w:r>
      <w:r w:rsidR="006A7DBA" w:rsidRPr="002473B6">
        <w:rPr>
          <w:rFonts w:ascii="Arial" w:hAnsi="Arial"/>
        </w:rPr>
        <w:t>:1</w:t>
      </w:r>
      <w:r w:rsidR="00EF2D76" w:rsidRPr="002473B6">
        <w:rPr>
          <w:rFonts w:ascii="Arial" w:hAnsi="Arial"/>
        </w:rPr>
        <w:t xml:space="preserve"> due to the de</w:t>
      </w:r>
      <w:r w:rsidR="00A35F77" w:rsidRPr="002473B6">
        <w:rPr>
          <w:rFonts w:ascii="Arial" w:hAnsi="Arial"/>
        </w:rPr>
        <w:t>crease</w:t>
      </w:r>
      <w:r w:rsidR="00EF2D76" w:rsidRPr="002473B6">
        <w:rPr>
          <w:rFonts w:ascii="Arial" w:hAnsi="Arial"/>
        </w:rPr>
        <w:t xml:space="preserve"> in current liabilities</w:t>
      </w:r>
      <w:r w:rsidR="005D28F4">
        <w:rPr>
          <w:rFonts w:ascii="Arial" w:hAnsi="Arial"/>
        </w:rPr>
        <w:t xml:space="preserve"> and increase in current assets</w:t>
      </w:r>
      <w:r w:rsidR="00EF2D76" w:rsidRPr="002473B6">
        <w:rPr>
          <w:rFonts w:ascii="Arial" w:hAnsi="Arial"/>
        </w:rPr>
        <w:t>, this de</w:t>
      </w:r>
      <w:r w:rsidR="00A35F77" w:rsidRPr="002473B6">
        <w:rPr>
          <w:rFonts w:ascii="Arial" w:hAnsi="Arial"/>
        </w:rPr>
        <w:t xml:space="preserve">crease was as a result of </w:t>
      </w:r>
      <w:r w:rsidR="005D28F4">
        <w:rPr>
          <w:rFonts w:ascii="Arial" w:hAnsi="Arial"/>
        </w:rPr>
        <w:t xml:space="preserve">decrease in </w:t>
      </w:r>
      <w:r w:rsidR="00604ECD">
        <w:rPr>
          <w:rFonts w:ascii="Arial" w:hAnsi="Arial"/>
        </w:rPr>
        <w:t>accruals</w:t>
      </w:r>
      <w:r w:rsidR="006A7DBA" w:rsidRPr="002473B6">
        <w:rPr>
          <w:rFonts w:ascii="Arial" w:hAnsi="Arial"/>
        </w:rPr>
        <w:t xml:space="preserve"> but still this is not safe enough as it is in </w:t>
      </w:r>
      <w:r w:rsidR="002A6453" w:rsidRPr="002473B6">
        <w:rPr>
          <w:rFonts w:ascii="Arial" w:hAnsi="Arial"/>
        </w:rPr>
        <w:t>breakeven</w:t>
      </w:r>
      <w:r w:rsidR="006A7DBA" w:rsidRPr="002473B6">
        <w:rPr>
          <w:rFonts w:ascii="Arial" w:hAnsi="Arial"/>
        </w:rPr>
        <w:t xml:space="preserve"> point</w:t>
      </w:r>
      <w:r w:rsidR="00CB64C9" w:rsidRPr="002473B6">
        <w:rPr>
          <w:rFonts w:ascii="Arial" w:hAnsi="Arial"/>
        </w:rPr>
        <w:t>.</w:t>
      </w:r>
      <w:r w:rsidRPr="002473B6">
        <w:rPr>
          <w:rFonts w:ascii="Arial" w:hAnsi="Arial"/>
        </w:rPr>
        <w:t xml:space="preserve"> </w:t>
      </w:r>
      <w:r w:rsidR="00C37A36" w:rsidRPr="002473B6">
        <w:rPr>
          <w:rFonts w:ascii="Arial" w:hAnsi="Arial"/>
        </w:rPr>
        <w:t xml:space="preserve"> </w:t>
      </w:r>
      <w:r w:rsidRPr="002473B6">
        <w:rPr>
          <w:rFonts w:ascii="Arial" w:hAnsi="Arial"/>
        </w:rPr>
        <w:t xml:space="preserve">For the </w:t>
      </w:r>
      <w:r w:rsidR="00FA33AF">
        <w:rPr>
          <w:rFonts w:ascii="Arial" w:hAnsi="Arial"/>
        </w:rPr>
        <w:t>2020/2021</w:t>
      </w:r>
      <w:r w:rsidR="00822C3C">
        <w:rPr>
          <w:rFonts w:ascii="Arial" w:hAnsi="Arial"/>
        </w:rPr>
        <w:t xml:space="preserve"> MTREF the current ratio is </w:t>
      </w:r>
      <w:r w:rsidR="008F4716">
        <w:rPr>
          <w:rFonts w:ascii="Arial" w:hAnsi="Arial"/>
        </w:rPr>
        <w:t>1.5</w:t>
      </w:r>
      <w:r w:rsidR="005D28F4">
        <w:rPr>
          <w:rFonts w:ascii="Arial" w:hAnsi="Arial"/>
        </w:rPr>
        <w:t xml:space="preserve">:1 </w:t>
      </w:r>
      <w:r w:rsidR="005F2F1B" w:rsidRPr="002473B6">
        <w:rPr>
          <w:rFonts w:ascii="Arial" w:hAnsi="Arial"/>
        </w:rPr>
        <w:t xml:space="preserve">this </w:t>
      </w:r>
      <w:r w:rsidR="00FF4CFB">
        <w:rPr>
          <w:rFonts w:ascii="Arial" w:hAnsi="Arial"/>
        </w:rPr>
        <w:t>is anticipated to decline</w:t>
      </w:r>
      <w:r w:rsidR="005F2F1B" w:rsidRPr="002473B6">
        <w:rPr>
          <w:rFonts w:ascii="Arial" w:hAnsi="Arial"/>
        </w:rPr>
        <w:t xml:space="preserve"> </w:t>
      </w:r>
      <w:r w:rsidR="008F4716">
        <w:rPr>
          <w:rFonts w:ascii="Arial" w:hAnsi="Arial"/>
        </w:rPr>
        <w:t>to 0.8</w:t>
      </w:r>
      <w:r w:rsidR="00FF4CFB">
        <w:rPr>
          <w:rFonts w:ascii="Arial" w:hAnsi="Arial"/>
        </w:rPr>
        <w:t>:1</w:t>
      </w:r>
      <w:r w:rsidR="008F4716">
        <w:rPr>
          <w:rFonts w:ascii="Arial" w:hAnsi="Arial"/>
        </w:rPr>
        <w:t xml:space="preserve"> in 2021-2022</w:t>
      </w:r>
      <w:r w:rsidR="00FF4CFB">
        <w:rPr>
          <w:rFonts w:ascii="Arial" w:hAnsi="Arial"/>
        </w:rPr>
        <w:t xml:space="preserve"> </w:t>
      </w:r>
      <w:r w:rsidR="005F2F1B" w:rsidRPr="002473B6">
        <w:rPr>
          <w:rFonts w:ascii="Arial" w:hAnsi="Arial"/>
        </w:rPr>
        <w:t>as th</w:t>
      </w:r>
      <w:r w:rsidR="00FF4CFB">
        <w:rPr>
          <w:rFonts w:ascii="Arial" w:hAnsi="Arial"/>
        </w:rPr>
        <w:t>e collections rate will decrease</w:t>
      </w:r>
      <w:r w:rsidR="005F2F1B" w:rsidRPr="002473B6">
        <w:rPr>
          <w:rFonts w:ascii="Arial" w:hAnsi="Arial"/>
        </w:rPr>
        <w:t xml:space="preserve"> and the cash on hand </w:t>
      </w:r>
      <w:r w:rsidR="00FF4CFB">
        <w:rPr>
          <w:rFonts w:ascii="Arial" w:hAnsi="Arial"/>
        </w:rPr>
        <w:t>slightly decrease</w:t>
      </w:r>
      <w:r w:rsidR="005F2F1B" w:rsidRPr="002473B6">
        <w:rPr>
          <w:rFonts w:ascii="Arial" w:hAnsi="Arial"/>
        </w:rPr>
        <w:t xml:space="preserve"> but </w:t>
      </w:r>
      <w:r w:rsidR="006A7DBA" w:rsidRPr="002473B6">
        <w:rPr>
          <w:rFonts w:ascii="Arial" w:hAnsi="Arial"/>
        </w:rPr>
        <w:t>there is still room for improvement in the area of collections for this ratio to rise and closer to the best practice</w:t>
      </w:r>
      <w:r w:rsidR="002A6453" w:rsidRPr="002473B6">
        <w:rPr>
          <w:rFonts w:ascii="Arial" w:hAnsi="Arial"/>
        </w:rPr>
        <w:t>.</w:t>
      </w:r>
    </w:p>
    <w:p w:rsidR="00743765" w:rsidRPr="002473B6" w:rsidRDefault="00743765" w:rsidP="00743765">
      <w:pPr>
        <w:spacing w:after="0" w:line="240" w:lineRule="auto"/>
        <w:ind w:left="709"/>
        <w:jc w:val="both"/>
        <w:rPr>
          <w:rFonts w:ascii="Arial" w:hAnsi="Arial"/>
        </w:rPr>
      </w:pPr>
    </w:p>
    <w:p w:rsidR="005352FF" w:rsidRPr="002473B6" w:rsidRDefault="005352FF" w:rsidP="005352FF">
      <w:pPr>
        <w:autoSpaceDE w:val="0"/>
        <w:autoSpaceDN w:val="0"/>
        <w:adjustRightInd w:val="0"/>
        <w:spacing w:after="0" w:line="240" w:lineRule="auto"/>
        <w:ind w:left="709"/>
        <w:jc w:val="both"/>
        <w:rPr>
          <w:rFonts w:ascii="Arial" w:eastAsia="Times New Roman" w:hAnsi="Arial"/>
          <w:lang w:val="en-GB"/>
        </w:rPr>
      </w:pPr>
    </w:p>
    <w:p w:rsidR="00750F06" w:rsidRPr="002473B6" w:rsidRDefault="00750F06" w:rsidP="00842C4F">
      <w:pPr>
        <w:pStyle w:val="Heading4"/>
        <w:rPr>
          <w:rFonts w:ascii="Arial" w:hAnsi="Arial" w:cs="Arial"/>
          <w:b w:val="0"/>
          <w:color w:val="auto"/>
          <w:lang w:val="en-GB"/>
        </w:rPr>
      </w:pPr>
      <w:r w:rsidRPr="002473B6">
        <w:rPr>
          <w:rFonts w:ascii="Arial" w:hAnsi="Arial" w:cs="Arial"/>
          <w:b w:val="0"/>
          <w:color w:val="auto"/>
          <w:lang w:val="en-GB"/>
        </w:rPr>
        <w:t>Revenue Management</w:t>
      </w:r>
    </w:p>
    <w:p w:rsidR="00654A78" w:rsidRPr="0042229B" w:rsidRDefault="00E92470" w:rsidP="00957108">
      <w:pPr>
        <w:numPr>
          <w:ilvl w:val="0"/>
          <w:numId w:val="4"/>
        </w:numPr>
        <w:tabs>
          <w:tab w:val="clear" w:pos="720"/>
          <w:tab w:val="num" w:pos="1418"/>
        </w:tabs>
        <w:autoSpaceDE w:val="0"/>
        <w:autoSpaceDN w:val="0"/>
        <w:adjustRightInd w:val="0"/>
        <w:spacing w:after="0" w:line="240" w:lineRule="auto"/>
        <w:ind w:left="709" w:hanging="709"/>
        <w:jc w:val="both"/>
        <w:rPr>
          <w:rFonts w:ascii="Arial" w:eastAsia="Times New Roman" w:hAnsi="Arial"/>
          <w:b/>
          <w:lang w:val="en-GB"/>
        </w:rPr>
      </w:pPr>
      <w:r w:rsidRPr="0042229B">
        <w:rPr>
          <w:rFonts w:ascii="Arial" w:hAnsi="Arial"/>
        </w:rPr>
        <w:t>As part of the financial sustainability strategy, an aggress</w:t>
      </w:r>
      <w:r w:rsidR="005F2F1B" w:rsidRPr="0042229B">
        <w:rPr>
          <w:rFonts w:ascii="Arial" w:hAnsi="Arial"/>
        </w:rPr>
        <w:t>ive revenue management strategy</w:t>
      </w:r>
      <w:r w:rsidRPr="0042229B">
        <w:rPr>
          <w:rFonts w:ascii="Arial" w:hAnsi="Arial"/>
        </w:rPr>
        <w:t xml:space="preserve"> has been implemented to increase cash inflow, not only from current billings but also from debtors that are in arrears in excess of 90 days.</w:t>
      </w:r>
      <w:r w:rsidR="00C37A36" w:rsidRPr="0042229B">
        <w:rPr>
          <w:rFonts w:ascii="Arial" w:hAnsi="Arial"/>
        </w:rPr>
        <w:t xml:space="preserve"> </w:t>
      </w:r>
      <w:r w:rsidRPr="0042229B">
        <w:rPr>
          <w:rFonts w:ascii="Arial" w:hAnsi="Arial"/>
        </w:rPr>
        <w:t xml:space="preserve"> The intention of the strategy</w:t>
      </w:r>
      <w:r w:rsidR="00BA4FB8" w:rsidRPr="0042229B">
        <w:rPr>
          <w:rFonts w:ascii="Arial" w:hAnsi="Arial"/>
        </w:rPr>
        <w:t xml:space="preserve"> is to</w:t>
      </w:r>
      <w:r w:rsidRPr="0042229B">
        <w:rPr>
          <w:rFonts w:ascii="Arial" w:hAnsi="Arial"/>
        </w:rPr>
        <w:t xml:space="preserve"> streamline the revenue value chain by ensuring accurate billing, customer service, credit control and debt collection.</w:t>
      </w:r>
      <w:r w:rsidR="0040336F" w:rsidRPr="0042229B">
        <w:rPr>
          <w:rFonts w:ascii="Arial" w:hAnsi="Arial"/>
        </w:rPr>
        <w:t xml:space="preserve">  Curren</w:t>
      </w:r>
      <w:r w:rsidR="005F2F1B" w:rsidRPr="0042229B">
        <w:rPr>
          <w:rFonts w:ascii="Arial" w:hAnsi="Arial"/>
        </w:rPr>
        <w:t xml:space="preserve">tly the </w:t>
      </w:r>
      <w:r w:rsidR="00A05150" w:rsidRPr="0042229B">
        <w:rPr>
          <w:rFonts w:ascii="Arial" w:hAnsi="Arial"/>
        </w:rPr>
        <w:t xml:space="preserve">projected </w:t>
      </w:r>
      <w:r w:rsidR="00C421DE" w:rsidRPr="0042229B">
        <w:rPr>
          <w:rFonts w:ascii="Arial" w:hAnsi="Arial"/>
        </w:rPr>
        <w:t>collection rate is at 7</w:t>
      </w:r>
      <w:r w:rsidR="00604ECD" w:rsidRPr="0042229B">
        <w:rPr>
          <w:rFonts w:ascii="Arial" w:hAnsi="Arial"/>
        </w:rPr>
        <w:t xml:space="preserve">0 </w:t>
      </w:r>
      <w:r w:rsidR="004F6ED3" w:rsidRPr="0042229B">
        <w:rPr>
          <w:rFonts w:ascii="Arial" w:hAnsi="Arial"/>
        </w:rPr>
        <w:t>per cent</w:t>
      </w:r>
      <w:r w:rsidR="00A05150" w:rsidRPr="0042229B">
        <w:rPr>
          <w:rFonts w:ascii="Arial" w:hAnsi="Arial"/>
        </w:rPr>
        <w:t xml:space="preserve"> for </w:t>
      </w:r>
      <w:r w:rsidR="00FA33AF" w:rsidRPr="0042229B">
        <w:rPr>
          <w:rFonts w:ascii="Arial" w:hAnsi="Arial"/>
        </w:rPr>
        <w:t>2019/2020</w:t>
      </w:r>
      <w:r w:rsidR="00A05150" w:rsidRPr="0042229B">
        <w:rPr>
          <w:rFonts w:ascii="Arial" w:hAnsi="Arial"/>
        </w:rPr>
        <w:t xml:space="preserve"> which is anticipated to be reached.  For </w:t>
      </w:r>
      <w:r w:rsidR="00FA33AF" w:rsidRPr="0042229B">
        <w:rPr>
          <w:rFonts w:ascii="Arial" w:hAnsi="Arial"/>
        </w:rPr>
        <w:t>2020/2021</w:t>
      </w:r>
      <w:r w:rsidR="00A05150" w:rsidRPr="0042229B">
        <w:rPr>
          <w:rFonts w:ascii="Arial" w:hAnsi="Arial"/>
        </w:rPr>
        <w:t>, a</w:t>
      </w:r>
      <w:r w:rsidR="00604ECD" w:rsidRPr="0042229B">
        <w:rPr>
          <w:rFonts w:ascii="Arial" w:hAnsi="Arial"/>
        </w:rPr>
        <w:t xml:space="preserve">nticipated </w:t>
      </w:r>
      <w:r w:rsidR="002A6145">
        <w:rPr>
          <w:rFonts w:ascii="Arial" w:hAnsi="Arial"/>
        </w:rPr>
        <w:t>collection rate is 63</w:t>
      </w:r>
      <w:r w:rsidR="005D28F4" w:rsidRPr="0042229B">
        <w:rPr>
          <w:rFonts w:ascii="Arial" w:hAnsi="Arial"/>
        </w:rPr>
        <w:t xml:space="preserve"> </w:t>
      </w:r>
      <w:r w:rsidR="004F6ED3" w:rsidRPr="0042229B">
        <w:rPr>
          <w:rFonts w:ascii="Arial" w:hAnsi="Arial"/>
        </w:rPr>
        <w:t>per cent</w:t>
      </w:r>
      <w:r w:rsidR="0040336F" w:rsidRPr="0042229B">
        <w:rPr>
          <w:rFonts w:ascii="Arial" w:hAnsi="Arial"/>
        </w:rPr>
        <w:t>.</w:t>
      </w:r>
      <w:r w:rsidR="005F2F1B" w:rsidRPr="0042229B">
        <w:rPr>
          <w:rFonts w:ascii="Arial" w:hAnsi="Arial"/>
        </w:rPr>
        <w:t xml:space="preserve">  </w:t>
      </w:r>
    </w:p>
    <w:p w:rsidR="00E92470" w:rsidRPr="002473B6" w:rsidRDefault="00E92470" w:rsidP="00842C4F">
      <w:pPr>
        <w:pStyle w:val="Heading4"/>
        <w:rPr>
          <w:rFonts w:ascii="Arial" w:hAnsi="Arial" w:cs="Arial"/>
          <w:b w:val="0"/>
          <w:color w:val="auto"/>
          <w:lang w:val="en-GB"/>
        </w:rPr>
      </w:pPr>
      <w:r w:rsidRPr="002473B6">
        <w:rPr>
          <w:rFonts w:ascii="Arial" w:hAnsi="Arial" w:cs="Arial"/>
          <w:b w:val="0"/>
          <w:color w:val="auto"/>
          <w:lang w:val="en-GB"/>
        </w:rPr>
        <w:t>Creditors Management</w:t>
      </w:r>
    </w:p>
    <w:p w:rsidR="00CC18D8" w:rsidRPr="002473B6" w:rsidRDefault="00E92470" w:rsidP="00842C4F">
      <w:pPr>
        <w:numPr>
          <w:ilvl w:val="0"/>
          <w:numId w:val="4"/>
        </w:numPr>
        <w:tabs>
          <w:tab w:val="clear" w:pos="720"/>
          <w:tab w:val="num" w:pos="1418"/>
        </w:tabs>
        <w:autoSpaceDE w:val="0"/>
        <w:autoSpaceDN w:val="0"/>
        <w:adjustRightInd w:val="0"/>
        <w:spacing w:after="0" w:line="240" w:lineRule="auto"/>
        <w:ind w:left="709" w:hanging="709"/>
        <w:jc w:val="both"/>
        <w:rPr>
          <w:rFonts w:ascii="Arial" w:hAnsi="Arial"/>
          <w:lang w:val="en-GB"/>
        </w:rPr>
      </w:pPr>
      <w:r w:rsidRPr="002473B6">
        <w:rPr>
          <w:rFonts w:ascii="Arial" w:hAnsi="Arial"/>
        </w:rPr>
        <w:t xml:space="preserve">The </w:t>
      </w:r>
      <w:r w:rsidR="00394277" w:rsidRPr="002473B6">
        <w:rPr>
          <w:rFonts w:ascii="Arial" w:hAnsi="Arial"/>
        </w:rPr>
        <w:t>District Municipality</w:t>
      </w:r>
      <w:r w:rsidRPr="002473B6">
        <w:rPr>
          <w:rFonts w:ascii="Arial" w:hAnsi="Arial"/>
        </w:rPr>
        <w:t xml:space="preserve"> has managed to ensure that creditors are settled within the legislated 30 days of invoice. </w:t>
      </w:r>
      <w:r w:rsidR="005352FF" w:rsidRPr="002473B6">
        <w:rPr>
          <w:rFonts w:ascii="Arial" w:hAnsi="Arial"/>
        </w:rPr>
        <w:t xml:space="preserve">Though there are some challenges in payments of </w:t>
      </w:r>
      <w:r w:rsidR="005352FF" w:rsidRPr="002473B6">
        <w:rPr>
          <w:rFonts w:ascii="Arial" w:hAnsi="Arial"/>
        </w:rPr>
        <w:lastRenderedPageBreak/>
        <w:t>contractors for MIG spending due to the process of verification of work done, there are mechanisms in place to address these.</w:t>
      </w:r>
      <w:r w:rsidR="00C37A36" w:rsidRPr="002473B6">
        <w:rPr>
          <w:rFonts w:ascii="Arial" w:hAnsi="Arial"/>
        </w:rPr>
        <w:t xml:space="preserve"> </w:t>
      </w:r>
      <w:r w:rsidR="003728D1" w:rsidRPr="002473B6">
        <w:rPr>
          <w:rFonts w:ascii="Arial" w:hAnsi="Arial"/>
        </w:rPr>
        <w:t xml:space="preserve">While </w:t>
      </w:r>
      <w:r w:rsidRPr="002473B6">
        <w:rPr>
          <w:rFonts w:ascii="Arial" w:hAnsi="Arial"/>
        </w:rPr>
        <w:t>the liquidity ratio is of concern, by applying daily cash flow management the municipality has managed to ensure a 100 per cent compliance rate</w:t>
      </w:r>
      <w:r w:rsidR="00BA4FB8" w:rsidRPr="002473B6">
        <w:rPr>
          <w:rFonts w:ascii="Arial" w:hAnsi="Arial"/>
        </w:rPr>
        <w:t xml:space="preserve"> to this </w:t>
      </w:r>
      <w:r w:rsidR="003728D1" w:rsidRPr="002473B6">
        <w:rPr>
          <w:rFonts w:ascii="Arial" w:hAnsi="Arial"/>
        </w:rPr>
        <w:t xml:space="preserve">legislative </w:t>
      </w:r>
      <w:r w:rsidR="00BA4FB8" w:rsidRPr="002473B6">
        <w:rPr>
          <w:rFonts w:ascii="Arial" w:hAnsi="Arial"/>
        </w:rPr>
        <w:t>obligation.</w:t>
      </w:r>
      <w:r w:rsidR="005352FF" w:rsidRPr="002473B6">
        <w:rPr>
          <w:rFonts w:ascii="Arial" w:eastAsia="Times New Roman" w:hAnsi="Arial"/>
          <w:lang w:val="en-GB"/>
        </w:rPr>
        <w:t xml:space="preserve"> </w:t>
      </w:r>
    </w:p>
    <w:p w:rsidR="00CC18D8" w:rsidRPr="002473B6" w:rsidRDefault="00CC18D8" w:rsidP="00CC18D8">
      <w:pPr>
        <w:autoSpaceDE w:val="0"/>
        <w:autoSpaceDN w:val="0"/>
        <w:adjustRightInd w:val="0"/>
        <w:spacing w:after="0" w:line="240" w:lineRule="auto"/>
        <w:ind w:left="709"/>
        <w:jc w:val="both"/>
        <w:rPr>
          <w:rFonts w:ascii="Arial" w:hAnsi="Arial"/>
          <w:lang w:val="en-GB"/>
        </w:rPr>
      </w:pPr>
    </w:p>
    <w:p w:rsidR="00CA3398" w:rsidRPr="002473B6" w:rsidRDefault="00CA3398" w:rsidP="00842C4F">
      <w:pPr>
        <w:numPr>
          <w:ilvl w:val="0"/>
          <w:numId w:val="4"/>
        </w:numPr>
        <w:tabs>
          <w:tab w:val="clear" w:pos="720"/>
          <w:tab w:val="num" w:pos="1418"/>
        </w:tabs>
        <w:autoSpaceDE w:val="0"/>
        <w:autoSpaceDN w:val="0"/>
        <w:adjustRightInd w:val="0"/>
        <w:spacing w:after="0" w:line="240" w:lineRule="auto"/>
        <w:ind w:left="709" w:hanging="709"/>
        <w:jc w:val="both"/>
        <w:rPr>
          <w:rFonts w:ascii="Arial" w:hAnsi="Arial"/>
          <w:lang w:val="en-GB"/>
        </w:rPr>
      </w:pPr>
      <w:r w:rsidRPr="002473B6">
        <w:rPr>
          <w:rFonts w:ascii="Arial" w:hAnsi="Arial"/>
          <w:lang w:val="en-GB"/>
        </w:rPr>
        <w:t>Other Indicators</w:t>
      </w:r>
    </w:p>
    <w:p w:rsidR="00654A78" w:rsidRPr="002473B6" w:rsidRDefault="00C62784"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Employee costs </w:t>
      </w:r>
      <w:r w:rsidR="005E23D7">
        <w:rPr>
          <w:rFonts w:ascii="Arial" w:hAnsi="Arial"/>
        </w:rPr>
        <w:t>being 40</w:t>
      </w:r>
      <w:r w:rsidR="00C66B46" w:rsidRPr="002473B6">
        <w:rPr>
          <w:rFonts w:ascii="Arial" w:hAnsi="Arial"/>
        </w:rPr>
        <w:t xml:space="preserve"> per cent </w:t>
      </w:r>
      <w:r w:rsidRPr="002473B6">
        <w:rPr>
          <w:rFonts w:ascii="Arial" w:hAnsi="Arial"/>
        </w:rPr>
        <w:t>as a</w:t>
      </w:r>
      <w:r w:rsidR="005E23D7">
        <w:rPr>
          <w:rFonts w:ascii="Arial" w:hAnsi="Arial"/>
        </w:rPr>
        <w:t xml:space="preserve"> percentage of operating expenditure</w:t>
      </w:r>
      <w:r w:rsidRPr="002473B6">
        <w:rPr>
          <w:rFonts w:ascii="Arial" w:hAnsi="Arial"/>
        </w:rPr>
        <w:t xml:space="preserve"> </w:t>
      </w:r>
      <w:r w:rsidR="005E23D7">
        <w:rPr>
          <w:rFonts w:ascii="Arial" w:hAnsi="Arial"/>
        </w:rPr>
        <w:t>which is just within the norm of maximum of 40</w:t>
      </w:r>
      <w:r w:rsidR="00822C3C">
        <w:rPr>
          <w:rFonts w:ascii="Arial" w:hAnsi="Arial"/>
        </w:rPr>
        <w:t xml:space="preserve"> per cent as per circular 71</w:t>
      </w:r>
      <w:r w:rsidRPr="002473B6">
        <w:rPr>
          <w:rFonts w:ascii="Arial" w:hAnsi="Arial"/>
        </w:rPr>
        <w:t xml:space="preserve">. </w:t>
      </w:r>
      <w:r w:rsidR="00DA7FBE" w:rsidRPr="002473B6">
        <w:rPr>
          <w:rFonts w:ascii="Arial" w:hAnsi="Arial"/>
        </w:rPr>
        <w:t xml:space="preserve">This is due to </w:t>
      </w:r>
      <w:r w:rsidR="005E23D7" w:rsidRPr="002473B6">
        <w:rPr>
          <w:rFonts w:ascii="Arial" w:hAnsi="Arial"/>
        </w:rPr>
        <w:t>the increment</w:t>
      </w:r>
      <w:r w:rsidR="00DA7FBE" w:rsidRPr="002473B6">
        <w:rPr>
          <w:rFonts w:ascii="Arial" w:hAnsi="Arial"/>
        </w:rPr>
        <w:t xml:space="preserve"> of </w:t>
      </w:r>
      <w:r w:rsidR="005E23D7">
        <w:rPr>
          <w:rFonts w:ascii="Arial" w:hAnsi="Arial"/>
        </w:rPr>
        <w:t>6.25</w:t>
      </w:r>
      <w:r w:rsidR="00DA7FBE" w:rsidRPr="002473B6">
        <w:rPr>
          <w:rFonts w:ascii="Arial" w:hAnsi="Arial"/>
        </w:rPr>
        <w:t xml:space="preserve"> per cent and the filling of vacant posts.</w:t>
      </w:r>
    </w:p>
    <w:p w:rsidR="005D115C" w:rsidRPr="002473B6" w:rsidRDefault="005D115C"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Repairs and Maintenance is significantly lower as the percentage of total property </w:t>
      </w:r>
      <w:r w:rsidR="00822C3C">
        <w:rPr>
          <w:rFonts w:ascii="Arial" w:hAnsi="Arial"/>
        </w:rPr>
        <w:t>plant and equipm</w:t>
      </w:r>
      <w:r w:rsidR="005E23D7">
        <w:rPr>
          <w:rFonts w:ascii="Arial" w:hAnsi="Arial"/>
        </w:rPr>
        <w:t>ent which is 1 per</w:t>
      </w:r>
      <w:r w:rsidRPr="002473B6">
        <w:rPr>
          <w:rFonts w:ascii="Arial" w:hAnsi="Arial"/>
        </w:rPr>
        <w:t>cent.  This as a result of some items which were reclassified from repairs and maintenance to capital expenditure</w:t>
      </w:r>
      <w:r w:rsidR="00BE6CD3">
        <w:rPr>
          <w:rFonts w:ascii="Arial" w:hAnsi="Arial"/>
        </w:rPr>
        <w:t xml:space="preserve"> and other direct costs on operations and maintenance being classified under other expenditure</w:t>
      </w:r>
      <w:r w:rsidRPr="002473B6">
        <w:rPr>
          <w:rFonts w:ascii="Arial" w:hAnsi="Arial"/>
        </w:rPr>
        <w:t>.  Even then this is not enough still to address the aging of the infrastructure more especially in towns.  Funding the depreciation will assist in asset renewal and replacement.</w:t>
      </w: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Pr="002473B6" w:rsidRDefault="006C4B11" w:rsidP="006C4B11">
      <w:pPr>
        <w:spacing w:after="0" w:line="240" w:lineRule="auto"/>
        <w:jc w:val="both"/>
        <w:rPr>
          <w:rFonts w:ascii="Arial" w:hAnsi="Arial"/>
        </w:rPr>
      </w:pPr>
    </w:p>
    <w:p w:rsidR="006C4B11" w:rsidRDefault="006C4B11" w:rsidP="006C4B11">
      <w:pPr>
        <w:spacing w:after="0" w:line="240" w:lineRule="auto"/>
        <w:jc w:val="both"/>
        <w:rPr>
          <w:rFonts w:ascii="Arial" w:hAnsi="Arial"/>
        </w:rPr>
      </w:pPr>
    </w:p>
    <w:p w:rsidR="00FB151E" w:rsidRPr="002473B6" w:rsidRDefault="00FB151E"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D37868" w:rsidRPr="002473B6" w:rsidRDefault="00D37868" w:rsidP="006C4B11">
      <w:pPr>
        <w:spacing w:after="0" w:line="240" w:lineRule="auto"/>
        <w:jc w:val="both"/>
        <w:rPr>
          <w:rFonts w:ascii="Arial" w:hAnsi="Arial"/>
        </w:rPr>
      </w:pPr>
    </w:p>
    <w:p w:rsidR="000A512A" w:rsidRPr="002473B6" w:rsidRDefault="000A512A" w:rsidP="00956A70">
      <w:pPr>
        <w:pStyle w:val="Heading3"/>
        <w:rPr>
          <w:rFonts w:ascii="Arial" w:hAnsi="Arial" w:cs="Arial"/>
          <w:color w:val="auto"/>
          <w:lang w:val="en-GB"/>
        </w:rPr>
      </w:pPr>
      <w:bookmarkStart w:id="105" w:name="_Toc286034110"/>
      <w:bookmarkStart w:id="106" w:name="_Toc286034701"/>
      <w:r w:rsidRPr="002473B6">
        <w:rPr>
          <w:rFonts w:ascii="Arial" w:hAnsi="Arial" w:cs="Arial"/>
          <w:color w:val="auto"/>
          <w:lang w:val="en-GB"/>
        </w:rPr>
        <w:t xml:space="preserve">Free Basic Services: </w:t>
      </w:r>
      <w:r w:rsidR="00743765" w:rsidRPr="002473B6">
        <w:rPr>
          <w:rFonts w:ascii="Arial" w:hAnsi="Arial" w:cs="Arial"/>
          <w:color w:val="auto"/>
          <w:lang w:val="en-GB"/>
        </w:rPr>
        <w:t>ba</w:t>
      </w:r>
      <w:r w:rsidRPr="002473B6">
        <w:rPr>
          <w:rFonts w:ascii="Arial" w:hAnsi="Arial" w:cs="Arial"/>
          <w:color w:val="auto"/>
          <w:lang w:val="en-GB"/>
        </w:rPr>
        <w:t xml:space="preserve">sic </w:t>
      </w:r>
      <w:r w:rsidR="00743765" w:rsidRPr="002473B6">
        <w:rPr>
          <w:rFonts w:ascii="Arial" w:hAnsi="Arial" w:cs="Arial"/>
          <w:color w:val="auto"/>
          <w:lang w:val="en-GB"/>
        </w:rPr>
        <w:t>s</w:t>
      </w:r>
      <w:r w:rsidRPr="002473B6">
        <w:rPr>
          <w:rFonts w:ascii="Arial" w:hAnsi="Arial" w:cs="Arial"/>
          <w:color w:val="auto"/>
          <w:lang w:val="en-GB"/>
        </w:rPr>
        <w:t xml:space="preserve">ocial </w:t>
      </w:r>
      <w:r w:rsidR="00743765" w:rsidRPr="002473B6">
        <w:rPr>
          <w:rFonts w:ascii="Arial" w:hAnsi="Arial" w:cs="Arial"/>
          <w:color w:val="auto"/>
          <w:lang w:val="en-GB"/>
        </w:rPr>
        <w:t>s</w:t>
      </w:r>
      <w:r w:rsidRPr="002473B6">
        <w:rPr>
          <w:rFonts w:ascii="Arial" w:hAnsi="Arial" w:cs="Arial"/>
          <w:color w:val="auto"/>
          <w:lang w:val="en-GB"/>
        </w:rPr>
        <w:t xml:space="preserve">ervices </w:t>
      </w:r>
      <w:r w:rsidR="00743765" w:rsidRPr="002473B6">
        <w:rPr>
          <w:rFonts w:ascii="Arial" w:hAnsi="Arial" w:cs="Arial"/>
          <w:color w:val="auto"/>
          <w:lang w:val="en-GB"/>
        </w:rPr>
        <w:t>p</w:t>
      </w:r>
      <w:r w:rsidRPr="002473B6">
        <w:rPr>
          <w:rFonts w:ascii="Arial" w:hAnsi="Arial" w:cs="Arial"/>
          <w:color w:val="auto"/>
          <w:lang w:val="en-GB"/>
        </w:rPr>
        <w:t xml:space="preserve">ackage </w:t>
      </w:r>
      <w:r w:rsidR="00743765" w:rsidRPr="002473B6">
        <w:rPr>
          <w:rFonts w:ascii="Arial" w:hAnsi="Arial" w:cs="Arial"/>
          <w:color w:val="auto"/>
          <w:lang w:val="en-GB"/>
        </w:rPr>
        <w:t>for i</w:t>
      </w:r>
      <w:r w:rsidRPr="002473B6">
        <w:rPr>
          <w:rFonts w:ascii="Arial" w:hAnsi="Arial" w:cs="Arial"/>
          <w:color w:val="auto"/>
          <w:lang w:val="en-GB"/>
        </w:rPr>
        <w:t>ndigent households</w:t>
      </w:r>
      <w:bookmarkEnd w:id="105"/>
      <w:bookmarkEnd w:id="106"/>
    </w:p>
    <w:p w:rsidR="00BA1351" w:rsidRPr="002473B6" w:rsidRDefault="00BA1351" w:rsidP="00654A78">
      <w:pPr>
        <w:autoSpaceDE w:val="0"/>
        <w:autoSpaceDN w:val="0"/>
        <w:adjustRightInd w:val="0"/>
        <w:spacing w:after="0" w:line="240" w:lineRule="auto"/>
        <w:rPr>
          <w:rFonts w:ascii="Arial" w:eastAsia="Times New Roman" w:hAnsi="Arial"/>
          <w:b/>
          <w:lang w:val="en-GB"/>
        </w:rPr>
      </w:pPr>
    </w:p>
    <w:p w:rsidR="00E02A9F" w:rsidRPr="002473B6" w:rsidRDefault="00E02A9F" w:rsidP="00E02A9F">
      <w:pPr>
        <w:pStyle w:val="Caption"/>
      </w:pPr>
      <w:r w:rsidRPr="002473B6">
        <w:t>Table 24 a</w:t>
      </w:r>
      <w:r w:rsidRPr="002473B6">
        <w:rPr>
          <w:noProof/>
        </w:rPr>
        <w:t xml:space="preserve"> MBRR Table SA9 – </w:t>
      </w:r>
      <w:r w:rsidRPr="002473B6">
        <w:t xml:space="preserve">Social, Economic and </w:t>
      </w:r>
      <w:proofErr w:type="spellStart"/>
      <w:r w:rsidRPr="002473B6">
        <w:t>demorgraphic</w:t>
      </w:r>
      <w:proofErr w:type="spellEnd"/>
      <w:r w:rsidRPr="002473B6">
        <w:t xml:space="preserve"> statistics assumptions</w:t>
      </w:r>
    </w:p>
    <w:p w:rsidR="00E02A9F" w:rsidRPr="002473B6" w:rsidRDefault="0042229B" w:rsidP="00E02A9F">
      <w:pPr>
        <w:rPr>
          <w:rFonts w:ascii="Arial" w:hAnsi="Arial"/>
        </w:rPr>
      </w:pPr>
      <w:r w:rsidRPr="0042229B">
        <w:rPr>
          <w:noProof/>
          <w:lang w:eastAsia="en-ZA"/>
        </w:rPr>
        <w:lastRenderedPageBreak/>
        <w:drawing>
          <wp:inline distT="0" distB="0" distL="0" distR="0">
            <wp:extent cx="6583680" cy="424815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5430" cy="4249279"/>
                    </a:xfrm>
                    <a:prstGeom prst="rect">
                      <a:avLst/>
                    </a:prstGeom>
                    <a:noFill/>
                    <a:ln>
                      <a:noFill/>
                    </a:ln>
                  </pic:spPr>
                </pic:pic>
              </a:graphicData>
            </a:graphic>
          </wp:inline>
        </w:drawing>
      </w:r>
    </w:p>
    <w:p w:rsidR="008109D8" w:rsidRPr="00523C35" w:rsidRDefault="008109D8" w:rsidP="008109D8">
      <w:pPr>
        <w:jc w:val="both"/>
        <w:rPr>
          <w:b/>
        </w:rPr>
      </w:pPr>
      <w:r w:rsidRPr="00523C35">
        <w:rPr>
          <w:b/>
        </w:rPr>
        <w:t>POPULATION</w:t>
      </w:r>
    </w:p>
    <w:p w:rsidR="008109D8" w:rsidRDefault="008109D8" w:rsidP="008109D8">
      <w:pPr>
        <w:jc w:val="both"/>
      </w:pPr>
      <w:r w:rsidRPr="00C83EEA">
        <w:t>Population statistics is important when analysing an economy, as the population growth directly and indirectly impacts employment and unemployment, as well as other economic indicators such as economic growth and per capita income.</w:t>
      </w:r>
      <w:r>
        <w:t xml:space="preserve"> </w:t>
      </w:r>
      <w:r w:rsidRPr="00C83EEA">
        <w:t xml:space="preserve">With 1.47 million people, the </w:t>
      </w:r>
      <w:proofErr w:type="spellStart"/>
      <w:r w:rsidRPr="00C83EEA">
        <w:t>O.R.Tambo</w:t>
      </w:r>
      <w:proofErr w:type="spellEnd"/>
      <w:r w:rsidRPr="00C83EEA">
        <w:t xml:space="preserve"> District Municipality housed 2.6% of South Africa's total population in 2016. Between 2006 and 2016 the population growth averaged 0.94% per annum which is close to half than the growth rate of South Africa as a whole (1.54%).  Compared to Eastern Cape's average annual growth rate (0.83%), the growth rate in </w:t>
      </w:r>
      <w:proofErr w:type="spellStart"/>
      <w:r w:rsidRPr="00C83EEA">
        <w:t>O.R.Tambo's</w:t>
      </w:r>
      <w:proofErr w:type="spellEnd"/>
      <w:r w:rsidRPr="00C83EEA">
        <w:t xml:space="preserve"> population at 0.94% was very similar than that of the province.</w:t>
      </w:r>
    </w:p>
    <w:p w:rsidR="008109D8" w:rsidRPr="00C83EEA" w:rsidRDefault="008109D8" w:rsidP="008109D8">
      <w:pPr>
        <w:jc w:val="both"/>
      </w:pPr>
      <w:r>
        <w:rPr>
          <w:noProof/>
          <w:lang w:eastAsia="en-ZA"/>
        </w:rPr>
        <w:lastRenderedPageBreak/>
        <w:drawing>
          <wp:inline distT="0" distB="0" distL="0" distR="0" wp14:anchorId="41EFB348" wp14:editId="23BDADB2">
            <wp:extent cx="5731510" cy="3857625"/>
            <wp:effectExtent l="0" t="0" r="0" b="9525"/>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109D8" w:rsidRPr="00C83EEA" w:rsidRDefault="008109D8" w:rsidP="008109D8">
      <w:pPr>
        <w:jc w:val="both"/>
      </w:pPr>
    </w:p>
    <w:p w:rsidR="008109D8" w:rsidRDefault="008109D8" w:rsidP="008109D8">
      <w:pPr>
        <w:jc w:val="both"/>
      </w:pPr>
      <w:r w:rsidRPr="00C83EEA">
        <w:t xml:space="preserve">When compared to other regions, the </w:t>
      </w:r>
      <w:proofErr w:type="spellStart"/>
      <w:r w:rsidRPr="00C83EEA">
        <w:t>O.R.Tambo</w:t>
      </w:r>
      <w:proofErr w:type="spellEnd"/>
      <w:r w:rsidRPr="00C83EEA">
        <w:t xml:space="preserve"> District Municipality accounts for a total population of 1.47 million, or 21.0% of the total population in the Eastern Cape Province, which is the most populous region in the Eastern Cape Province for 2016. The ranking in terms of the size of </w:t>
      </w:r>
      <w:proofErr w:type="spellStart"/>
      <w:r w:rsidRPr="00C83EEA">
        <w:t>O.R.Tambo</w:t>
      </w:r>
      <w:proofErr w:type="spellEnd"/>
      <w:r w:rsidRPr="00C83EEA">
        <w:t xml:space="preserve"> compared to the other regions remained the same between 2006 and 2016.  In terms of its share the </w:t>
      </w:r>
      <w:proofErr w:type="spellStart"/>
      <w:r w:rsidRPr="00C83EEA">
        <w:t>O.R.Tambo</w:t>
      </w:r>
      <w:proofErr w:type="spellEnd"/>
      <w:r w:rsidRPr="00C83EEA">
        <w:t xml:space="preserve"> District Municipality was slightly larger in 2016 (21.0%) compared to what it was in 2006 (20.8%).When looking at the average annual growth rate, it is noted that </w:t>
      </w:r>
      <w:proofErr w:type="spellStart"/>
      <w:r w:rsidRPr="00C83EEA">
        <w:t>O.R.Tambo</w:t>
      </w:r>
      <w:proofErr w:type="spellEnd"/>
      <w:r w:rsidRPr="00C83EEA">
        <w:t xml:space="preserve"> ranked fourth (relative to its peers in terms of growth) with an average annual growth rate of 0.9% between 2006 and 2016. </w:t>
      </w:r>
    </w:p>
    <w:p w:rsidR="008109D8" w:rsidRDefault="008109D8" w:rsidP="008109D8">
      <w:pPr>
        <w:jc w:val="both"/>
      </w:pPr>
      <w:r w:rsidRPr="00C83EEA">
        <w:t xml:space="preserve">The </w:t>
      </w:r>
      <w:proofErr w:type="spellStart"/>
      <w:r w:rsidRPr="00C83EEA">
        <w:t>Ngquza</w:t>
      </w:r>
      <w:proofErr w:type="spellEnd"/>
      <w:r w:rsidRPr="00C83EEA">
        <w:t xml:space="preserve"> Hill Local Municipality increased the most, in terms of population, with an average annual growth rate of 1.3%, the King </w:t>
      </w:r>
      <w:proofErr w:type="spellStart"/>
      <w:r w:rsidRPr="00C83EEA">
        <w:t>Sabata</w:t>
      </w:r>
      <w:proofErr w:type="spellEnd"/>
      <w:r w:rsidRPr="00C83EEA">
        <w:t xml:space="preserve"> </w:t>
      </w:r>
      <w:proofErr w:type="spellStart"/>
      <w:r w:rsidRPr="00C83EEA">
        <w:t>Dalindyebo</w:t>
      </w:r>
      <w:proofErr w:type="spellEnd"/>
      <w:r w:rsidRPr="00C83EEA">
        <w:t xml:space="preserve"> Local Municipality had the second highest growth in terms of its population, with an average annual growth rate of 1.2%. The </w:t>
      </w:r>
      <w:proofErr w:type="spellStart"/>
      <w:r w:rsidRPr="00C83EEA">
        <w:t>Mhlontlo</w:t>
      </w:r>
      <w:proofErr w:type="spellEnd"/>
      <w:r w:rsidRPr="00C83EEA">
        <w:t xml:space="preserve"> Local Municipality had the lowest average annual growth rate of -0.39% relative to the other within the </w:t>
      </w:r>
      <w:proofErr w:type="spellStart"/>
      <w:r w:rsidRPr="00C83EEA">
        <w:t>O.R.Tambo</w:t>
      </w:r>
      <w:proofErr w:type="spellEnd"/>
      <w:r w:rsidRPr="00C83EEA">
        <w:t xml:space="preserve"> District Municipality.</w:t>
      </w:r>
    </w:p>
    <w:p w:rsidR="008109D8" w:rsidRPr="00C83EEA" w:rsidRDefault="008109D8" w:rsidP="008109D8">
      <w:pPr>
        <w:jc w:val="both"/>
      </w:pPr>
      <w:r w:rsidRPr="00C83EEA">
        <w:t>The population pyramid reflects a projected change in the structure of the population from 2016 and 2021. The differences can be explained as follows:</w:t>
      </w:r>
    </w:p>
    <w:p w:rsidR="008109D8" w:rsidRPr="00C83EEA" w:rsidRDefault="008109D8" w:rsidP="009872BE">
      <w:pPr>
        <w:pStyle w:val="ListParagraph"/>
        <w:numPr>
          <w:ilvl w:val="0"/>
          <w:numId w:val="53"/>
        </w:numPr>
        <w:jc w:val="both"/>
      </w:pPr>
      <w:r w:rsidRPr="00C83EEA">
        <w:lastRenderedPageBreak/>
        <w:t>In 2016, there is a significantly larger share of young working age people between 20 and 34 (27.5%), compared to what is estimated in 2021 (25.5%). This age category of young working age population will decrease over time.</w:t>
      </w:r>
    </w:p>
    <w:p w:rsidR="008109D8" w:rsidRPr="00C83EEA" w:rsidRDefault="008109D8" w:rsidP="009872BE">
      <w:pPr>
        <w:pStyle w:val="ListParagraph"/>
        <w:numPr>
          <w:ilvl w:val="0"/>
          <w:numId w:val="53"/>
        </w:numPr>
        <w:jc w:val="both"/>
      </w:pPr>
      <w:r w:rsidRPr="00C83EEA">
        <w:t>The fertility rate in 2021 is estimated to be significantly higher compared to that experienced in 2016.</w:t>
      </w:r>
    </w:p>
    <w:p w:rsidR="008109D8" w:rsidRPr="00C83EEA" w:rsidRDefault="008109D8" w:rsidP="009872BE">
      <w:pPr>
        <w:pStyle w:val="ListParagraph"/>
        <w:numPr>
          <w:ilvl w:val="0"/>
          <w:numId w:val="53"/>
        </w:numPr>
        <w:jc w:val="both"/>
      </w:pPr>
      <w:r w:rsidRPr="00C83EEA">
        <w:t>The share of children between the ages of 0 to 14 years is projected to be significant smaller (35.9%) in 2021 when compared to 2016 (37.3%).</w:t>
      </w:r>
    </w:p>
    <w:p w:rsidR="008109D8" w:rsidRPr="00C83EEA" w:rsidRDefault="008109D8" w:rsidP="009872BE">
      <w:pPr>
        <w:pStyle w:val="ListParagraph"/>
        <w:numPr>
          <w:ilvl w:val="0"/>
          <w:numId w:val="53"/>
        </w:numPr>
        <w:jc w:val="both"/>
      </w:pPr>
      <w:r w:rsidRPr="00C83EEA">
        <w:t>In 2016, the female population for the 20 to 34 years age group amounts to 14.3% of the total female population while the male population group for the same age amounts to 13.2% of the total male population. In 2021, the male working age population at 12.5% does not exceed that of the female population working age population at 13.0%, although both are at a lower level compared to 2016.</w:t>
      </w:r>
    </w:p>
    <w:p w:rsidR="008109D8" w:rsidRPr="00C83EEA" w:rsidRDefault="008109D8" w:rsidP="008109D8">
      <w:pPr>
        <w:pStyle w:val="Heading3"/>
        <w:numPr>
          <w:ilvl w:val="0"/>
          <w:numId w:val="0"/>
        </w:numPr>
        <w:ind w:left="576" w:hanging="576"/>
        <w:rPr>
          <w:b w:val="0"/>
        </w:rPr>
      </w:pPr>
      <w:bookmarkStart w:id="107" w:name="_Toc509852404"/>
      <w:r w:rsidRPr="00C83EEA">
        <w:t>Population by population group, Gender and Age</w:t>
      </w:r>
      <w:bookmarkEnd w:id="107"/>
    </w:p>
    <w:p w:rsidR="008109D8" w:rsidRDefault="008109D8" w:rsidP="008109D8">
      <w:pPr>
        <w:jc w:val="both"/>
      </w:pPr>
      <w:r>
        <w:t>The total population of a region is the total number of people within that region measured in the middle of the year.  Total population can be categorised according to the population group, as well as the sub-categories of age and gender. The population groups include African, White, Coloured and Asian, where the Asian group includes all people originating from Asia, India and China. The age subcategory divides the population into 5-year cohorts, e.g. 0-4, 5-9, 10-13, etc.</w:t>
      </w:r>
    </w:p>
    <w:p w:rsidR="008109D8" w:rsidRDefault="008109D8" w:rsidP="008109D8">
      <w:pPr>
        <w:jc w:val="both"/>
      </w:pPr>
      <w:proofErr w:type="spellStart"/>
      <w:r w:rsidRPr="00C83EEA">
        <w:t>O.R.Tambo</w:t>
      </w:r>
      <w:proofErr w:type="spellEnd"/>
      <w:r w:rsidRPr="00C83EEA">
        <w:t xml:space="preserve"> District Municipality's male/female split in population was 87.7 males per 100 females in 2016. The </w:t>
      </w:r>
      <w:proofErr w:type="spellStart"/>
      <w:r w:rsidRPr="00C83EEA">
        <w:t>O.R.Tambo</w:t>
      </w:r>
      <w:proofErr w:type="spellEnd"/>
      <w:r w:rsidRPr="00C83EEA">
        <w:t xml:space="preserve"> District Municipality has significantly more females (53.28%) than males, when compared to a typical stable population. This is most probably an area with high male out migration to look for work elsewhere. In total there were 784 000 (53.28%) females and 688 000 (46.72%) males. This is different from the Eastern Cape Province as a whole where the female population counted 3.67 million which constitutes 52.31% of the total population of 7.01 million.</w:t>
      </w:r>
    </w:p>
    <w:p w:rsidR="008109D8" w:rsidRDefault="008109D8" w:rsidP="008109D8">
      <w:pPr>
        <w:jc w:val="both"/>
      </w:pPr>
      <w:r w:rsidRPr="00C83EEA">
        <w:t xml:space="preserve">In 2016, the </w:t>
      </w:r>
      <w:proofErr w:type="spellStart"/>
      <w:r w:rsidRPr="00C83EEA">
        <w:t>O.R.Tambo</w:t>
      </w:r>
      <w:proofErr w:type="spellEnd"/>
      <w:r w:rsidRPr="00C83EEA">
        <w:t xml:space="preserve"> District Municipality's population consisted of 99.12% African (1.46 million), 0.18% White (2 720), 0.47% Coloured (6 940) and 0.22% Asian (3 230) people. </w:t>
      </w:r>
      <w:r>
        <w:t xml:space="preserve"> </w:t>
      </w:r>
      <w:r w:rsidRPr="00C83EEA">
        <w:t>The largest share of population is within the babies and kids (0-14 years) age category with a total number of 550 000 or 37.3% of the total population. The age category with the second largest number of people is the young working age (25-44 years) age category with a total share of 25.5%, followed by the teenagers and youth (15-24 years) age category with 323 000 people. The age category with the least number of people is the retired / old age (65 years and older) age category with only 78 200 people, as reflected in the population pyramids below.</w:t>
      </w:r>
    </w:p>
    <w:p w:rsidR="008109D8" w:rsidRDefault="008109D8" w:rsidP="008109D8">
      <w:pPr>
        <w:jc w:val="both"/>
      </w:pPr>
    </w:p>
    <w:p w:rsidR="008109D8" w:rsidRPr="00C83EEA" w:rsidRDefault="008109D8" w:rsidP="008109D8">
      <w:pPr>
        <w:jc w:val="both"/>
        <w:rPr>
          <w:b/>
          <w:bCs/>
          <w:sz w:val="24"/>
        </w:rPr>
      </w:pPr>
      <w:bookmarkStart w:id="108" w:name="_Toc509852407"/>
      <w:r w:rsidRPr="00C83EEA">
        <w:rPr>
          <w:b/>
          <w:bCs/>
          <w:sz w:val="24"/>
        </w:rPr>
        <w:t>ECONOMY</w:t>
      </w:r>
      <w:bookmarkEnd w:id="108"/>
    </w:p>
    <w:p w:rsidR="008109D8" w:rsidRPr="00C83EEA" w:rsidRDefault="008109D8" w:rsidP="008109D8">
      <w:pPr>
        <w:jc w:val="both"/>
      </w:pPr>
      <w:r w:rsidRPr="00C83EEA">
        <w:lastRenderedPageBreak/>
        <w:t xml:space="preserve">The economic state of </w:t>
      </w:r>
      <w:proofErr w:type="spellStart"/>
      <w:r w:rsidRPr="00C83EEA">
        <w:t>O.R.Tambo</w:t>
      </w:r>
      <w:proofErr w:type="spellEnd"/>
      <w:r w:rsidRPr="00C83EEA">
        <w:t xml:space="preserve"> District Municipality is put in perspective by comparing it on a spatial level with its neighbouring district municipalities, Eastern Cape Province and South Africa. The section will also allude to the economic composition and contribution of the regions within </w:t>
      </w:r>
      <w:proofErr w:type="spellStart"/>
      <w:r w:rsidRPr="00C83EEA">
        <w:t>O.R.Tambo</w:t>
      </w:r>
      <w:proofErr w:type="spellEnd"/>
      <w:r w:rsidRPr="00C83EEA">
        <w:t xml:space="preserve"> District Municipality.</w:t>
      </w:r>
    </w:p>
    <w:p w:rsidR="008109D8" w:rsidRDefault="008109D8" w:rsidP="008109D8">
      <w:pPr>
        <w:jc w:val="both"/>
      </w:pPr>
      <w:r w:rsidRPr="00C83EEA">
        <w:t xml:space="preserve">The </w:t>
      </w:r>
      <w:proofErr w:type="spellStart"/>
      <w:r w:rsidRPr="00C83EEA">
        <w:t>O.R.Tambo</w:t>
      </w:r>
      <w:proofErr w:type="spellEnd"/>
      <w:r w:rsidRPr="00C83EEA">
        <w:t xml:space="preserve"> District Municipality does not function in isolation from Eastern Cape, South Africa and the world and now, more than ever, it is crucial to have reliable information on its economy for effective planning. Information is needed that will empower the municipality to plan and implement policies that will encourage the social development and economic growth of the people and industries in the municipality respectively.</w:t>
      </w:r>
    </w:p>
    <w:p w:rsidR="008109D8" w:rsidRDefault="008109D8" w:rsidP="008109D8">
      <w:pPr>
        <w:jc w:val="both"/>
      </w:pPr>
      <w:r w:rsidRPr="00523C35">
        <w:t xml:space="preserve">With a GDP of R 38 billion in 2016 (up from R 16.3 billion in 2006), the </w:t>
      </w:r>
      <w:proofErr w:type="spellStart"/>
      <w:r w:rsidRPr="00523C35">
        <w:t>O.</w:t>
      </w:r>
      <w:proofErr w:type="gramStart"/>
      <w:r w:rsidRPr="00523C35">
        <w:t>R.Tambo</w:t>
      </w:r>
      <w:proofErr w:type="spellEnd"/>
      <w:proofErr w:type="gramEnd"/>
      <w:r w:rsidRPr="00523C35">
        <w:t xml:space="preserve"> District Municipality contributed 11.23% to the Eastern Cape Province GDP of R 338 billion in 2016 increasing in the share of the Eastern Cape from 11.47% in 2006. The </w:t>
      </w:r>
      <w:proofErr w:type="spellStart"/>
      <w:r w:rsidRPr="00523C35">
        <w:t>O.R.Tambo</w:t>
      </w:r>
      <w:proofErr w:type="spellEnd"/>
      <w:r w:rsidRPr="00523C35">
        <w:t xml:space="preserve"> District Municipality contributes 0.87% to the GDP of South Africa which had a total GDP of R 4.35 trillion in 2016 (as measured in nominal or current prices).It's contribution to the national economy stayed similar in importance from 2006 when it contributed 0.89% to South Africa, but it is lower than the peak of 0.92% in 2007.</w:t>
      </w:r>
    </w:p>
    <w:p w:rsidR="008109D8" w:rsidRPr="00523C35" w:rsidRDefault="008109D8" w:rsidP="008109D8">
      <w:pPr>
        <w:jc w:val="both"/>
      </w:pPr>
      <w:r w:rsidRPr="00523C35">
        <w:t xml:space="preserve">The </w:t>
      </w:r>
      <w:proofErr w:type="spellStart"/>
      <w:r w:rsidRPr="00523C35">
        <w:t>O.R.Tambo</w:t>
      </w:r>
      <w:proofErr w:type="spellEnd"/>
      <w:r w:rsidRPr="00523C35">
        <w:t xml:space="preserve"> District Municipality had a total GDP of R 38 billion and in terms of total contribution towards Eastern Cape Province the </w:t>
      </w:r>
      <w:proofErr w:type="spellStart"/>
      <w:r w:rsidRPr="00523C35">
        <w:t>O.R.Tambo</w:t>
      </w:r>
      <w:proofErr w:type="spellEnd"/>
      <w:r w:rsidRPr="00523C35">
        <w:t xml:space="preserve"> District Municipality ranked third relative to all the regional economies to total Eastern Cape Province GDP. This ranking in terms of size compared to other regions of </w:t>
      </w:r>
      <w:proofErr w:type="spellStart"/>
      <w:r w:rsidRPr="00523C35">
        <w:t>O.R.Tambo</w:t>
      </w:r>
      <w:proofErr w:type="spellEnd"/>
      <w:r w:rsidRPr="00523C35">
        <w:t xml:space="preserve"> remained the same since 2006. In terms of its share, it was in 2016 (11.2%) slightly smaller compared to what it was in 2006 (11.5%).  For the period 2006 to 2016, the average annual growth rate of 1.0% of </w:t>
      </w:r>
      <w:proofErr w:type="spellStart"/>
      <w:r w:rsidRPr="00523C35">
        <w:t>O.R.Tambo</w:t>
      </w:r>
      <w:proofErr w:type="spellEnd"/>
      <w:r w:rsidRPr="00523C35">
        <w:t xml:space="preserve"> was the sixth relative to its peers in terms of growth in constant 2010 prices.</w:t>
      </w:r>
    </w:p>
    <w:p w:rsidR="00E02A9F" w:rsidRPr="002473B6" w:rsidRDefault="00E02A9F" w:rsidP="00654A78">
      <w:pPr>
        <w:spacing w:after="0" w:line="240" w:lineRule="auto"/>
        <w:jc w:val="both"/>
        <w:rPr>
          <w:rFonts w:ascii="Arial" w:eastAsia="Times New Roman" w:hAnsi="Arial"/>
          <w:lang w:val="en-GB"/>
        </w:rPr>
      </w:pPr>
      <w:r w:rsidRPr="002473B6">
        <w:rPr>
          <w:rFonts w:ascii="Arial" w:eastAsia="Times New Roman" w:hAnsi="Arial"/>
          <w:lang w:val="en-GB"/>
        </w:rPr>
        <w:t xml:space="preserve">The table above indicates the statistical </w:t>
      </w:r>
      <w:proofErr w:type="spellStart"/>
      <w:r w:rsidRPr="002473B6">
        <w:rPr>
          <w:rFonts w:ascii="Arial" w:eastAsia="Times New Roman" w:hAnsi="Arial"/>
          <w:lang w:val="en-GB"/>
        </w:rPr>
        <w:t>demorgraphic</w:t>
      </w:r>
      <w:proofErr w:type="spellEnd"/>
      <w:r w:rsidRPr="002473B6">
        <w:rPr>
          <w:rFonts w:ascii="Arial" w:eastAsia="Times New Roman" w:hAnsi="Arial"/>
          <w:lang w:val="en-GB"/>
        </w:rPr>
        <w:t xml:space="preserve"> information for the district municipality.  Based on the census for 2001 and later on the census for 2011 with the </w:t>
      </w:r>
      <w:r w:rsidR="00F26858" w:rsidRPr="002473B6">
        <w:rPr>
          <w:rFonts w:ascii="Arial" w:eastAsia="Times New Roman" w:hAnsi="Arial"/>
          <w:lang w:val="en-GB"/>
        </w:rPr>
        <w:t xml:space="preserve">projected </w:t>
      </w:r>
      <w:r w:rsidRPr="002473B6">
        <w:rPr>
          <w:rFonts w:ascii="Arial" w:eastAsia="Times New Roman" w:hAnsi="Arial"/>
          <w:lang w:val="en-GB"/>
        </w:rPr>
        <w:t xml:space="preserve">growing index of </w:t>
      </w:r>
      <w:r w:rsidR="00F26858" w:rsidRPr="002473B6">
        <w:rPr>
          <w:rFonts w:ascii="Arial" w:eastAsia="Times New Roman" w:hAnsi="Arial"/>
          <w:lang w:val="en-GB"/>
        </w:rPr>
        <w:t>0.97</w:t>
      </w:r>
      <w:r w:rsidR="004F6ED3" w:rsidRPr="002473B6">
        <w:rPr>
          <w:rFonts w:ascii="Arial" w:eastAsia="Times New Roman" w:hAnsi="Arial"/>
          <w:lang w:val="en-GB"/>
        </w:rPr>
        <w:t>per cent</w:t>
      </w:r>
      <w:r w:rsidR="00F26858" w:rsidRPr="002473B6">
        <w:rPr>
          <w:rFonts w:ascii="Arial" w:eastAsia="Times New Roman" w:hAnsi="Arial"/>
          <w:lang w:val="en-GB"/>
        </w:rPr>
        <w:t xml:space="preserve"> per annum population growth from 2011 census.</w:t>
      </w:r>
    </w:p>
    <w:p w:rsidR="00F26858" w:rsidRPr="002473B6" w:rsidRDefault="00F26858" w:rsidP="00654A78">
      <w:pPr>
        <w:spacing w:after="0" w:line="240" w:lineRule="auto"/>
        <w:jc w:val="both"/>
        <w:rPr>
          <w:rFonts w:ascii="Arial" w:eastAsia="Times New Roman" w:hAnsi="Arial"/>
          <w:lang w:val="en-GB"/>
        </w:rPr>
      </w:pPr>
    </w:p>
    <w:p w:rsidR="00F26858" w:rsidRPr="002473B6" w:rsidRDefault="00F26858" w:rsidP="00654A78">
      <w:pPr>
        <w:spacing w:after="0" w:line="240" w:lineRule="auto"/>
        <w:jc w:val="both"/>
        <w:rPr>
          <w:rFonts w:ascii="Arial" w:eastAsia="Times New Roman" w:hAnsi="Arial"/>
          <w:lang w:val="en-GB"/>
        </w:rPr>
      </w:pPr>
      <w:r w:rsidRPr="002473B6">
        <w:rPr>
          <w:rFonts w:ascii="Arial" w:eastAsia="Times New Roman" w:hAnsi="Arial"/>
          <w:lang w:val="en-GB"/>
        </w:rPr>
        <w:t>As indicated in the table above total number of people in the municipal area amount to 1.36 million in the 2011 census and out of that number, number of poor people in the municipal area amounted to 828,500 which means 60</w:t>
      </w:r>
      <w:r w:rsidR="004F6ED3" w:rsidRPr="002473B6">
        <w:rPr>
          <w:rFonts w:ascii="Arial" w:eastAsia="Times New Roman" w:hAnsi="Arial"/>
          <w:lang w:val="en-GB"/>
        </w:rPr>
        <w:t>per cent</w:t>
      </w:r>
      <w:r w:rsidRPr="002473B6">
        <w:rPr>
          <w:rFonts w:ascii="Arial" w:eastAsia="Times New Roman" w:hAnsi="Arial"/>
          <w:lang w:val="en-GB"/>
        </w:rPr>
        <w:t xml:space="preserve"> of people in the municipal area are poor. This number grew in the subsequent years using the growth index to 1 million poor people </w:t>
      </w:r>
      <w:r w:rsidR="00702531" w:rsidRPr="002473B6">
        <w:rPr>
          <w:rFonts w:ascii="Arial" w:eastAsia="Times New Roman" w:hAnsi="Arial"/>
          <w:lang w:val="en-GB"/>
        </w:rPr>
        <w:t xml:space="preserve">out of 1.9 million total </w:t>
      </w:r>
      <w:proofErr w:type="gramStart"/>
      <w:r w:rsidR="00702531" w:rsidRPr="002473B6">
        <w:rPr>
          <w:rFonts w:ascii="Arial" w:eastAsia="Times New Roman" w:hAnsi="Arial"/>
          <w:lang w:val="en-GB"/>
        </w:rPr>
        <w:t>population</w:t>
      </w:r>
      <w:proofErr w:type="gramEnd"/>
      <w:r w:rsidR="00702531" w:rsidRPr="002473B6">
        <w:rPr>
          <w:rFonts w:ascii="Arial" w:eastAsia="Times New Roman" w:hAnsi="Arial"/>
          <w:lang w:val="en-GB"/>
        </w:rPr>
        <w:t xml:space="preserve"> but the percentage remains the same since the same index in both total population and poor people.  But this indicated the </w:t>
      </w:r>
      <w:proofErr w:type="spellStart"/>
      <w:r w:rsidR="00702531" w:rsidRPr="002473B6">
        <w:rPr>
          <w:rFonts w:ascii="Arial" w:eastAsia="Times New Roman" w:hAnsi="Arial"/>
          <w:lang w:val="en-GB"/>
        </w:rPr>
        <w:t>challange</w:t>
      </w:r>
      <w:proofErr w:type="spellEnd"/>
      <w:r w:rsidR="00702531" w:rsidRPr="002473B6">
        <w:rPr>
          <w:rFonts w:ascii="Arial" w:eastAsia="Times New Roman" w:hAnsi="Arial"/>
          <w:lang w:val="en-GB"/>
        </w:rPr>
        <w:t xml:space="preserve"> the municipality has in the expanding </w:t>
      </w:r>
      <w:proofErr w:type="gramStart"/>
      <w:r w:rsidR="00702531" w:rsidRPr="002473B6">
        <w:rPr>
          <w:rFonts w:ascii="Arial" w:eastAsia="Times New Roman" w:hAnsi="Arial"/>
          <w:lang w:val="en-GB"/>
        </w:rPr>
        <w:t>its  revenue</w:t>
      </w:r>
      <w:proofErr w:type="gramEnd"/>
      <w:r w:rsidR="00702531" w:rsidRPr="002473B6">
        <w:rPr>
          <w:rFonts w:ascii="Arial" w:eastAsia="Times New Roman" w:hAnsi="Arial"/>
          <w:lang w:val="en-GB"/>
        </w:rPr>
        <w:t xml:space="preserve"> base due to the demographic dynamics. </w:t>
      </w:r>
    </w:p>
    <w:p w:rsidR="00E02A9F" w:rsidRPr="002473B6" w:rsidRDefault="00E02A9F" w:rsidP="00654A78">
      <w:pPr>
        <w:spacing w:after="0" w:line="240" w:lineRule="auto"/>
        <w:jc w:val="both"/>
        <w:rPr>
          <w:rFonts w:ascii="Arial" w:eastAsia="Times New Roman" w:hAnsi="Arial"/>
          <w:lang w:val="en-GB"/>
        </w:rPr>
      </w:pPr>
    </w:p>
    <w:p w:rsidR="00766B7C" w:rsidRPr="002473B6" w:rsidRDefault="00766B7C" w:rsidP="00654A78">
      <w:pPr>
        <w:spacing w:after="0" w:line="240" w:lineRule="auto"/>
        <w:jc w:val="both"/>
        <w:rPr>
          <w:rFonts w:ascii="Arial" w:eastAsia="Times New Roman" w:hAnsi="Arial"/>
          <w:lang w:val="en-GB"/>
        </w:rPr>
      </w:pPr>
      <w:r w:rsidRPr="002473B6">
        <w:rPr>
          <w:rFonts w:ascii="Arial" w:eastAsia="Times New Roman" w:hAnsi="Arial"/>
          <w:lang w:val="en-GB"/>
        </w:rPr>
        <w:t>The district is located in one of the deeply ru</w:t>
      </w:r>
      <w:r w:rsidR="004D0AB8" w:rsidRPr="002473B6">
        <w:rPr>
          <w:rFonts w:ascii="Arial" w:eastAsia="Times New Roman" w:hAnsi="Arial"/>
          <w:lang w:val="en-GB"/>
        </w:rPr>
        <w:t xml:space="preserve">ral areas in the country with </w:t>
      </w:r>
      <w:proofErr w:type="spellStart"/>
      <w:r w:rsidR="00A02BEF" w:rsidRPr="002473B6">
        <w:rPr>
          <w:rFonts w:ascii="Arial" w:eastAsia="Times New Roman" w:hAnsi="Arial"/>
          <w:lang w:val="en-GB"/>
        </w:rPr>
        <w:t>nonexistent</w:t>
      </w:r>
      <w:proofErr w:type="spellEnd"/>
      <w:r w:rsidR="004D0AB8" w:rsidRPr="002473B6">
        <w:rPr>
          <w:rFonts w:ascii="Arial" w:eastAsia="Times New Roman" w:hAnsi="Arial"/>
          <w:lang w:val="en-GB"/>
        </w:rPr>
        <w:t xml:space="preserve"> infrastructure in some of the areas.  The di</w:t>
      </w:r>
      <w:r w:rsidR="00282450" w:rsidRPr="002473B6">
        <w:rPr>
          <w:rFonts w:ascii="Arial" w:eastAsia="Times New Roman" w:hAnsi="Arial"/>
          <w:lang w:val="en-GB"/>
        </w:rPr>
        <w:t xml:space="preserve">strict </w:t>
      </w:r>
      <w:r w:rsidR="009E6D9A" w:rsidRPr="002473B6">
        <w:rPr>
          <w:rFonts w:ascii="Arial" w:eastAsia="Times New Roman" w:hAnsi="Arial"/>
          <w:lang w:val="en-GB"/>
        </w:rPr>
        <w:t xml:space="preserve">as per 2011 census </w:t>
      </w:r>
      <w:r w:rsidR="00282450" w:rsidRPr="002473B6">
        <w:rPr>
          <w:rFonts w:ascii="Arial" w:eastAsia="Times New Roman" w:hAnsi="Arial"/>
          <w:lang w:val="en-GB"/>
        </w:rPr>
        <w:t xml:space="preserve">comprises of close to </w:t>
      </w:r>
      <w:r w:rsidR="00FD5C14">
        <w:rPr>
          <w:rFonts w:ascii="Arial" w:eastAsia="Times New Roman" w:hAnsi="Arial"/>
          <w:lang w:val="en-GB"/>
        </w:rPr>
        <w:t>308 577</w:t>
      </w:r>
      <w:r w:rsidR="009E6D9A" w:rsidRPr="002473B6">
        <w:rPr>
          <w:rFonts w:ascii="Arial" w:eastAsia="Times New Roman" w:hAnsi="Arial"/>
          <w:lang w:val="en-GB"/>
        </w:rPr>
        <w:t xml:space="preserve"> households of which 93</w:t>
      </w:r>
      <w:r w:rsidR="004F6ED3" w:rsidRPr="002473B6">
        <w:rPr>
          <w:rFonts w:ascii="Arial" w:eastAsia="Times New Roman" w:hAnsi="Arial"/>
          <w:lang w:val="en-GB"/>
        </w:rPr>
        <w:t>per cent</w:t>
      </w:r>
      <w:r w:rsidR="004D0AB8" w:rsidRPr="002473B6">
        <w:rPr>
          <w:rFonts w:ascii="Arial" w:eastAsia="Times New Roman" w:hAnsi="Arial"/>
          <w:lang w:val="en-GB"/>
        </w:rPr>
        <w:t xml:space="preserve"> are rural.  The rural communities </w:t>
      </w:r>
      <w:r w:rsidR="00AB6766" w:rsidRPr="002473B6">
        <w:rPr>
          <w:rFonts w:ascii="Arial" w:eastAsia="Times New Roman" w:hAnsi="Arial"/>
          <w:lang w:val="en-GB"/>
        </w:rPr>
        <w:t>comprising of 93</w:t>
      </w:r>
      <w:r w:rsidR="004F6ED3" w:rsidRPr="002473B6">
        <w:rPr>
          <w:rFonts w:ascii="Arial" w:eastAsia="Times New Roman" w:hAnsi="Arial"/>
          <w:lang w:val="en-GB"/>
        </w:rPr>
        <w:t>per cent</w:t>
      </w:r>
      <w:r w:rsidR="009E6D9A" w:rsidRPr="002473B6">
        <w:rPr>
          <w:rFonts w:ascii="Arial" w:eastAsia="Times New Roman" w:hAnsi="Arial"/>
          <w:lang w:val="en-GB"/>
        </w:rPr>
        <w:t xml:space="preserve"> households </w:t>
      </w:r>
      <w:r w:rsidR="004D0AB8" w:rsidRPr="002473B6">
        <w:rPr>
          <w:rFonts w:ascii="Arial" w:eastAsia="Times New Roman" w:hAnsi="Arial"/>
          <w:lang w:val="en-GB"/>
        </w:rPr>
        <w:t>receive water and sanitation without paying for them and this for</w:t>
      </w:r>
      <w:r w:rsidR="009E6D9A" w:rsidRPr="002473B6">
        <w:rPr>
          <w:rFonts w:ascii="Arial" w:eastAsia="Times New Roman" w:hAnsi="Arial"/>
          <w:lang w:val="en-GB"/>
        </w:rPr>
        <w:t>ms part of free basic service</w:t>
      </w:r>
      <w:r w:rsidR="00AB6766" w:rsidRPr="002473B6">
        <w:rPr>
          <w:rFonts w:ascii="Arial" w:eastAsia="Times New Roman" w:hAnsi="Arial"/>
          <w:lang w:val="en-GB"/>
        </w:rPr>
        <w:t>.</w:t>
      </w:r>
      <w:r w:rsidR="00790357" w:rsidRPr="002473B6">
        <w:rPr>
          <w:rFonts w:ascii="Arial" w:eastAsia="Times New Roman" w:hAnsi="Arial"/>
          <w:lang w:val="en-GB"/>
        </w:rPr>
        <w:t xml:space="preserve">  </w:t>
      </w:r>
    </w:p>
    <w:p w:rsidR="004D0AB8" w:rsidRPr="002473B6" w:rsidRDefault="004D0AB8" w:rsidP="00654A78">
      <w:pPr>
        <w:spacing w:after="0" w:line="240" w:lineRule="auto"/>
        <w:jc w:val="both"/>
        <w:rPr>
          <w:rFonts w:ascii="Arial" w:eastAsia="Times New Roman" w:hAnsi="Arial"/>
          <w:lang w:val="en-GB"/>
        </w:rPr>
      </w:pPr>
    </w:p>
    <w:p w:rsidR="00BA1351" w:rsidRPr="002473B6" w:rsidRDefault="009E6D9A" w:rsidP="00654A78">
      <w:pPr>
        <w:spacing w:after="0" w:line="240" w:lineRule="auto"/>
        <w:jc w:val="both"/>
        <w:rPr>
          <w:rFonts w:ascii="Arial" w:eastAsia="Times New Roman" w:hAnsi="Arial"/>
          <w:lang w:val="en-GB"/>
        </w:rPr>
      </w:pPr>
      <w:r w:rsidRPr="002473B6">
        <w:rPr>
          <w:rFonts w:ascii="Arial" w:eastAsia="Times New Roman" w:hAnsi="Arial"/>
          <w:lang w:val="en-GB"/>
        </w:rPr>
        <w:t>For the 7</w:t>
      </w:r>
      <w:r w:rsidR="004F6ED3" w:rsidRPr="002473B6">
        <w:rPr>
          <w:rFonts w:ascii="Arial" w:eastAsia="Times New Roman" w:hAnsi="Arial"/>
          <w:lang w:val="en-GB"/>
        </w:rPr>
        <w:t>per cent</w:t>
      </w:r>
      <w:r w:rsidR="004D0AB8" w:rsidRPr="002473B6">
        <w:rPr>
          <w:rFonts w:ascii="Arial" w:eastAsia="Times New Roman" w:hAnsi="Arial"/>
          <w:lang w:val="en-GB"/>
        </w:rPr>
        <w:t xml:space="preserve"> in towns</w:t>
      </w:r>
      <w:r w:rsidR="000A512A" w:rsidRPr="002473B6">
        <w:rPr>
          <w:rFonts w:ascii="Arial" w:eastAsia="Times New Roman" w:hAnsi="Arial"/>
          <w:lang w:val="en-GB"/>
        </w:rPr>
        <w:t xml:space="preserve"> social package assists residents that </w:t>
      </w:r>
      <w:r w:rsidR="003728D1" w:rsidRPr="002473B6">
        <w:rPr>
          <w:rFonts w:ascii="Arial" w:eastAsia="Times New Roman" w:hAnsi="Arial"/>
          <w:lang w:val="en-GB"/>
        </w:rPr>
        <w:t xml:space="preserve">have difficulty </w:t>
      </w:r>
      <w:r w:rsidR="000A512A" w:rsidRPr="002473B6">
        <w:rPr>
          <w:rFonts w:ascii="Arial" w:eastAsia="Times New Roman" w:hAnsi="Arial"/>
          <w:lang w:val="en-GB"/>
        </w:rPr>
        <w:t>pay</w:t>
      </w:r>
      <w:r w:rsidR="003728D1" w:rsidRPr="002473B6">
        <w:rPr>
          <w:rFonts w:ascii="Arial" w:eastAsia="Times New Roman" w:hAnsi="Arial"/>
          <w:lang w:val="en-GB"/>
        </w:rPr>
        <w:t>ing</w:t>
      </w:r>
      <w:r w:rsidR="000A512A" w:rsidRPr="002473B6">
        <w:rPr>
          <w:rFonts w:ascii="Arial" w:eastAsia="Times New Roman" w:hAnsi="Arial"/>
          <w:lang w:val="en-GB"/>
        </w:rPr>
        <w:t xml:space="preserve"> for services and are registered as indigent households in terms of the Indigent Policy of the </w:t>
      </w:r>
      <w:r w:rsidR="00394277" w:rsidRPr="002473B6">
        <w:rPr>
          <w:rFonts w:ascii="Arial" w:eastAsia="Times New Roman" w:hAnsi="Arial"/>
          <w:lang w:val="en-GB"/>
        </w:rPr>
        <w:t xml:space="preserve">District </w:t>
      </w:r>
      <w:r w:rsidR="00394277" w:rsidRPr="002473B6">
        <w:rPr>
          <w:rFonts w:ascii="Arial" w:eastAsia="Times New Roman" w:hAnsi="Arial"/>
          <w:lang w:val="en-GB"/>
        </w:rPr>
        <w:lastRenderedPageBreak/>
        <w:t>Municipality</w:t>
      </w:r>
      <w:r w:rsidR="000A512A" w:rsidRPr="002473B6">
        <w:rPr>
          <w:rFonts w:ascii="Arial" w:eastAsia="Times New Roman" w:hAnsi="Arial"/>
          <w:lang w:val="en-GB"/>
        </w:rPr>
        <w:t>.</w:t>
      </w:r>
      <w:r w:rsidR="00C37A36" w:rsidRPr="002473B6">
        <w:rPr>
          <w:rFonts w:ascii="Arial" w:eastAsia="Times New Roman" w:hAnsi="Arial"/>
          <w:lang w:val="en-GB"/>
        </w:rPr>
        <w:t xml:space="preserve"> </w:t>
      </w:r>
      <w:r w:rsidR="000A512A" w:rsidRPr="002473B6">
        <w:rPr>
          <w:rFonts w:ascii="Arial" w:eastAsia="Times New Roman" w:hAnsi="Arial"/>
          <w:lang w:val="en-GB"/>
        </w:rPr>
        <w:t xml:space="preserve"> With the exception of water, only registered indigents qualify for the free basic services.</w:t>
      </w:r>
    </w:p>
    <w:p w:rsidR="00BA1351" w:rsidRPr="002473B6" w:rsidRDefault="00BA1351" w:rsidP="00654A78">
      <w:pPr>
        <w:spacing w:after="0" w:line="240" w:lineRule="auto"/>
        <w:jc w:val="both"/>
        <w:rPr>
          <w:rFonts w:ascii="Arial" w:eastAsia="Times New Roman" w:hAnsi="Arial"/>
          <w:lang w:val="en-GB"/>
        </w:rPr>
      </w:pPr>
    </w:p>
    <w:p w:rsidR="008C374D" w:rsidRPr="002473B6" w:rsidRDefault="000A512A" w:rsidP="00A73F84">
      <w:pPr>
        <w:spacing w:after="0" w:line="240" w:lineRule="auto"/>
        <w:jc w:val="both"/>
        <w:rPr>
          <w:rFonts w:ascii="Arial" w:hAnsi="Arial"/>
        </w:rPr>
      </w:pPr>
      <w:r w:rsidRPr="002473B6">
        <w:rPr>
          <w:rFonts w:ascii="Arial" w:eastAsia="Times New Roman" w:hAnsi="Arial"/>
          <w:lang w:val="en-GB"/>
        </w:rPr>
        <w:t>F</w:t>
      </w:r>
      <w:r w:rsidR="007638D6" w:rsidRPr="002473B6">
        <w:rPr>
          <w:rFonts w:ascii="Arial" w:eastAsia="Times New Roman" w:hAnsi="Arial"/>
          <w:lang w:val="en-GB"/>
        </w:rPr>
        <w:t xml:space="preserve">or the </w:t>
      </w:r>
      <w:r w:rsidR="00FA33AF">
        <w:rPr>
          <w:rFonts w:ascii="Arial" w:eastAsia="Times New Roman" w:hAnsi="Arial"/>
          <w:lang w:val="en-GB"/>
        </w:rPr>
        <w:t>2020/2021</w:t>
      </w:r>
      <w:r w:rsidR="007638D6" w:rsidRPr="002473B6">
        <w:rPr>
          <w:rFonts w:ascii="Arial" w:eastAsia="Times New Roman" w:hAnsi="Arial"/>
          <w:lang w:val="en-GB"/>
        </w:rPr>
        <w:t xml:space="preserve"> financial year </w:t>
      </w:r>
      <w:r w:rsidR="0042229B">
        <w:rPr>
          <w:rFonts w:ascii="Arial" w:eastAsia="Times New Roman" w:hAnsi="Arial"/>
          <w:lang w:val="en-GB"/>
        </w:rPr>
        <w:t>435</w:t>
      </w:r>
      <w:r w:rsidR="009E6D9A" w:rsidRPr="002473B6">
        <w:rPr>
          <w:rFonts w:ascii="Arial" w:eastAsia="Times New Roman" w:hAnsi="Arial"/>
          <w:lang w:val="en-GB"/>
        </w:rPr>
        <w:t xml:space="preserve"> registered indigent households</w:t>
      </w:r>
      <w:r w:rsidRPr="002473B6">
        <w:rPr>
          <w:rFonts w:ascii="Arial" w:eastAsia="Times New Roman" w:hAnsi="Arial"/>
          <w:lang w:val="en-GB"/>
        </w:rPr>
        <w:t xml:space="preserve"> have been provided for in the budget with this figured </w:t>
      </w:r>
      <w:r w:rsidR="007638D6" w:rsidRPr="002473B6">
        <w:rPr>
          <w:rFonts w:ascii="Arial" w:eastAsia="Times New Roman" w:hAnsi="Arial"/>
          <w:lang w:val="en-GB"/>
        </w:rPr>
        <w:t xml:space="preserve">expected to </w:t>
      </w:r>
      <w:r w:rsidR="003728D1" w:rsidRPr="002473B6">
        <w:rPr>
          <w:rFonts w:ascii="Arial" w:eastAsia="Times New Roman" w:hAnsi="Arial"/>
          <w:lang w:val="en-GB"/>
        </w:rPr>
        <w:t>increas</w:t>
      </w:r>
      <w:r w:rsidR="007638D6" w:rsidRPr="002473B6">
        <w:rPr>
          <w:rFonts w:ascii="Arial" w:eastAsia="Times New Roman" w:hAnsi="Arial"/>
          <w:lang w:val="en-GB"/>
        </w:rPr>
        <w:t>e</w:t>
      </w:r>
      <w:r w:rsidRPr="002473B6">
        <w:rPr>
          <w:rFonts w:ascii="Arial" w:eastAsia="Times New Roman" w:hAnsi="Arial"/>
          <w:lang w:val="en-GB"/>
        </w:rPr>
        <w:t>.</w:t>
      </w:r>
      <w:r w:rsidR="003728D1" w:rsidRPr="002473B6">
        <w:rPr>
          <w:rFonts w:ascii="Arial" w:eastAsia="Times New Roman" w:hAnsi="Arial"/>
          <w:lang w:val="en-GB"/>
        </w:rPr>
        <w:t xml:space="preserve"> </w:t>
      </w:r>
      <w:r w:rsidRPr="002473B6">
        <w:rPr>
          <w:rFonts w:ascii="Arial" w:eastAsia="Times New Roman" w:hAnsi="Arial"/>
          <w:lang w:val="en-GB"/>
        </w:rPr>
        <w:t xml:space="preserve"> In terms of the Municipality’s indigent policy </w:t>
      </w:r>
      <w:r w:rsidR="003728D1" w:rsidRPr="002473B6">
        <w:rPr>
          <w:rFonts w:ascii="Arial" w:eastAsia="Times New Roman" w:hAnsi="Arial"/>
          <w:lang w:val="en-GB"/>
        </w:rPr>
        <w:t>registered households</w:t>
      </w:r>
      <w:r w:rsidRPr="002473B6">
        <w:rPr>
          <w:rFonts w:ascii="Arial" w:eastAsia="Times New Roman" w:hAnsi="Arial"/>
          <w:lang w:val="en-GB"/>
        </w:rPr>
        <w:t xml:space="preserve"> are </w:t>
      </w:r>
      <w:r w:rsidR="003449FD" w:rsidRPr="002473B6">
        <w:rPr>
          <w:rFonts w:ascii="Arial" w:eastAsia="Times New Roman" w:hAnsi="Arial"/>
          <w:lang w:val="en-GB"/>
        </w:rPr>
        <w:t>entitled</w:t>
      </w:r>
      <w:r w:rsidR="00BA4FB8" w:rsidRPr="002473B6">
        <w:rPr>
          <w:rFonts w:ascii="Arial" w:eastAsia="Times New Roman" w:hAnsi="Arial"/>
          <w:lang w:val="en-GB"/>
        </w:rPr>
        <w:t xml:space="preserve"> to </w:t>
      </w:r>
      <w:r w:rsidR="00514DAB" w:rsidRPr="002473B6">
        <w:rPr>
          <w:rFonts w:ascii="Arial" w:eastAsia="Times New Roman" w:hAnsi="Arial"/>
          <w:lang w:val="en-GB"/>
        </w:rPr>
        <w:t>6</w:t>
      </w:r>
      <w:r w:rsidRPr="002473B6">
        <w:rPr>
          <w:rFonts w:ascii="Arial" w:hAnsi="Arial"/>
          <w:color w:val="000000"/>
        </w:rPr>
        <w:t>k</w:t>
      </w:r>
      <w:r w:rsidRPr="002473B6">
        <w:rPr>
          <w:rFonts w:ascii="Arial" w:hAnsi="Arial"/>
        </w:rPr>
        <w:t>ℓ f</w:t>
      </w:r>
      <w:r w:rsidR="00876ED7" w:rsidRPr="002473B6">
        <w:rPr>
          <w:rFonts w:ascii="Arial" w:hAnsi="Arial"/>
        </w:rPr>
        <w:t>r</w:t>
      </w:r>
      <w:r w:rsidRPr="002473B6">
        <w:rPr>
          <w:rFonts w:ascii="Arial" w:hAnsi="Arial"/>
        </w:rPr>
        <w:t>ee wate</w:t>
      </w:r>
      <w:r w:rsidR="007638D6" w:rsidRPr="002473B6">
        <w:rPr>
          <w:rFonts w:ascii="Arial" w:hAnsi="Arial"/>
        </w:rPr>
        <w:t>r.</w:t>
      </w:r>
      <w:r w:rsidR="00790357" w:rsidRPr="002473B6">
        <w:rPr>
          <w:rFonts w:ascii="Arial" w:hAnsi="Arial"/>
        </w:rPr>
        <w:t xml:space="preserve"> </w:t>
      </w:r>
    </w:p>
    <w:p w:rsidR="00AB6766" w:rsidRPr="002473B6" w:rsidRDefault="00AB6766" w:rsidP="00A73F84">
      <w:pPr>
        <w:spacing w:after="0" w:line="240" w:lineRule="auto"/>
        <w:jc w:val="both"/>
        <w:rPr>
          <w:rFonts w:ascii="Arial" w:hAnsi="Arial"/>
        </w:rPr>
      </w:pPr>
    </w:p>
    <w:p w:rsidR="006604D9" w:rsidRPr="002473B6" w:rsidRDefault="006604D9" w:rsidP="00BA1351">
      <w:pPr>
        <w:autoSpaceDE w:val="0"/>
        <w:autoSpaceDN w:val="0"/>
        <w:adjustRightInd w:val="0"/>
        <w:spacing w:after="0" w:line="240" w:lineRule="auto"/>
        <w:jc w:val="both"/>
        <w:rPr>
          <w:rFonts w:ascii="Arial" w:eastAsia="Times New Roman" w:hAnsi="Arial"/>
          <w:color w:val="FF0000"/>
          <w:lang w:val="en-GB"/>
        </w:rPr>
      </w:pPr>
      <w:r w:rsidRPr="002473B6">
        <w:rPr>
          <w:rFonts w:ascii="Arial" w:eastAsia="Times New Roman" w:hAnsi="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sidRPr="002473B6">
        <w:rPr>
          <w:rFonts w:ascii="Arial" w:eastAsia="Times New Roman" w:hAnsi="Arial"/>
          <w:lang w:val="en-GB"/>
        </w:rPr>
        <w:t xml:space="preserve"> </w:t>
      </w:r>
      <w:r w:rsidR="00E26CF0" w:rsidRPr="002473B6">
        <w:rPr>
          <w:rFonts w:ascii="Arial" w:eastAsia="Times New Roman" w:hAnsi="Arial"/>
          <w:lang w:val="en-GB"/>
        </w:rPr>
        <w:t>19</w:t>
      </w:r>
      <w:r w:rsidR="00C37A36" w:rsidRPr="002473B6">
        <w:rPr>
          <w:rFonts w:ascii="Arial" w:eastAsia="Times New Roman" w:hAnsi="Arial"/>
          <w:lang w:val="en-GB"/>
        </w:rPr>
        <w:t xml:space="preserve"> MBRR</w:t>
      </w:r>
      <w:r w:rsidRPr="002473B6">
        <w:rPr>
          <w:rFonts w:ascii="Arial" w:eastAsia="Times New Roman" w:hAnsi="Arial"/>
          <w:lang w:val="en-GB"/>
        </w:rPr>
        <w:t xml:space="preserve"> A10</w:t>
      </w:r>
      <w:r w:rsidR="00C37A36" w:rsidRPr="002473B6">
        <w:rPr>
          <w:rFonts w:ascii="Arial" w:eastAsia="Times New Roman" w:hAnsi="Arial"/>
          <w:lang w:val="en-GB"/>
        </w:rPr>
        <w:t xml:space="preserve"> (</w:t>
      </w:r>
      <w:r w:rsidRPr="002473B6">
        <w:rPr>
          <w:rFonts w:ascii="Arial" w:eastAsia="Times New Roman" w:hAnsi="Arial"/>
          <w:lang w:val="en-GB"/>
        </w:rPr>
        <w:t>Basic Service Delivery Measurement</w:t>
      </w:r>
      <w:r w:rsidR="00C37A36" w:rsidRPr="002473B6">
        <w:rPr>
          <w:rFonts w:ascii="Arial" w:eastAsia="Times New Roman" w:hAnsi="Arial"/>
          <w:lang w:val="en-GB"/>
        </w:rPr>
        <w:t>)</w:t>
      </w:r>
      <w:r w:rsidRPr="002473B6">
        <w:rPr>
          <w:rFonts w:ascii="Arial" w:eastAsia="Times New Roman" w:hAnsi="Arial"/>
          <w:lang w:val="en-GB"/>
        </w:rPr>
        <w:t xml:space="preserve"> </w:t>
      </w:r>
    </w:p>
    <w:p w:rsidR="006604D9" w:rsidRPr="002473B6" w:rsidRDefault="006604D9" w:rsidP="00BA1351">
      <w:pPr>
        <w:autoSpaceDE w:val="0"/>
        <w:autoSpaceDN w:val="0"/>
        <w:adjustRightInd w:val="0"/>
        <w:spacing w:after="0" w:line="240" w:lineRule="auto"/>
        <w:jc w:val="both"/>
        <w:rPr>
          <w:rFonts w:ascii="Arial" w:eastAsia="Times New Roman" w:hAnsi="Arial"/>
          <w:color w:val="FF0000"/>
          <w:lang w:val="en-GB"/>
        </w:rPr>
      </w:pPr>
    </w:p>
    <w:p w:rsidR="007574AB" w:rsidRPr="002473B6" w:rsidRDefault="006604D9"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Note that the </w:t>
      </w:r>
      <w:r w:rsidR="000A512A" w:rsidRPr="002473B6">
        <w:rPr>
          <w:rFonts w:ascii="Arial" w:eastAsia="Times New Roman" w:hAnsi="Arial"/>
          <w:lang w:val="en-GB"/>
        </w:rPr>
        <w:t xml:space="preserve">number of households in </w:t>
      </w:r>
      <w:r w:rsidR="007638D6" w:rsidRPr="002473B6">
        <w:rPr>
          <w:rFonts w:ascii="Arial" w:eastAsia="Times New Roman" w:hAnsi="Arial"/>
          <w:lang w:val="en-GB"/>
        </w:rPr>
        <w:t>rural</w:t>
      </w:r>
      <w:r w:rsidR="000A512A" w:rsidRPr="002473B6">
        <w:rPr>
          <w:rFonts w:ascii="Arial" w:eastAsia="Times New Roman" w:hAnsi="Arial"/>
          <w:lang w:val="en-GB"/>
        </w:rPr>
        <w:t xml:space="preserve"> areas that receive free services and the cost of these services (e</w:t>
      </w:r>
      <w:r w:rsidR="00743765" w:rsidRPr="002473B6">
        <w:rPr>
          <w:rFonts w:ascii="Arial" w:eastAsia="Times New Roman" w:hAnsi="Arial"/>
          <w:lang w:val="en-GB"/>
        </w:rPr>
        <w:t>.</w:t>
      </w:r>
      <w:r w:rsidR="000A512A" w:rsidRPr="002473B6">
        <w:rPr>
          <w:rFonts w:ascii="Arial" w:eastAsia="Times New Roman" w:hAnsi="Arial"/>
          <w:lang w:val="en-GB"/>
        </w:rPr>
        <w:t>g</w:t>
      </w:r>
      <w:r w:rsidR="00743765" w:rsidRPr="002473B6">
        <w:rPr>
          <w:rFonts w:ascii="Arial" w:eastAsia="Times New Roman" w:hAnsi="Arial"/>
          <w:lang w:val="en-GB"/>
        </w:rPr>
        <w:t>.</w:t>
      </w:r>
      <w:r w:rsidR="000A512A" w:rsidRPr="002473B6">
        <w:rPr>
          <w:rFonts w:ascii="Arial" w:eastAsia="Times New Roman" w:hAnsi="Arial"/>
          <w:lang w:val="en-GB"/>
        </w:rPr>
        <w:t xml:space="preserve"> the provision of water through stand pipes, water tankers, </w:t>
      </w:r>
      <w:proofErr w:type="spellStart"/>
      <w:r w:rsidR="000A512A" w:rsidRPr="002473B6">
        <w:rPr>
          <w:rFonts w:ascii="Arial" w:eastAsia="Times New Roman" w:hAnsi="Arial"/>
          <w:lang w:val="en-GB"/>
        </w:rPr>
        <w:t>etc</w:t>
      </w:r>
      <w:proofErr w:type="spellEnd"/>
      <w:r w:rsidR="000A512A" w:rsidRPr="002473B6">
        <w:rPr>
          <w:rFonts w:ascii="Arial" w:eastAsia="Times New Roman" w:hAnsi="Arial"/>
          <w:lang w:val="en-GB"/>
        </w:rPr>
        <w:t xml:space="preserve">) are not taken into account in the table </w:t>
      </w:r>
      <w:r w:rsidRPr="002473B6">
        <w:rPr>
          <w:rFonts w:ascii="Arial" w:eastAsia="Times New Roman" w:hAnsi="Arial"/>
          <w:lang w:val="en-GB"/>
        </w:rPr>
        <w:t xml:space="preserve">noted </w:t>
      </w:r>
      <w:r w:rsidR="000A512A" w:rsidRPr="002473B6">
        <w:rPr>
          <w:rFonts w:ascii="Arial" w:eastAsia="Times New Roman" w:hAnsi="Arial"/>
          <w:lang w:val="en-GB"/>
        </w:rPr>
        <w:t xml:space="preserve">above. </w:t>
      </w:r>
    </w:p>
    <w:p w:rsidR="007574AB" w:rsidRPr="002473B6" w:rsidRDefault="007574AB" w:rsidP="00BA1351">
      <w:pPr>
        <w:autoSpaceDE w:val="0"/>
        <w:autoSpaceDN w:val="0"/>
        <w:adjustRightInd w:val="0"/>
        <w:spacing w:after="0" w:line="240" w:lineRule="auto"/>
        <w:jc w:val="both"/>
        <w:rPr>
          <w:rFonts w:ascii="Arial" w:eastAsia="Times New Roman" w:hAnsi="Arial"/>
          <w:lang w:val="en-GB"/>
        </w:rPr>
      </w:pPr>
    </w:p>
    <w:p w:rsidR="007574AB" w:rsidRPr="002473B6" w:rsidRDefault="007574AB" w:rsidP="00BA1351">
      <w:pPr>
        <w:autoSpaceDE w:val="0"/>
        <w:autoSpaceDN w:val="0"/>
        <w:adjustRightInd w:val="0"/>
        <w:spacing w:after="0" w:line="240" w:lineRule="auto"/>
        <w:jc w:val="both"/>
        <w:rPr>
          <w:rFonts w:ascii="Arial" w:eastAsia="Times New Roman" w:hAnsi="Arial"/>
          <w:lang w:val="en-GB"/>
        </w:rPr>
      </w:pPr>
    </w:p>
    <w:p w:rsidR="00207296" w:rsidRPr="002473B6" w:rsidRDefault="00506333" w:rsidP="00956A70">
      <w:pPr>
        <w:pStyle w:val="Heading3"/>
        <w:rPr>
          <w:rFonts w:ascii="Arial" w:hAnsi="Arial" w:cs="Arial"/>
          <w:color w:val="auto"/>
          <w:lang w:val="en-GB"/>
        </w:rPr>
      </w:pPr>
      <w:bookmarkStart w:id="109" w:name="_Toc286034111"/>
      <w:bookmarkStart w:id="110" w:name="_Toc286034702"/>
      <w:r w:rsidRPr="002473B6">
        <w:rPr>
          <w:rFonts w:ascii="Arial" w:hAnsi="Arial" w:cs="Arial"/>
          <w:color w:val="auto"/>
          <w:lang w:val="en-GB"/>
        </w:rPr>
        <w:t>Providing clean water and managing waste water</w:t>
      </w:r>
      <w:r w:rsidR="00207296" w:rsidRPr="002473B6">
        <w:rPr>
          <w:rFonts w:ascii="Arial" w:hAnsi="Arial" w:cs="Arial"/>
          <w:color w:val="auto"/>
          <w:lang w:val="en-GB"/>
        </w:rPr>
        <w:t xml:space="preserve"> </w:t>
      </w:r>
      <w:bookmarkEnd w:id="109"/>
      <w:bookmarkEnd w:id="110"/>
    </w:p>
    <w:p w:rsidR="00743765" w:rsidRPr="002473B6" w:rsidRDefault="00743765" w:rsidP="00BA1351">
      <w:pPr>
        <w:autoSpaceDE w:val="0"/>
        <w:autoSpaceDN w:val="0"/>
        <w:adjustRightInd w:val="0"/>
        <w:spacing w:after="0" w:line="240" w:lineRule="auto"/>
        <w:jc w:val="both"/>
        <w:rPr>
          <w:rFonts w:ascii="Arial" w:eastAsia="Times New Roman" w:hAnsi="Arial"/>
          <w:lang w:val="en-GB"/>
        </w:rPr>
      </w:pPr>
    </w:p>
    <w:p w:rsidR="00743765" w:rsidRPr="002473B6" w:rsidRDefault="00207296"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w:t>
      </w:r>
      <w:r w:rsidR="00394277" w:rsidRPr="002473B6">
        <w:rPr>
          <w:rFonts w:ascii="Arial" w:eastAsia="Times New Roman" w:hAnsi="Arial"/>
          <w:lang w:val="en-GB"/>
        </w:rPr>
        <w:t>District Municipality</w:t>
      </w:r>
      <w:r w:rsidRPr="002473B6">
        <w:rPr>
          <w:rFonts w:ascii="Arial" w:eastAsia="Times New Roman" w:hAnsi="Arial"/>
          <w:lang w:val="en-GB"/>
        </w:rPr>
        <w:t xml:space="preserve"> is the Water Services Authority </w:t>
      </w:r>
      <w:r w:rsidR="006604D9" w:rsidRPr="002473B6">
        <w:rPr>
          <w:rFonts w:ascii="Arial" w:eastAsia="Times New Roman" w:hAnsi="Arial"/>
          <w:lang w:val="en-GB"/>
        </w:rPr>
        <w:t xml:space="preserve">for the entire </w:t>
      </w:r>
      <w:r w:rsidR="007C113C" w:rsidRPr="002473B6">
        <w:rPr>
          <w:rFonts w:ascii="Arial" w:eastAsia="Times New Roman" w:hAnsi="Arial"/>
          <w:lang w:val="en-GB"/>
        </w:rPr>
        <w:t>district</w:t>
      </w:r>
      <w:r w:rsidRPr="002473B6">
        <w:rPr>
          <w:rFonts w:ascii="Arial" w:eastAsia="Times New Roman" w:hAnsi="Arial"/>
          <w:lang w:val="en-GB"/>
        </w:rPr>
        <w:t xml:space="preserve"> in terms of the Water Services Act, 1997 and acts as </w:t>
      </w:r>
      <w:r w:rsidR="00BA4FB8" w:rsidRPr="002473B6">
        <w:rPr>
          <w:rFonts w:ascii="Arial" w:eastAsia="Times New Roman" w:hAnsi="Arial"/>
          <w:lang w:val="en-GB"/>
        </w:rPr>
        <w:t>w</w:t>
      </w:r>
      <w:r w:rsidRPr="002473B6">
        <w:rPr>
          <w:rFonts w:ascii="Arial" w:eastAsia="Times New Roman" w:hAnsi="Arial"/>
          <w:lang w:val="en-GB"/>
        </w:rPr>
        <w:t xml:space="preserve">ater </w:t>
      </w:r>
      <w:r w:rsidR="00BA4FB8" w:rsidRPr="002473B6">
        <w:rPr>
          <w:rFonts w:ascii="Arial" w:eastAsia="Times New Roman" w:hAnsi="Arial"/>
          <w:lang w:val="en-GB"/>
        </w:rPr>
        <w:t>s</w:t>
      </w:r>
      <w:r w:rsidRPr="002473B6">
        <w:rPr>
          <w:rFonts w:ascii="Arial" w:eastAsia="Times New Roman" w:hAnsi="Arial"/>
          <w:lang w:val="en-GB"/>
        </w:rPr>
        <w:t xml:space="preserve">ervices </w:t>
      </w:r>
      <w:r w:rsidR="00BA4FB8" w:rsidRPr="002473B6">
        <w:rPr>
          <w:rFonts w:ascii="Arial" w:eastAsia="Times New Roman" w:hAnsi="Arial"/>
          <w:lang w:val="en-GB"/>
        </w:rPr>
        <w:t>p</w:t>
      </w:r>
      <w:r w:rsidRPr="002473B6">
        <w:rPr>
          <w:rFonts w:ascii="Arial" w:eastAsia="Times New Roman" w:hAnsi="Arial"/>
          <w:lang w:val="en-GB"/>
        </w:rPr>
        <w:t xml:space="preserve">rovider. </w:t>
      </w:r>
      <w:r w:rsidR="007C113C" w:rsidRPr="002473B6">
        <w:rPr>
          <w:rFonts w:ascii="Arial" w:eastAsia="Times New Roman" w:hAnsi="Arial"/>
          <w:lang w:val="en-GB"/>
        </w:rPr>
        <w:t>The District Municipality</w:t>
      </w:r>
      <w:r w:rsidR="00866070" w:rsidRPr="002473B6">
        <w:rPr>
          <w:rFonts w:ascii="Arial" w:eastAsia="Times New Roman" w:hAnsi="Arial"/>
          <w:lang w:val="en-GB"/>
        </w:rPr>
        <w:t xml:space="preserve"> source water from dams (DWA) to water pump stations for purification then to consumers.  There are other sources of water being boreholes</w:t>
      </w:r>
    </w:p>
    <w:p w:rsidR="008F6014" w:rsidRPr="002473B6" w:rsidRDefault="008F6014" w:rsidP="00BA1351">
      <w:pPr>
        <w:spacing w:after="0" w:line="240" w:lineRule="auto"/>
        <w:jc w:val="both"/>
        <w:rPr>
          <w:rFonts w:ascii="Arial" w:eastAsia="Times New Roman" w:hAnsi="Arial"/>
          <w:lang w:val="en-GB"/>
        </w:rPr>
      </w:pPr>
    </w:p>
    <w:p w:rsidR="00207296" w:rsidRPr="002473B6" w:rsidRDefault="00207296" w:rsidP="00BA1351">
      <w:pPr>
        <w:spacing w:after="0" w:line="240" w:lineRule="auto"/>
        <w:jc w:val="both"/>
        <w:rPr>
          <w:rFonts w:ascii="Arial" w:eastAsia="Times New Roman" w:hAnsi="Arial"/>
          <w:lang w:val="en-GB"/>
        </w:rPr>
      </w:pPr>
      <w:r w:rsidRPr="002473B6">
        <w:rPr>
          <w:rFonts w:ascii="Arial" w:eastAsia="Times New Roman" w:hAnsi="Arial"/>
          <w:lang w:val="en-GB"/>
        </w:rPr>
        <w:t xml:space="preserve">The following is briefly the main challenges facing the </w:t>
      </w:r>
      <w:r w:rsidR="00394277" w:rsidRPr="002473B6">
        <w:rPr>
          <w:rFonts w:ascii="Arial" w:eastAsia="Times New Roman" w:hAnsi="Arial"/>
          <w:lang w:val="en-GB"/>
        </w:rPr>
        <w:t>District Municipality</w:t>
      </w:r>
      <w:r w:rsidRPr="002473B6">
        <w:rPr>
          <w:rFonts w:ascii="Arial" w:eastAsia="Times New Roman" w:hAnsi="Arial"/>
          <w:lang w:val="en-GB"/>
        </w:rPr>
        <w:t xml:space="preserve"> in this regard:</w:t>
      </w:r>
    </w:p>
    <w:p w:rsidR="00BA1351" w:rsidRPr="002473B6" w:rsidRDefault="00BA1351" w:rsidP="00BA1351">
      <w:pPr>
        <w:spacing w:after="0" w:line="240" w:lineRule="auto"/>
        <w:jc w:val="both"/>
        <w:rPr>
          <w:rFonts w:ascii="Arial" w:eastAsia="Times New Roman" w:hAnsi="Arial"/>
          <w:lang w:val="en-GB"/>
        </w:rPr>
      </w:pPr>
    </w:p>
    <w:p w:rsidR="00BE6CD3" w:rsidRPr="00BE6CD3" w:rsidRDefault="00BE6CD3" w:rsidP="004439A0">
      <w:pPr>
        <w:pStyle w:val="ListParagraph"/>
        <w:numPr>
          <w:ilvl w:val="0"/>
          <w:numId w:val="37"/>
        </w:numPr>
        <w:spacing w:after="0" w:line="240" w:lineRule="auto"/>
        <w:jc w:val="both"/>
        <w:rPr>
          <w:rFonts w:ascii="Arial" w:hAnsi="Arial"/>
        </w:rPr>
      </w:pPr>
      <w:r>
        <w:rPr>
          <w:rFonts w:ascii="Arial" w:hAnsi="Arial"/>
        </w:rPr>
        <w:t>Decrease of water supply due to drought</w:t>
      </w:r>
    </w:p>
    <w:p w:rsidR="00207296" w:rsidRPr="002473B6" w:rsidRDefault="0020729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The infrastructure at most of the </w:t>
      </w:r>
      <w:r w:rsidR="006604D9" w:rsidRPr="002473B6">
        <w:rPr>
          <w:rFonts w:ascii="Arial" w:hAnsi="Arial"/>
        </w:rPr>
        <w:t>w</w:t>
      </w:r>
      <w:r w:rsidRPr="002473B6">
        <w:rPr>
          <w:rFonts w:ascii="Arial" w:hAnsi="Arial"/>
        </w:rPr>
        <w:t xml:space="preserve">aste </w:t>
      </w:r>
      <w:r w:rsidR="006604D9" w:rsidRPr="002473B6">
        <w:rPr>
          <w:rFonts w:ascii="Arial" w:hAnsi="Arial"/>
        </w:rPr>
        <w:t>w</w:t>
      </w:r>
      <w:r w:rsidRPr="002473B6">
        <w:rPr>
          <w:rFonts w:ascii="Arial" w:hAnsi="Arial"/>
        </w:rPr>
        <w:t xml:space="preserve">ater </w:t>
      </w:r>
      <w:r w:rsidR="006604D9" w:rsidRPr="002473B6">
        <w:rPr>
          <w:rFonts w:ascii="Arial" w:hAnsi="Arial"/>
        </w:rPr>
        <w:t>t</w:t>
      </w:r>
      <w:r w:rsidRPr="002473B6">
        <w:rPr>
          <w:rFonts w:ascii="Arial" w:hAnsi="Arial"/>
        </w:rPr>
        <w:t xml:space="preserve">reatment </w:t>
      </w:r>
      <w:r w:rsidR="006604D9" w:rsidRPr="002473B6">
        <w:rPr>
          <w:rFonts w:ascii="Arial" w:hAnsi="Arial"/>
        </w:rPr>
        <w:t>w</w:t>
      </w:r>
      <w:r w:rsidRPr="002473B6">
        <w:rPr>
          <w:rFonts w:ascii="Arial" w:hAnsi="Arial"/>
        </w:rPr>
        <w:t xml:space="preserve">orks is old and insufficient to treat the </w:t>
      </w:r>
      <w:r w:rsidR="006604D9" w:rsidRPr="002473B6">
        <w:rPr>
          <w:rFonts w:ascii="Arial" w:hAnsi="Arial"/>
        </w:rPr>
        <w:t xml:space="preserve">increased volumes of </w:t>
      </w:r>
      <w:r w:rsidRPr="002473B6">
        <w:rPr>
          <w:rFonts w:ascii="Arial" w:hAnsi="Arial"/>
        </w:rPr>
        <w:t>waste water to the necessary compliance standard;</w:t>
      </w:r>
    </w:p>
    <w:p w:rsidR="00207296" w:rsidRPr="002473B6" w:rsidRDefault="0020729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Shortage of skilled personnel makes proper operations and maintenance difficult; </w:t>
      </w:r>
    </w:p>
    <w:p w:rsidR="00207296" w:rsidRPr="002473B6" w:rsidRDefault="00207296"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Electrical power supply to some of the plants is often interrupted which hampers the purification processes</w:t>
      </w:r>
      <w:r w:rsidR="006604D9" w:rsidRPr="002473B6">
        <w:rPr>
          <w:rFonts w:ascii="Arial" w:hAnsi="Arial"/>
        </w:rPr>
        <w:t>;</w:t>
      </w:r>
      <w:r w:rsidRPr="002473B6">
        <w:rPr>
          <w:rFonts w:ascii="Arial" w:hAnsi="Arial"/>
        </w:rPr>
        <w:t xml:space="preserve"> and </w:t>
      </w:r>
    </w:p>
    <w:p w:rsidR="00207296" w:rsidRPr="002473B6" w:rsidRDefault="006604D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There is a l</w:t>
      </w:r>
      <w:r w:rsidR="00207296" w:rsidRPr="002473B6">
        <w:rPr>
          <w:rFonts w:ascii="Arial" w:hAnsi="Arial"/>
        </w:rPr>
        <w:t>ack of proper regional catchment management</w:t>
      </w:r>
      <w:r w:rsidRPr="002473B6">
        <w:rPr>
          <w:rFonts w:ascii="Arial" w:hAnsi="Arial"/>
        </w:rPr>
        <w:t>, resulting in storm water entering the sewerage system</w:t>
      </w:r>
      <w:r w:rsidR="00207296" w:rsidRPr="002473B6">
        <w:rPr>
          <w:rFonts w:ascii="Arial" w:hAnsi="Arial"/>
        </w:rPr>
        <w:t>.</w:t>
      </w:r>
    </w:p>
    <w:p w:rsidR="001F56D1" w:rsidRPr="002473B6" w:rsidRDefault="001F56D1" w:rsidP="00BA1351">
      <w:pPr>
        <w:spacing w:after="0" w:line="240" w:lineRule="auto"/>
        <w:jc w:val="both"/>
        <w:rPr>
          <w:rFonts w:ascii="Arial" w:eastAsia="Times New Roman" w:hAnsi="Arial"/>
          <w:lang w:val="en-GB"/>
        </w:rPr>
      </w:pPr>
    </w:p>
    <w:p w:rsidR="00A0652F" w:rsidRPr="002473B6" w:rsidRDefault="00A0652F" w:rsidP="00BA1351">
      <w:pPr>
        <w:spacing w:after="0" w:line="240" w:lineRule="auto"/>
        <w:jc w:val="both"/>
        <w:rPr>
          <w:rFonts w:ascii="Arial" w:eastAsia="Times New Roman" w:hAnsi="Arial"/>
          <w:b/>
          <w:bCs/>
          <w:sz w:val="26"/>
          <w:szCs w:val="26"/>
        </w:rPr>
      </w:pPr>
    </w:p>
    <w:p w:rsidR="00CB594D" w:rsidRPr="002473B6" w:rsidRDefault="00CB594D" w:rsidP="00BA1351">
      <w:pPr>
        <w:pStyle w:val="Heading2"/>
        <w:spacing w:before="0" w:line="240" w:lineRule="auto"/>
        <w:rPr>
          <w:rFonts w:ascii="Arial" w:hAnsi="Arial" w:cs="Arial"/>
          <w:color w:val="auto"/>
        </w:rPr>
      </w:pPr>
      <w:bookmarkStart w:id="111" w:name="_Toc286034112"/>
      <w:bookmarkStart w:id="112" w:name="_Toc286034703"/>
      <w:bookmarkStart w:id="113" w:name="_Toc286041442"/>
      <w:bookmarkStart w:id="114" w:name="_Toc286041511"/>
      <w:bookmarkStart w:id="115" w:name="_Toc286117322"/>
      <w:bookmarkStart w:id="116" w:name="_Toc484880902"/>
      <w:r w:rsidRPr="002473B6">
        <w:rPr>
          <w:rFonts w:ascii="Arial" w:hAnsi="Arial" w:cs="Arial"/>
          <w:color w:val="auto"/>
        </w:rPr>
        <w:t>Overview of budget related-policies</w:t>
      </w:r>
      <w:bookmarkEnd w:id="111"/>
      <w:bookmarkEnd w:id="112"/>
      <w:bookmarkEnd w:id="113"/>
      <w:bookmarkEnd w:id="114"/>
      <w:bookmarkEnd w:id="115"/>
      <w:bookmarkEnd w:id="116"/>
    </w:p>
    <w:p w:rsidR="001F56D1" w:rsidRPr="002473B6" w:rsidRDefault="001F56D1" w:rsidP="00BA1351">
      <w:pPr>
        <w:spacing w:after="0" w:line="240" w:lineRule="auto"/>
        <w:jc w:val="both"/>
        <w:rPr>
          <w:rFonts w:ascii="Arial" w:hAnsi="Arial"/>
          <w:color w:val="E36C0A"/>
        </w:rPr>
      </w:pPr>
    </w:p>
    <w:p w:rsidR="001F56D1" w:rsidRPr="002473B6" w:rsidRDefault="001F56D1"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w:t>
      </w:r>
      <w:r w:rsidR="00394277" w:rsidRPr="002473B6">
        <w:rPr>
          <w:rFonts w:ascii="Arial" w:eastAsia="Times New Roman" w:hAnsi="Arial"/>
          <w:lang w:val="en-GB"/>
        </w:rPr>
        <w:t>District Municipality</w:t>
      </w:r>
      <w:r w:rsidRPr="002473B6">
        <w:rPr>
          <w:rFonts w:ascii="Arial" w:eastAsia="Times New Roman" w:hAnsi="Arial"/>
          <w:lang w:val="en-GB"/>
        </w:rPr>
        <w:t>’s budgeting process is guided and governed by relevant legislation, frameworks, strategies and related policies.</w:t>
      </w: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876ED7" w:rsidRPr="002473B6" w:rsidRDefault="00876ED7" w:rsidP="00BA1351">
      <w:pPr>
        <w:autoSpaceDE w:val="0"/>
        <w:autoSpaceDN w:val="0"/>
        <w:adjustRightInd w:val="0"/>
        <w:spacing w:after="0" w:line="240" w:lineRule="auto"/>
        <w:jc w:val="both"/>
        <w:rPr>
          <w:rFonts w:ascii="Arial" w:eastAsia="Times New Roman" w:hAnsi="Arial"/>
          <w:lang w:val="en-GB"/>
        </w:rPr>
      </w:pPr>
    </w:p>
    <w:p w:rsidR="00876ED7" w:rsidRPr="002473B6" w:rsidRDefault="00876ED7" w:rsidP="00BA1351">
      <w:pPr>
        <w:autoSpaceDE w:val="0"/>
        <w:autoSpaceDN w:val="0"/>
        <w:adjustRightInd w:val="0"/>
        <w:spacing w:after="0" w:line="240" w:lineRule="auto"/>
        <w:jc w:val="both"/>
        <w:rPr>
          <w:rFonts w:ascii="Arial" w:eastAsia="Times New Roman" w:hAnsi="Arial"/>
          <w:lang w:val="en-GB"/>
        </w:rPr>
      </w:pPr>
    </w:p>
    <w:p w:rsidR="001F56D1" w:rsidRPr="002473B6" w:rsidRDefault="001F56D1" w:rsidP="00956A70">
      <w:pPr>
        <w:pStyle w:val="Heading3"/>
        <w:rPr>
          <w:rFonts w:ascii="Arial" w:hAnsi="Arial" w:cs="Arial"/>
          <w:color w:val="auto"/>
          <w:lang w:val="en-GB"/>
        </w:rPr>
      </w:pPr>
      <w:bookmarkStart w:id="117" w:name="_Toc286034113"/>
      <w:bookmarkStart w:id="118" w:name="_Toc286034704"/>
      <w:r w:rsidRPr="002473B6">
        <w:rPr>
          <w:rFonts w:ascii="Arial" w:hAnsi="Arial" w:cs="Arial"/>
          <w:color w:val="auto"/>
          <w:lang w:val="en-GB"/>
        </w:rPr>
        <w:t>Review of credit control</w:t>
      </w:r>
      <w:r w:rsidR="00AD2F25" w:rsidRPr="002473B6">
        <w:rPr>
          <w:rFonts w:ascii="Arial" w:hAnsi="Arial" w:cs="Arial"/>
          <w:color w:val="auto"/>
          <w:lang w:val="en-GB"/>
        </w:rPr>
        <w:t xml:space="preserve"> and debt collection</w:t>
      </w:r>
      <w:r w:rsidRPr="002473B6">
        <w:rPr>
          <w:rFonts w:ascii="Arial" w:hAnsi="Arial" w:cs="Arial"/>
          <w:color w:val="auto"/>
          <w:lang w:val="en-GB"/>
        </w:rPr>
        <w:t xml:space="preserve"> procedures/policies</w:t>
      </w:r>
      <w:bookmarkEnd w:id="117"/>
      <w:bookmarkEnd w:id="118"/>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C100BF" w:rsidRPr="002473B6" w:rsidRDefault="001F56D1" w:rsidP="00FB1207">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lastRenderedPageBreak/>
        <w:t xml:space="preserve">The Collection Policy as approved by Council in October 2008 </w:t>
      </w:r>
      <w:r w:rsidR="00761313" w:rsidRPr="002473B6">
        <w:rPr>
          <w:rFonts w:ascii="Arial" w:eastAsia="Times New Roman" w:hAnsi="Arial"/>
          <w:lang w:val="en-GB"/>
        </w:rPr>
        <w:t>is</w:t>
      </w:r>
      <w:r w:rsidRPr="002473B6">
        <w:rPr>
          <w:rFonts w:ascii="Arial" w:eastAsia="Times New Roman" w:hAnsi="Arial"/>
          <w:lang w:val="en-GB"/>
        </w:rPr>
        <w:t xml:space="preserve"> review</w:t>
      </w:r>
      <w:r w:rsidR="009C646D" w:rsidRPr="002473B6">
        <w:rPr>
          <w:rFonts w:ascii="Arial" w:eastAsia="Times New Roman" w:hAnsi="Arial"/>
          <w:lang w:val="en-GB"/>
        </w:rPr>
        <w:t xml:space="preserve">ed </w:t>
      </w:r>
      <w:r w:rsidR="00761313" w:rsidRPr="002473B6">
        <w:rPr>
          <w:rFonts w:ascii="Arial" w:eastAsia="Times New Roman" w:hAnsi="Arial"/>
          <w:lang w:val="en-GB"/>
        </w:rPr>
        <w:t xml:space="preserve">in </w:t>
      </w:r>
      <w:r w:rsidR="00FA33AF">
        <w:rPr>
          <w:rFonts w:ascii="Arial" w:eastAsia="Times New Roman" w:hAnsi="Arial"/>
          <w:lang w:val="en-GB"/>
        </w:rPr>
        <w:t>2020/2021</w:t>
      </w:r>
      <w:r w:rsidR="00EC7FCB" w:rsidRPr="002473B6">
        <w:rPr>
          <w:rFonts w:ascii="Arial" w:eastAsia="Times New Roman" w:hAnsi="Arial"/>
          <w:lang w:val="en-GB"/>
        </w:rPr>
        <w:t xml:space="preserve"> </w:t>
      </w:r>
      <w:r w:rsidR="009C646D" w:rsidRPr="002473B6">
        <w:rPr>
          <w:rFonts w:ascii="Arial" w:eastAsia="Times New Roman" w:hAnsi="Arial"/>
          <w:lang w:val="en-GB"/>
        </w:rPr>
        <w:t xml:space="preserve">and the Council approved </w:t>
      </w:r>
      <w:r w:rsidR="00EC7FCB" w:rsidRPr="002473B6">
        <w:rPr>
          <w:rFonts w:ascii="Arial" w:eastAsia="Times New Roman" w:hAnsi="Arial"/>
          <w:lang w:val="en-GB"/>
        </w:rPr>
        <w:t xml:space="preserve">the revised </w:t>
      </w:r>
      <w:r w:rsidR="009C646D" w:rsidRPr="002473B6">
        <w:rPr>
          <w:rFonts w:ascii="Arial" w:eastAsia="Times New Roman" w:hAnsi="Arial"/>
          <w:lang w:val="en-GB"/>
        </w:rPr>
        <w:t>Credit Control Policy</w:t>
      </w:r>
      <w:r w:rsidR="00DF4C9E" w:rsidRPr="002473B6">
        <w:rPr>
          <w:rFonts w:ascii="Arial" w:eastAsia="Times New Roman" w:hAnsi="Arial"/>
          <w:lang w:val="en-GB"/>
        </w:rPr>
        <w:t xml:space="preserve"> </w:t>
      </w:r>
      <w:r w:rsidR="00AC62F1" w:rsidRPr="002473B6">
        <w:rPr>
          <w:rFonts w:ascii="Arial" w:eastAsia="Times New Roman" w:hAnsi="Arial"/>
          <w:lang w:val="en-GB"/>
        </w:rPr>
        <w:t>as well Tariff policy</w:t>
      </w:r>
      <w:r w:rsidR="002F66CD">
        <w:rPr>
          <w:rFonts w:ascii="Arial" w:eastAsia="Times New Roman" w:hAnsi="Arial"/>
          <w:lang w:val="en-GB"/>
        </w:rPr>
        <w:t xml:space="preserve"> on the 31 May</w:t>
      </w:r>
      <w:r w:rsidR="00604ECD">
        <w:rPr>
          <w:rFonts w:ascii="Arial" w:eastAsia="Times New Roman" w:hAnsi="Arial"/>
          <w:lang w:val="en-GB"/>
        </w:rPr>
        <w:t xml:space="preserve"> </w:t>
      </w:r>
      <w:r w:rsidR="0042229B">
        <w:rPr>
          <w:rFonts w:ascii="Arial" w:eastAsia="Times New Roman" w:hAnsi="Arial"/>
          <w:lang w:val="en-GB"/>
        </w:rPr>
        <w:t>2020</w:t>
      </w:r>
      <w:r w:rsidRPr="002473B6">
        <w:rPr>
          <w:rFonts w:ascii="Arial" w:eastAsia="Times New Roman" w:hAnsi="Arial"/>
          <w:lang w:val="en-GB"/>
        </w:rPr>
        <w:t xml:space="preserve">. </w:t>
      </w:r>
      <w:r w:rsidR="00C37A36" w:rsidRPr="002473B6">
        <w:rPr>
          <w:rFonts w:ascii="Arial" w:eastAsia="Times New Roman" w:hAnsi="Arial"/>
          <w:lang w:val="en-GB"/>
        </w:rPr>
        <w:t xml:space="preserve"> </w:t>
      </w:r>
      <w:r w:rsidR="00EC7FCB" w:rsidRPr="002473B6">
        <w:rPr>
          <w:rFonts w:ascii="Arial" w:eastAsia="Times New Roman" w:hAnsi="Arial"/>
          <w:lang w:val="en-GB"/>
        </w:rPr>
        <w:t xml:space="preserve">The newly revised </w:t>
      </w:r>
      <w:r w:rsidR="00346B50" w:rsidRPr="002473B6">
        <w:rPr>
          <w:rFonts w:ascii="Arial" w:eastAsia="Times New Roman" w:hAnsi="Arial"/>
          <w:lang w:val="en-GB"/>
        </w:rPr>
        <w:t>draft</w:t>
      </w:r>
      <w:r w:rsidR="00761313" w:rsidRPr="002473B6">
        <w:rPr>
          <w:rFonts w:ascii="Arial" w:eastAsia="Times New Roman" w:hAnsi="Arial"/>
          <w:lang w:val="en-GB"/>
        </w:rPr>
        <w:t xml:space="preserve"> </w:t>
      </w:r>
      <w:r w:rsidRPr="002473B6">
        <w:rPr>
          <w:rFonts w:ascii="Arial" w:eastAsia="Times New Roman" w:hAnsi="Arial"/>
          <w:lang w:val="en-GB"/>
        </w:rPr>
        <w:t xml:space="preserve">policy is </w:t>
      </w:r>
      <w:r w:rsidR="00EC7FCB" w:rsidRPr="002473B6">
        <w:rPr>
          <w:rFonts w:ascii="Arial" w:eastAsia="Times New Roman" w:hAnsi="Arial"/>
          <w:lang w:val="en-GB"/>
        </w:rPr>
        <w:t xml:space="preserve">now </w:t>
      </w:r>
      <w:r w:rsidRPr="002473B6">
        <w:rPr>
          <w:rFonts w:ascii="Arial" w:eastAsia="Times New Roman" w:hAnsi="Arial"/>
          <w:lang w:val="en-GB"/>
        </w:rPr>
        <w:t>credible, sustainable, manageable and informed by affordabi</w:t>
      </w:r>
      <w:r w:rsidR="00FB1207" w:rsidRPr="002473B6">
        <w:rPr>
          <w:rFonts w:ascii="Arial" w:eastAsia="Times New Roman" w:hAnsi="Arial"/>
          <w:lang w:val="en-GB"/>
        </w:rPr>
        <w:t>lity and value for money that has</w:t>
      </w:r>
      <w:r w:rsidRPr="002473B6">
        <w:rPr>
          <w:rFonts w:ascii="Arial" w:eastAsia="Times New Roman" w:hAnsi="Arial"/>
          <w:lang w:val="en-GB"/>
        </w:rPr>
        <w:t xml:space="preserve"> been a need to review certain components to achieve a higher collection rate. </w:t>
      </w:r>
      <w:r w:rsidR="00C37A36" w:rsidRPr="002473B6">
        <w:rPr>
          <w:rFonts w:ascii="Arial" w:eastAsia="Times New Roman" w:hAnsi="Arial"/>
          <w:lang w:val="en-GB"/>
        </w:rPr>
        <w:t xml:space="preserve"> </w:t>
      </w:r>
      <w:r w:rsidRPr="002473B6">
        <w:rPr>
          <w:rFonts w:ascii="Arial" w:eastAsia="Times New Roman" w:hAnsi="Arial"/>
          <w:lang w:val="en-GB"/>
        </w:rPr>
        <w:t>Some of the possible revision</w:t>
      </w:r>
      <w:r w:rsidR="006604D9" w:rsidRPr="002473B6">
        <w:rPr>
          <w:rFonts w:ascii="Arial" w:eastAsia="Times New Roman" w:hAnsi="Arial"/>
          <w:lang w:val="en-GB"/>
        </w:rPr>
        <w:t>s</w:t>
      </w:r>
      <w:r w:rsidR="00FB1207" w:rsidRPr="002473B6">
        <w:rPr>
          <w:rFonts w:ascii="Arial" w:eastAsia="Times New Roman" w:hAnsi="Arial"/>
          <w:lang w:val="en-GB"/>
        </w:rPr>
        <w:t xml:space="preserve"> </w:t>
      </w:r>
      <w:r w:rsidR="00A02BEF" w:rsidRPr="002473B6">
        <w:rPr>
          <w:rFonts w:ascii="Arial" w:eastAsia="Times New Roman" w:hAnsi="Arial"/>
          <w:lang w:val="en-GB"/>
        </w:rPr>
        <w:t>have</w:t>
      </w:r>
      <w:r w:rsidR="00FB1207" w:rsidRPr="002473B6">
        <w:rPr>
          <w:rFonts w:ascii="Arial" w:eastAsia="Times New Roman" w:hAnsi="Arial"/>
          <w:lang w:val="en-GB"/>
        </w:rPr>
        <w:t xml:space="preserve"> been</w:t>
      </w:r>
      <w:r w:rsidRPr="002473B6">
        <w:rPr>
          <w:rFonts w:ascii="Arial" w:eastAsia="Times New Roman" w:hAnsi="Arial"/>
          <w:lang w:val="en-GB"/>
        </w:rPr>
        <w:t xml:space="preserve"> include</w:t>
      </w:r>
      <w:r w:rsidR="00FB1207" w:rsidRPr="002473B6">
        <w:rPr>
          <w:rFonts w:ascii="Arial" w:eastAsia="Times New Roman" w:hAnsi="Arial"/>
          <w:lang w:val="en-GB"/>
        </w:rPr>
        <w:t>d to enhance</w:t>
      </w:r>
      <w:r w:rsidRPr="002473B6">
        <w:rPr>
          <w:rFonts w:ascii="Arial" w:eastAsia="Times New Roman" w:hAnsi="Arial"/>
          <w:lang w:val="en-GB"/>
        </w:rPr>
        <w:t xml:space="preserve"> the lowering of the credit periods for the down payment of </w:t>
      </w:r>
      <w:r w:rsidR="00C100BF" w:rsidRPr="002473B6">
        <w:rPr>
          <w:rFonts w:ascii="Arial" w:eastAsia="Times New Roman" w:hAnsi="Arial"/>
          <w:lang w:val="en-GB"/>
        </w:rPr>
        <w:t xml:space="preserve">debt. </w:t>
      </w:r>
      <w:r w:rsidR="00C37A36" w:rsidRPr="002473B6">
        <w:rPr>
          <w:rFonts w:ascii="Arial" w:eastAsia="Times New Roman" w:hAnsi="Arial"/>
          <w:lang w:val="en-GB"/>
        </w:rPr>
        <w:t xml:space="preserve"> </w:t>
      </w:r>
      <w:r w:rsidR="00C100BF" w:rsidRPr="002473B6">
        <w:rPr>
          <w:rFonts w:ascii="Arial" w:eastAsia="Times New Roman" w:hAnsi="Arial"/>
          <w:lang w:val="en-GB"/>
        </w:rPr>
        <w:t xml:space="preserve">In addition emphasis </w:t>
      </w:r>
      <w:r w:rsidR="00FB1207" w:rsidRPr="002473B6">
        <w:rPr>
          <w:rFonts w:ascii="Arial" w:eastAsia="Times New Roman" w:hAnsi="Arial"/>
          <w:lang w:val="en-GB"/>
        </w:rPr>
        <w:t>has</w:t>
      </w:r>
      <w:r w:rsidR="006604D9" w:rsidRPr="002473B6">
        <w:rPr>
          <w:rFonts w:ascii="Arial" w:eastAsia="Times New Roman" w:hAnsi="Arial"/>
          <w:lang w:val="en-GB"/>
        </w:rPr>
        <w:t xml:space="preserve"> be</w:t>
      </w:r>
      <w:r w:rsidR="00FB1207" w:rsidRPr="002473B6">
        <w:rPr>
          <w:rFonts w:ascii="Arial" w:eastAsia="Times New Roman" w:hAnsi="Arial"/>
          <w:lang w:val="en-GB"/>
        </w:rPr>
        <w:t>en</w:t>
      </w:r>
      <w:r w:rsidR="006604D9" w:rsidRPr="002473B6">
        <w:rPr>
          <w:rFonts w:ascii="Arial" w:eastAsia="Times New Roman" w:hAnsi="Arial"/>
          <w:lang w:val="en-GB"/>
        </w:rPr>
        <w:t xml:space="preserve"> </w:t>
      </w:r>
      <w:r w:rsidR="00C100BF" w:rsidRPr="002473B6">
        <w:rPr>
          <w:rFonts w:ascii="Arial" w:eastAsia="Times New Roman" w:hAnsi="Arial"/>
          <w:lang w:val="en-GB"/>
        </w:rPr>
        <w:t>placed on speeding up the indigent registration process to ensure that credit control and debt collection efforts are not fruit</w:t>
      </w:r>
      <w:r w:rsidR="00BA1351" w:rsidRPr="002473B6">
        <w:rPr>
          <w:rFonts w:ascii="Arial" w:eastAsia="Times New Roman" w:hAnsi="Arial"/>
          <w:lang w:val="en-GB"/>
        </w:rPr>
        <w:t>lessly wasted on these debtors.</w:t>
      </w: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1F56D1" w:rsidRPr="002473B6" w:rsidRDefault="00256F98"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w:t>
      </w:r>
      <w:r w:rsidR="00C100BF" w:rsidRPr="002473B6">
        <w:rPr>
          <w:rFonts w:ascii="Arial" w:eastAsia="Times New Roman" w:hAnsi="Arial"/>
          <w:lang w:val="en-GB"/>
        </w:rPr>
        <w:t xml:space="preserve">he collection of debt in excess of 90 days has been prioritised as a pertinent strategy in increasing the </w:t>
      </w:r>
      <w:r w:rsidR="00394277" w:rsidRPr="002473B6">
        <w:rPr>
          <w:rFonts w:ascii="Arial" w:eastAsia="Times New Roman" w:hAnsi="Arial"/>
          <w:lang w:val="en-GB"/>
        </w:rPr>
        <w:t>District Municipality</w:t>
      </w:r>
      <w:r w:rsidR="00BA4FB8" w:rsidRPr="002473B6">
        <w:rPr>
          <w:rFonts w:ascii="Arial" w:eastAsia="Times New Roman" w:hAnsi="Arial"/>
          <w:lang w:val="en-GB"/>
        </w:rPr>
        <w:t>’s</w:t>
      </w:r>
      <w:r w:rsidR="00C100BF" w:rsidRPr="002473B6">
        <w:rPr>
          <w:rFonts w:ascii="Arial" w:eastAsia="Times New Roman" w:hAnsi="Arial"/>
          <w:lang w:val="en-GB"/>
        </w:rPr>
        <w:t xml:space="preserve"> cash levels.</w:t>
      </w:r>
      <w:r w:rsidR="00A318BD" w:rsidRPr="002473B6">
        <w:rPr>
          <w:rFonts w:ascii="Arial" w:eastAsia="Times New Roman" w:hAnsi="Arial"/>
          <w:lang w:val="en-GB"/>
        </w:rPr>
        <w:t xml:space="preserve"> In addition, the potential of a payment incentive scheme is being investigated and if found to be viable will be incorporated into the policy.</w:t>
      </w:r>
      <w:r w:rsidR="009C646D" w:rsidRPr="002473B6">
        <w:rPr>
          <w:rFonts w:ascii="Arial" w:eastAsia="Times New Roman" w:hAnsi="Arial"/>
          <w:lang w:val="en-GB"/>
        </w:rPr>
        <w:t xml:space="preserve"> </w:t>
      </w:r>
    </w:p>
    <w:p w:rsidR="00B963D1" w:rsidRPr="002473B6" w:rsidRDefault="00B963D1" w:rsidP="00BA1351">
      <w:pPr>
        <w:autoSpaceDE w:val="0"/>
        <w:autoSpaceDN w:val="0"/>
        <w:adjustRightInd w:val="0"/>
        <w:spacing w:after="0" w:line="240" w:lineRule="auto"/>
        <w:jc w:val="both"/>
        <w:rPr>
          <w:rFonts w:ascii="Arial" w:eastAsia="Times New Roman" w:hAnsi="Arial"/>
          <w:lang w:val="en-GB"/>
        </w:rPr>
      </w:pP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1F56D1" w:rsidRPr="002473B6" w:rsidRDefault="001F56D1" w:rsidP="00956A70">
      <w:pPr>
        <w:pStyle w:val="Heading3"/>
        <w:rPr>
          <w:rFonts w:ascii="Arial" w:hAnsi="Arial" w:cs="Arial"/>
          <w:color w:val="auto"/>
          <w:lang w:val="en-GB"/>
        </w:rPr>
      </w:pPr>
      <w:bookmarkStart w:id="119" w:name="_Toc286034116"/>
      <w:bookmarkStart w:id="120" w:name="_Toc286034707"/>
      <w:r w:rsidRPr="002473B6">
        <w:rPr>
          <w:rFonts w:ascii="Arial" w:hAnsi="Arial" w:cs="Arial"/>
          <w:color w:val="auto"/>
          <w:lang w:val="en-GB"/>
        </w:rPr>
        <w:t>Supply Chain Management Policy</w:t>
      </w:r>
      <w:bookmarkEnd w:id="119"/>
      <w:bookmarkEnd w:id="120"/>
    </w:p>
    <w:p w:rsidR="00BA1351" w:rsidRPr="002473B6" w:rsidRDefault="00BA1351" w:rsidP="00BA1351">
      <w:pPr>
        <w:autoSpaceDE w:val="0"/>
        <w:autoSpaceDN w:val="0"/>
        <w:adjustRightInd w:val="0"/>
        <w:spacing w:after="0" w:line="240" w:lineRule="auto"/>
        <w:jc w:val="both"/>
        <w:rPr>
          <w:rFonts w:ascii="Arial" w:eastAsia="Times New Roman" w:hAnsi="Arial"/>
          <w:b/>
          <w:lang w:val="en-GB"/>
        </w:rPr>
      </w:pPr>
    </w:p>
    <w:p w:rsidR="00B40F9A" w:rsidRPr="002473B6" w:rsidRDefault="001F56D1" w:rsidP="00B40F9A">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Supply Chain Management Policy was </w:t>
      </w:r>
      <w:r w:rsidR="00346B50" w:rsidRPr="002473B6">
        <w:rPr>
          <w:rFonts w:ascii="Arial" w:eastAsia="Times New Roman" w:hAnsi="Arial"/>
          <w:lang w:val="en-GB"/>
        </w:rPr>
        <w:t>draft</w:t>
      </w:r>
      <w:r w:rsidR="00604ECD">
        <w:rPr>
          <w:rFonts w:ascii="Arial" w:eastAsia="Times New Roman" w:hAnsi="Arial"/>
          <w:lang w:val="en-GB"/>
        </w:rPr>
        <w:t xml:space="preserve"> </w:t>
      </w:r>
      <w:r w:rsidRPr="002473B6">
        <w:rPr>
          <w:rFonts w:ascii="Arial" w:eastAsia="Times New Roman" w:hAnsi="Arial"/>
          <w:lang w:val="en-GB"/>
        </w:rPr>
        <w:t xml:space="preserve">by Council </w:t>
      </w:r>
      <w:r w:rsidR="00A318BD" w:rsidRPr="002473B6">
        <w:rPr>
          <w:rFonts w:ascii="Arial" w:eastAsia="Times New Roman" w:hAnsi="Arial"/>
          <w:lang w:val="en-GB"/>
        </w:rPr>
        <w:t>in</w:t>
      </w:r>
      <w:r w:rsidRPr="002473B6">
        <w:rPr>
          <w:rFonts w:ascii="Arial" w:eastAsia="Times New Roman" w:hAnsi="Arial"/>
          <w:lang w:val="en-GB"/>
        </w:rPr>
        <w:t xml:space="preserve"> </w:t>
      </w:r>
      <w:r w:rsidR="00B065C7" w:rsidRPr="002473B6">
        <w:rPr>
          <w:rFonts w:ascii="Arial" w:eastAsia="Times New Roman" w:hAnsi="Arial"/>
          <w:lang w:val="en-GB"/>
        </w:rPr>
        <w:t>Dec</w:t>
      </w:r>
      <w:r w:rsidR="00A318BD" w:rsidRPr="002473B6">
        <w:rPr>
          <w:rFonts w:ascii="Arial" w:eastAsia="Times New Roman" w:hAnsi="Arial"/>
          <w:lang w:val="en-GB"/>
        </w:rPr>
        <w:t xml:space="preserve">ember </w:t>
      </w:r>
      <w:r w:rsidRPr="002473B6">
        <w:rPr>
          <w:rFonts w:ascii="Arial" w:eastAsia="Times New Roman" w:hAnsi="Arial"/>
          <w:lang w:val="en-GB"/>
        </w:rPr>
        <w:t>200</w:t>
      </w:r>
      <w:r w:rsidR="00B065C7" w:rsidRPr="002473B6">
        <w:rPr>
          <w:rFonts w:ascii="Arial" w:eastAsia="Times New Roman" w:hAnsi="Arial"/>
          <w:lang w:val="en-GB"/>
        </w:rPr>
        <w:t>5</w:t>
      </w:r>
      <w:r w:rsidR="00A318BD" w:rsidRPr="002473B6">
        <w:rPr>
          <w:rFonts w:ascii="Arial" w:eastAsia="Times New Roman" w:hAnsi="Arial"/>
          <w:lang w:val="en-GB"/>
        </w:rPr>
        <w:t>.</w:t>
      </w:r>
      <w:r w:rsidRPr="002473B6">
        <w:rPr>
          <w:rFonts w:ascii="Arial" w:eastAsia="Times New Roman" w:hAnsi="Arial"/>
          <w:lang w:val="en-GB"/>
        </w:rPr>
        <w:t xml:space="preserve"> </w:t>
      </w:r>
      <w:r w:rsidR="00A318BD" w:rsidRPr="002473B6">
        <w:rPr>
          <w:rFonts w:ascii="Arial" w:eastAsia="Times New Roman" w:hAnsi="Arial"/>
          <w:lang w:val="en-GB"/>
        </w:rPr>
        <w:t xml:space="preserve"> </w:t>
      </w:r>
      <w:r w:rsidRPr="002473B6">
        <w:rPr>
          <w:rFonts w:ascii="Arial" w:eastAsia="Times New Roman" w:hAnsi="Arial"/>
          <w:lang w:val="en-GB"/>
        </w:rPr>
        <w:t>An amended policy will be cons</w:t>
      </w:r>
      <w:r w:rsidR="00204C89" w:rsidRPr="002473B6">
        <w:rPr>
          <w:rFonts w:ascii="Arial" w:eastAsia="Times New Roman" w:hAnsi="Arial"/>
          <w:lang w:val="en-GB"/>
        </w:rPr>
        <w:t>idered by Council in due course of which the amendments will be extensi</w:t>
      </w:r>
      <w:r w:rsidR="00B40F9A" w:rsidRPr="002473B6">
        <w:rPr>
          <w:rFonts w:ascii="Arial" w:eastAsia="Times New Roman" w:hAnsi="Arial"/>
          <w:lang w:val="en-GB"/>
        </w:rPr>
        <w:t>vely consulted on and will be in compliance with the newly revised SCM regulations.</w:t>
      </w: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1F56D1" w:rsidRPr="002473B6" w:rsidRDefault="001F56D1" w:rsidP="00956A70">
      <w:pPr>
        <w:pStyle w:val="Heading3"/>
        <w:rPr>
          <w:rFonts w:ascii="Arial" w:hAnsi="Arial" w:cs="Arial"/>
          <w:color w:val="auto"/>
          <w:lang w:val="en-GB"/>
        </w:rPr>
      </w:pPr>
      <w:bookmarkStart w:id="121" w:name="_Toc286034117"/>
      <w:bookmarkStart w:id="122" w:name="_Toc286034708"/>
      <w:r w:rsidRPr="002473B6">
        <w:rPr>
          <w:rFonts w:ascii="Arial" w:hAnsi="Arial" w:cs="Arial"/>
          <w:color w:val="auto"/>
          <w:lang w:val="en-GB"/>
        </w:rPr>
        <w:t>Budget</w:t>
      </w:r>
      <w:r w:rsidR="00604ECD">
        <w:rPr>
          <w:rFonts w:ascii="Arial" w:hAnsi="Arial" w:cs="Arial"/>
          <w:color w:val="auto"/>
          <w:lang w:val="en-GB"/>
        </w:rPr>
        <w:t xml:space="preserve"> and adjustment budget, Reserves and funding</w:t>
      </w:r>
      <w:r w:rsidR="00204C89" w:rsidRPr="002473B6">
        <w:rPr>
          <w:rFonts w:ascii="Arial" w:hAnsi="Arial" w:cs="Arial"/>
          <w:color w:val="auto"/>
          <w:lang w:val="en-GB"/>
        </w:rPr>
        <w:t xml:space="preserve"> and </w:t>
      </w:r>
      <w:proofErr w:type="spellStart"/>
      <w:r w:rsidR="00204C89" w:rsidRPr="002473B6">
        <w:rPr>
          <w:rFonts w:ascii="Arial" w:hAnsi="Arial" w:cs="Arial"/>
          <w:color w:val="auto"/>
          <w:lang w:val="en-GB"/>
        </w:rPr>
        <w:t>Virement</w:t>
      </w:r>
      <w:proofErr w:type="spellEnd"/>
      <w:r w:rsidR="00204C89" w:rsidRPr="002473B6">
        <w:rPr>
          <w:rFonts w:ascii="Arial" w:hAnsi="Arial" w:cs="Arial"/>
          <w:color w:val="auto"/>
          <w:lang w:val="en-GB"/>
        </w:rPr>
        <w:t xml:space="preserve"> </w:t>
      </w:r>
      <w:r w:rsidRPr="002473B6">
        <w:rPr>
          <w:rFonts w:ascii="Arial" w:hAnsi="Arial" w:cs="Arial"/>
          <w:color w:val="auto"/>
          <w:lang w:val="en-GB"/>
        </w:rPr>
        <w:t>Policy</w:t>
      </w:r>
      <w:bookmarkEnd w:id="121"/>
      <w:bookmarkEnd w:id="122"/>
    </w:p>
    <w:p w:rsidR="00BA4FB8" w:rsidRPr="002473B6" w:rsidRDefault="00BA4FB8" w:rsidP="00842C4F">
      <w:pPr>
        <w:keepNext/>
        <w:autoSpaceDE w:val="0"/>
        <w:autoSpaceDN w:val="0"/>
        <w:adjustRightInd w:val="0"/>
        <w:spacing w:after="0" w:line="240" w:lineRule="auto"/>
        <w:jc w:val="both"/>
        <w:rPr>
          <w:rFonts w:ascii="Arial" w:eastAsia="Times New Roman" w:hAnsi="Arial"/>
          <w:lang w:val="en-GB"/>
        </w:rPr>
      </w:pPr>
    </w:p>
    <w:p w:rsidR="00BA1351" w:rsidRPr="002473B6" w:rsidRDefault="001F56D1"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Budget</w:t>
      </w:r>
      <w:r w:rsidR="00204C89" w:rsidRPr="002473B6">
        <w:rPr>
          <w:rFonts w:ascii="Arial" w:eastAsia="Times New Roman" w:hAnsi="Arial"/>
          <w:lang w:val="en-GB"/>
        </w:rPr>
        <w:t xml:space="preserve"> and </w:t>
      </w:r>
      <w:proofErr w:type="spellStart"/>
      <w:r w:rsidR="00204C89" w:rsidRPr="002473B6">
        <w:rPr>
          <w:rFonts w:ascii="Arial" w:eastAsia="Times New Roman" w:hAnsi="Arial"/>
          <w:lang w:val="en-GB"/>
        </w:rPr>
        <w:t>Virement</w:t>
      </w:r>
      <w:proofErr w:type="spellEnd"/>
      <w:r w:rsidR="00204C89" w:rsidRPr="002473B6">
        <w:rPr>
          <w:rFonts w:ascii="Arial" w:eastAsia="Times New Roman" w:hAnsi="Arial"/>
          <w:lang w:val="en-GB"/>
        </w:rPr>
        <w:t xml:space="preserve"> </w:t>
      </w:r>
      <w:r w:rsidRPr="002473B6">
        <w:rPr>
          <w:rFonts w:ascii="Arial" w:eastAsia="Times New Roman" w:hAnsi="Arial"/>
          <w:lang w:val="en-GB"/>
        </w:rPr>
        <w:t xml:space="preserve">Policy </w:t>
      </w:r>
      <w:r w:rsidR="00204C89" w:rsidRPr="002473B6">
        <w:rPr>
          <w:rFonts w:ascii="Arial" w:eastAsia="Times New Roman" w:hAnsi="Arial"/>
          <w:lang w:val="en-GB"/>
        </w:rPr>
        <w:t xml:space="preserve">aims to empower senior managers with an efficient financial and budgetary amendment and control system to ensure optimum service delivery within the legislative framework of the MFMA and the </w:t>
      </w:r>
      <w:r w:rsidR="00394277" w:rsidRPr="002473B6">
        <w:rPr>
          <w:rFonts w:ascii="Arial" w:eastAsia="Times New Roman" w:hAnsi="Arial"/>
          <w:lang w:val="en-GB"/>
        </w:rPr>
        <w:t>District Municipality</w:t>
      </w:r>
      <w:r w:rsidR="00204C89" w:rsidRPr="002473B6">
        <w:rPr>
          <w:rFonts w:ascii="Arial" w:eastAsia="Times New Roman" w:hAnsi="Arial"/>
          <w:lang w:val="en-GB"/>
        </w:rPr>
        <w:t>’s system of delegations</w:t>
      </w:r>
      <w:r w:rsidR="00FD5C14">
        <w:rPr>
          <w:rFonts w:ascii="Arial" w:eastAsia="Times New Roman" w:hAnsi="Arial"/>
          <w:lang w:val="en-GB"/>
        </w:rPr>
        <w:t xml:space="preserve"> incorporating the restrictions of </w:t>
      </w:r>
      <w:proofErr w:type="spellStart"/>
      <w:r w:rsidR="00FD5C14">
        <w:rPr>
          <w:rFonts w:ascii="Arial" w:eastAsia="Times New Roman" w:hAnsi="Arial"/>
          <w:lang w:val="en-GB"/>
        </w:rPr>
        <w:t>mSCOA</w:t>
      </w:r>
      <w:proofErr w:type="spellEnd"/>
      <w:r w:rsidR="00FD5C14">
        <w:rPr>
          <w:rFonts w:ascii="Arial" w:eastAsia="Times New Roman" w:hAnsi="Arial"/>
          <w:lang w:val="en-GB"/>
        </w:rPr>
        <w:t xml:space="preserve"> segments in the amendments of the </w:t>
      </w:r>
      <w:proofErr w:type="gramStart"/>
      <w:r w:rsidR="00FD5C14">
        <w:rPr>
          <w:rFonts w:ascii="Arial" w:eastAsia="Times New Roman" w:hAnsi="Arial"/>
          <w:lang w:val="en-GB"/>
        </w:rPr>
        <w:t xml:space="preserve">budget </w:t>
      </w:r>
      <w:r w:rsidR="00204C89" w:rsidRPr="002473B6">
        <w:rPr>
          <w:rFonts w:ascii="Arial" w:eastAsia="Times New Roman" w:hAnsi="Arial"/>
          <w:lang w:val="en-GB"/>
        </w:rPr>
        <w:t>.</w:t>
      </w:r>
      <w:proofErr w:type="gramEnd"/>
      <w:r w:rsidR="00204C89" w:rsidRPr="002473B6">
        <w:rPr>
          <w:rFonts w:ascii="Arial" w:eastAsia="Times New Roman" w:hAnsi="Arial"/>
          <w:lang w:val="en-GB"/>
        </w:rPr>
        <w:t xml:space="preserve">  The Budget </w:t>
      </w:r>
      <w:r w:rsidR="00604ECD">
        <w:rPr>
          <w:rFonts w:ascii="Arial" w:eastAsia="Times New Roman" w:hAnsi="Arial"/>
          <w:lang w:val="en-GB"/>
        </w:rPr>
        <w:t>related Policies</w:t>
      </w:r>
      <w:r w:rsidR="00204C89" w:rsidRPr="002473B6">
        <w:rPr>
          <w:rFonts w:ascii="Arial" w:eastAsia="Times New Roman" w:hAnsi="Arial"/>
          <w:lang w:val="en-GB"/>
        </w:rPr>
        <w:t xml:space="preserve"> </w:t>
      </w:r>
      <w:r w:rsidR="005836C6" w:rsidRPr="002473B6">
        <w:rPr>
          <w:rFonts w:ascii="Arial" w:eastAsia="Times New Roman" w:hAnsi="Arial"/>
          <w:lang w:val="en-GB"/>
        </w:rPr>
        <w:t>has been</w:t>
      </w:r>
      <w:r w:rsidR="00B065C7" w:rsidRPr="002473B6">
        <w:rPr>
          <w:rFonts w:ascii="Arial" w:eastAsia="Times New Roman" w:hAnsi="Arial"/>
          <w:lang w:val="en-GB"/>
        </w:rPr>
        <w:t xml:space="preserve"> approved by the council</w:t>
      </w:r>
      <w:r w:rsidR="00761313" w:rsidRPr="002473B6">
        <w:rPr>
          <w:rFonts w:ascii="Arial" w:eastAsia="Times New Roman" w:hAnsi="Arial"/>
          <w:lang w:val="en-GB"/>
        </w:rPr>
        <w:t xml:space="preserve"> when tabling</w:t>
      </w:r>
      <w:r w:rsidR="005836C6" w:rsidRPr="002473B6">
        <w:rPr>
          <w:rFonts w:ascii="Arial" w:eastAsia="Times New Roman" w:hAnsi="Arial"/>
          <w:lang w:val="en-GB"/>
        </w:rPr>
        <w:t xml:space="preserve"> </w:t>
      </w:r>
      <w:r w:rsidR="00FA33AF">
        <w:rPr>
          <w:rFonts w:ascii="Arial" w:eastAsia="Times New Roman" w:hAnsi="Arial"/>
          <w:lang w:val="en-GB"/>
        </w:rPr>
        <w:t>2020/2021</w:t>
      </w:r>
      <w:r w:rsidR="005836C6" w:rsidRPr="002473B6">
        <w:rPr>
          <w:rFonts w:ascii="Arial" w:eastAsia="Times New Roman" w:hAnsi="Arial"/>
          <w:lang w:val="en-GB"/>
        </w:rPr>
        <w:t xml:space="preserve"> MTREF</w:t>
      </w:r>
      <w:r w:rsidR="00983E06" w:rsidRPr="002473B6">
        <w:rPr>
          <w:rFonts w:ascii="Arial" w:eastAsia="Times New Roman" w:hAnsi="Arial"/>
          <w:lang w:val="en-GB"/>
        </w:rPr>
        <w:t>.</w:t>
      </w:r>
    </w:p>
    <w:p w:rsidR="001F56D1" w:rsidRPr="002473B6" w:rsidRDefault="004D06A3" w:rsidP="00956A70">
      <w:pPr>
        <w:pStyle w:val="Heading3"/>
        <w:rPr>
          <w:rFonts w:ascii="Arial" w:hAnsi="Arial" w:cs="Arial"/>
          <w:color w:val="auto"/>
          <w:lang w:val="en-GB"/>
        </w:rPr>
      </w:pPr>
      <w:bookmarkStart w:id="123" w:name="_Toc286034118"/>
      <w:bookmarkStart w:id="124" w:name="_Toc286034709"/>
      <w:r w:rsidRPr="002473B6">
        <w:rPr>
          <w:rFonts w:ascii="Arial" w:hAnsi="Arial" w:cs="Arial"/>
          <w:color w:val="auto"/>
          <w:lang w:val="en-GB"/>
        </w:rPr>
        <w:t>Cash Management and Investment Policy</w:t>
      </w:r>
      <w:bookmarkEnd w:id="123"/>
      <w:bookmarkEnd w:id="124"/>
    </w:p>
    <w:p w:rsidR="00BA1351" w:rsidRPr="002473B6" w:rsidRDefault="00BA1351" w:rsidP="00BA1351">
      <w:pPr>
        <w:autoSpaceDE w:val="0"/>
        <w:autoSpaceDN w:val="0"/>
        <w:adjustRightInd w:val="0"/>
        <w:spacing w:after="0" w:line="240" w:lineRule="auto"/>
        <w:jc w:val="both"/>
        <w:rPr>
          <w:rFonts w:ascii="Arial" w:eastAsia="Times New Roman" w:hAnsi="Arial"/>
          <w:b/>
          <w:lang w:val="en-GB"/>
        </w:rPr>
      </w:pPr>
    </w:p>
    <w:p w:rsidR="001F56D1" w:rsidRPr="002473B6" w:rsidRDefault="004D06A3"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aim of the policy is to ensure that the </w:t>
      </w:r>
      <w:r w:rsidR="00394277" w:rsidRPr="002473B6">
        <w:rPr>
          <w:rFonts w:ascii="Arial" w:eastAsia="Times New Roman" w:hAnsi="Arial"/>
          <w:lang w:val="en-GB"/>
        </w:rPr>
        <w:t>District Municipality</w:t>
      </w:r>
      <w:r w:rsidRPr="002473B6">
        <w:rPr>
          <w:rFonts w:ascii="Arial" w:eastAsia="Times New Roman" w:hAnsi="Arial"/>
          <w:lang w:val="en-GB"/>
        </w:rPr>
        <w:t>’s surplus cash and investments are adequately manage</w:t>
      </w:r>
      <w:r w:rsidR="00715386" w:rsidRPr="002473B6">
        <w:rPr>
          <w:rFonts w:ascii="Arial" w:eastAsia="Times New Roman" w:hAnsi="Arial"/>
          <w:lang w:val="en-GB"/>
        </w:rPr>
        <w:t xml:space="preserve">d, especially the funds set aside for the </w:t>
      </w:r>
      <w:r w:rsidRPr="002473B6">
        <w:rPr>
          <w:rFonts w:ascii="Arial" w:eastAsia="Times New Roman" w:hAnsi="Arial"/>
          <w:lang w:val="en-GB"/>
        </w:rPr>
        <w:t xml:space="preserve">cash backing </w:t>
      </w:r>
      <w:r w:rsidR="00715386" w:rsidRPr="002473B6">
        <w:rPr>
          <w:rFonts w:ascii="Arial" w:eastAsia="Times New Roman" w:hAnsi="Arial"/>
          <w:lang w:val="en-GB"/>
        </w:rPr>
        <w:t xml:space="preserve">of </w:t>
      </w:r>
      <w:r w:rsidRPr="002473B6">
        <w:rPr>
          <w:rFonts w:ascii="Arial" w:eastAsia="Times New Roman" w:hAnsi="Arial"/>
          <w:lang w:val="en-GB"/>
        </w:rPr>
        <w:t>certain reserves.</w:t>
      </w:r>
      <w:r w:rsidR="00C37A36" w:rsidRPr="002473B6">
        <w:rPr>
          <w:rFonts w:ascii="Arial" w:eastAsia="Times New Roman" w:hAnsi="Arial"/>
          <w:lang w:val="en-GB"/>
        </w:rPr>
        <w:t xml:space="preserve"> </w:t>
      </w:r>
      <w:r w:rsidRPr="002473B6">
        <w:rPr>
          <w:rFonts w:ascii="Arial" w:eastAsia="Times New Roman" w:hAnsi="Arial"/>
          <w:lang w:val="en-GB"/>
        </w:rPr>
        <w:t xml:space="preserve"> The policy details the minimum cash and cash equivalents required at any point in time and introduces time frames </w:t>
      </w:r>
      <w:r w:rsidR="00BA1351" w:rsidRPr="002473B6">
        <w:rPr>
          <w:rFonts w:ascii="Arial" w:eastAsia="Times New Roman" w:hAnsi="Arial"/>
          <w:lang w:val="en-GB"/>
        </w:rPr>
        <w:t>to achieve certain benchmarks.</w:t>
      </w: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665936" w:rsidRPr="002473B6" w:rsidRDefault="00665936" w:rsidP="00956A70">
      <w:pPr>
        <w:pStyle w:val="Heading3"/>
        <w:rPr>
          <w:rFonts w:ascii="Arial" w:hAnsi="Arial" w:cs="Arial"/>
          <w:color w:val="auto"/>
          <w:lang w:val="en-GB"/>
        </w:rPr>
      </w:pPr>
      <w:bookmarkStart w:id="125" w:name="_Toc286034119"/>
      <w:bookmarkStart w:id="126" w:name="_Toc286034710"/>
      <w:r w:rsidRPr="002473B6">
        <w:rPr>
          <w:rFonts w:ascii="Arial" w:hAnsi="Arial" w:cs="Arial"/>
          <w:color w:val="auto"/>
          <w:lang w:val="en-GB"/>
        </w:rPr>
        <w:t>Tariff Policies</w:t>
      </w:r>
      <w:bookmarkEnd w:id="125"/>
      <w:bookmarkEnd w:id="126"/>
    </w:p>
    <w:p w:rsidR="00BA1351" w:rsidRPr="002473B6" w:rsidRDefault="00BA1351" w:rsidP="00BA1351">
      <w:pPr>
        <w:autoSpaceDE w:val="0"/>
        <w:autoSpaceDN w:val="0"/>
        <w:adjustRightInd w:val="0"/>
        <w:spacing w:after="0" w:line="240" w:lineRule="auto"/>
        <w:jc w:val="both"/>
        <w:rPr>
          <w:rFonts w:ascii="Arial" w:eastAsia="Times New Roman" w:hAnsi="Arial"/>
          <w:b/>
          <w:lang w:val="en-GB"/>
        </w:rPr>
      </w:pPr>
    </w:p>
    <w:p w:rsidR="001F56D1" w:rsidRPr="002473B6" w:rsidRDefault="001F56D1" w:rsidP="00BA1351">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w:t>
      </w:r>
      <w:r w:rsidR="00394277" w:rsidRPr="002473B6">
        <w:rPr>
          <w:rFonts w:ascii="Arial" w:eastAsia="Times New Roman" w:hAnsi="Arial"/>
          <w:lang w:val="en-GB"/>
        </w:rPr>
        <w:t>District Municipality</w:t>
      </w:r>
      <w:r w:rsidR="00665936" w:rsidRPr="002473B6">
        <w:rPr>
          <w:rFonts w:ascii="Arial" w:eastAsia="Times New Roman" w:hAnsi="Arial"/>
          <w:lang w:val="en-GB"/>
        </w:rPr>
        <w:t xml:space="preserve">’s </w:t>
      </w:r>
      <w:r w:rsidRPr="002473B6">
        <w:rPr>
          <w:rFonts w:ascii="Arial" w:eastAsia="Times New Roman" w:hAnsi="Arial"/>
          <w:lang w:val="en-GB"/>
        </w:rPr>
        <w:t xml:space="preserve">tariff policies provide a broad framework within which the Council can determine fair, transparent and affordable charges that also promote sustainable service </w:t>
      </w:r>
      <w:r w:rsidR="00665936" w:rsidRPr="002473B6">
        <w:rPr>
          <w:rFonts w:ascii="Arial" w:eastAsia="Times New Roman" w:hAnsi="Arial"/>
          <w:lang w:val="en-GB"/>
        </w:rPr>
        <w:t xml:space="preserve">delivery. </w:t>
      </w:r>
      <w:r w:rsidR="00C37A36" w:rsidRPr="002473B6">
        <w:rPr>
          <w:rFonts w:ascii="Arial" w:eastAsia="Times New Roman" w:hAnsi="Arial"/>
          <w:lang w:val="en-GB"/>
        </w:rPr>
        <w:t xml:space="preserve"> </w:t>
      </w:r>
      <w:r w:rsidRPr="002473B6">
        <w:rPr>
          <w:rFonts w:ascii="Arial" w:eastAsia="Times New Roman" w:hAnsi="Arial"/>
          <w:lang w:val="en-GB"/>
        </w:rPr>
        <w:t>The policies have been approved on various dates and a consolidated tariff policy is envisaged to be compiled for eas</w:t>
      </w:r>
      <w:r w:rsidR="00665936" w:rsidRPr="002473B6">
        <w:rPr>
          <w:rFonts w:ascii="Arial" w:eastAsia="Times New Roman" w:hAnsi="Arial"/>
          <w:lang w:val="en-GB"/>
        </w:rPr>
        <w:t>e</w:t>
      </w:r>
      <w:r w:rsidRPr="002473B6">
        <w:rPr>
          <w:rFonts w:ascii="Arial" w:eastAsia="Times New Roman" w:hAnsi="Arial"/>
          <w:lang w:val="en-GB"/>
        </w:rPr>
        <w:t xml:space="preserve"> </w:t>
      </w:r>
      <w:r w:rsidR="00665936" w:rsidRPr="002473B6">
        <w:rPr>
          <w:rFonts w:ascii="Arial" w:eastAsia="Times New Roman" w:hAnsi="Arial"/>
          <w:lang w:val="en-GB"/>
        </w:rPr>
        <w:t xml:space="preserve">of </w:t>
      </w:r>
      <w:r w:rsidRPr="002473B6">
        <w:rPr>
          <w:rFonts w:ascii="Arial" w:eastAsia="Times New Roman" w:hAnsi="Arial"/>
          <w:lang w:val="en-GB"/>
        </w:rPr>
        <w:t>administration</w:t>
      </w:r>
      <w:r w:rsidR="00665936" w:rsidRPr="002473B6">
        <w:rPr>
          <w:rFonts w:ascii="Arial" w:eastAsia="Times New Roman" w:hAnsi="Arial"/>
          <w:lang w:val="en-GB"/>
        </w:rPr>
        <w:t xml:space="preserve"> and implementation</w:t>
      </w:r>
      <w:r w:rsidR="00715386" w:rsidRPr="002473B6">
        <w:rPr>
          <w:rFonts w:ascii="Arial" w:eastAsia="Times New Roman" w:hAnsi="Arial"/>
          <w:lang w:val="en-GB"/>
        </w:rPr>
        <w:t xml:space="preserve"> of the next two years</w:t>
      </w:r>
      <w:r w:rsidR="00665936" w:rsidRPr="002473B6">
        <w:rPr>
          <w:rFonts w:ascii="Arial" w:eastAsia="Times New Roman" w:hAnsi="Arial"/>
          <w:lang w:val="en-GB"/>
        </w:rPr>
        <w:t>.</w:t>
      </w:r>
    </w:p>
    <w:p w:rsidR="00BA1351" w:rsidRPr="002473B6" w:rsidRDefault="00BA1351" w:rsidP="00BA1351">
      <w:pPr>
        <w:autoSpaceDE w:val="0"/>
        <w:autoSpaceDN w:val="0"/>
        <w:adjustRightInd w:val="0"/>
        <w:spacing w:after="0" w:line="240" w:lineRule="auto"/>
        <w:jc w:val="both"/>
        <w:rPr>
          <w:rFonts w:ascii="Arial" w:eastAsia="Times New Roman" w:hAnsi="Arial"/>
          <w:lang w:val="en-GB"/>
        </w:rPr>
      </w:pPr>
    </w:p>
    <w:p w:rsidR="008F6014" w:rsidRPr="002473B6" w:rsidRDefault="008F6014" w:rsidP="00BA1351">
      <w:pPr>
        <w:autoSpaceDE w:val="0"/>
        <w:autoSpaceDN w:val="0"/>
        <w:adjustRightInd w:val="0"/>
        <w:spacing w:after="0" w:line="240" w:lineRule="auto"/>
        <w:jc w:val="both"/>
        <w:rPr>
          <w:rFonts w:ascii="Arial" w:eastAsia="Times New Roman" w:hAnsi="Arial"/>
          <w:lang w:val="en-GB"/>
        </w:rPr>
      </w:pPr>
    </w:p>
    <w:p w:rsidR="008F6014" w:rsidRPr="002473B6" w:rsidRDefault="008F6014" w:rsidP="00BA1351">
      <w:pPr>
        <w:autoSpaceDE w:val="0"/>
        <w:autoSpaceDN w:val="0"/>
        <w:adjustRightInd w:val="0"/>
        <w:spacing w:after="0" w:line="240" w:lineRule="auto"/>
        <w:jc w:val="both"/>
        <w:rPr>
          <w:rFonts w:ascii="Arial" w:eastAsia="Times New Roman" w:hAnsi="Arial"/>
          <w:lang w:val="en-GB"/>
        </w:rPr>
      </w:pPr>
    </w:p>
    <w:p w:rsidR="00743765" w:rsidRPr="002473B6" w:rsidRDefault="00743765" w:rsidP="00AD2F25">
      <w:pPr>
        <w:autoSpaceDE w:val="0"/>
        <w:autoSpaceDN w:val="0"/>
        <w:adjustRightInd w:val="0"/>
        <w:spacing w:after="0" w:line="240" w:lineRule="auto"/>
        <w:ind w:left="360"/>
        <w:jc w:val="both"/>
        <w:rPr>
          <w:rFonts w:ascii="Arial" w:eastAsia="Times New Roman" w:hAnsi="Arial"/>
          <w:lang w:val="en-GB"/>
        </w:rPr>
      </w:pPr>
    </w:p>
    <w:p w:rsidR="00CB594D" w:rsidRPr="002473B6" w:rsidRDefault="00CB594D" w:rsidP="004F3DE3">
      <w:pPr>
        <w:pStyle w:val="Heading2"/>
        <w:spacing w:before="0" w:line="240" w:lineRule="auto"/>
        <w:rPr>
          <w:rFonts w:ascii="Arial" w:hAnsi="Arial" w:cs="Arial"/>
          <w:color w:val="auto"/>
        </w:rPr>
      </w:pPr>
      <w:bookmarkStart w:id="127" w:name="_Toc286034121"/>
      <w:bookmarkStart w:id="128" w:name="_Toc286034712"/>
      <w:bookmarkStart w:id="129" w:name="_Toc286041443"/>
      <w:bookmarkStart w:id="130" w:name="_Toc286041512"/>
      <w:bookmarkStart w:id="131" w:name="_Toc286117323"/>
      <w:bookmarkStart w:id="132" w:name="_Toc484880903"/>
      <w:r w:rsidRPr="002473B6">
        <w:rPr>
          <w:rFonts w:ascii="Arial" w:hAnsi="Arial" w:cs="Arial"/>
          <w:color w:val="auto"/>
        </w:rPr>
        <w:lastRenderedPageBreak/>
        <w:t>Overview of budget assumptions</w:t>
      </w:r>
      <w:bookmarkEnd w:id="127"/>
      <w:bookmarkEnd w:id="128"/>
      <w:bookmarkEnd w:id="129"/>
      <w:bookmarkEnd w:id="130"/>
      <w:bookmarkEnd w:id="131"/>
      <w:bookmarkEnd w:id="132"/>
    </w:p>
    <w:p w:rsidR="004F3DE3" w:rsidRPr="002473B6" w:rsidRDefault="004F3DE3" w:rsidP="004F3DE3">
      <w:pPr>
        <w:autoSpaceDE w:val="0"/>
        <w:autoSpaceDN w:val="0"/>
        <w:adjustRightInd w:val="0"/>
        <w:spacing w:after="0" w:line="240" w:lineRule="auto"/>
        <w:ind w:left="720" w:hanging="720"/>
        <w:jc w:val="both"/>
        <w:rPr>
          <w:rFonts w:ascii="Arial" w:eastAsia="Times New Roman" w:hAnsi="Arial"/>
          <w:b/>
          <w:i/>
          <w:lang w:val="en-GB"/>
        </w:rPr>
      </w:pPr>
    </w:p>
    <w:p w:rsidR="00C31289" w:rsidRPr="002473B6" w:rsidRDefault="00C31289" w:rsidP="00C31289">
      <w:pPr>
        <w:pStyle w:val="Heading3"/>
        <w:rPr>
          <w:rFonts w:ascii="Arial" w:hAnsi="Arial" w:cs="Arial"/>
          <w:color w:val="auto"/>
          <w:lang w:val="en-GB"/>
        </w:rPr>
      </w:pPr>
      <w:bookmarkStart w:id="133" w:name="_Toc286034122"/>
      <w:bookmarkStart w:id="134" w:name="_Toc286034713"/>
      <w:r w:rsidRPr="002473B6">
        <w:rPr>
          <w:rFonts w:ascii="Arial" w:hAnsi="Arial" w:cs="Arial"/>
          <w:color w:val="auto"/>
          <w:lang w:val="en-GB"/>
        </w:rPr>
        <w:t>External factors</w:t>
      </w:r>
      <w:bookmarkEnd w:id="133"/>
      <w:bookmarkEnd w:id="134"/>
    </w:p>
    <w:p w:rsidR="00C31289" w:rsidRPr="002473B6" w:rsidRDefault="00C31289" w:rsidP="00C31289">
      <w:pPr>
        <w:autoSpaceDE w:val="0"/>
        <w:autoSpaceDN w:val="0"/>
        <w:adjustRightInd w:val="0"/>
        <w:spacing w:after="0" w:line="240" w:lineRule="auto"/>
        <w:ind w:left="720" w:hanging="720"/>
        <w:jc w:val="both"/>
        <w:rPr>
          <w:rFonts w:ascii="Arial" w:eastAsia="Times New Roman" w:hAnsi="Arial"/>
          <w:b/>
          <w:lang w:val="en-GB"/>
        </w:rPr>
      </w:pPr>
    </w:p>
    <w:p w:rsidR="008633B5" w:rsidRDefault="0042229B" w:rsidP="00C31289">
      <w:pPr>
        <w:autoSpaceDE w:val="0"/>
        <w:autoSpaceDN w:val="0"/>
        <w:adjustRightInd w:val="0"/>
        <w:spacing w:after="0" w:line="240" w:lineRule="auto"/>
        <w:jc w:val="both"/>
        <w:rPr>
          <w:rFonts w:ascii="Arial" w:eastAsia="Times New Roman" w:hAnsi="Arial"/>
          <w:lang w:val="en-GB"/>
        </w:rPr>
      </w:pPr>
      <w:r>
        <w:rPr>
          <w:rFonts w:ascii="Arial" w:eastAsia="Times New Roman" w:hAnsi="Arial"/>
          <w:lang w:val="en-GB"/>
        </w:rPr>
        <w:t xml:space="preserve">Globally there is an epidemic which is </w:t>
      </w:r>
      <w:proofErr w:type="spellStart"/>
      <w:r>
        <w:rPr>
          <w:rFonts w:ascii="Arial" w:eastAsia="Times New Roman" w:hAnsi="Arial"/>
          <w:lang w:val="en-GB"/>
        </w:rPr>
        <w:t>covid</w:t>
      </w:r>
      <w:proofErr w:type="spellEnd"/>
      <w:r>
        <w:rPr>
          <w:rFonts w:ascii="Arial" w:eastAsia="Times New Roman" w:hAnsi="Arial"/>
          <w:lang w:val="en-GB"/>
        </w:rPr>
        <w:t xml:space="preserve"> 19 corona virus which has a potential of shutting down economies.  This will negatively impact our country and collapse the economy which will affect the cash management of the municipality.  Also the downgrading to junk status of the country will not help the situation with </w:t>
      </w:r>
      <w:r w:rsidR="003B1F50" w:rsidRPr="002473B6">
        <w:rPr>
          <w:rFonts w:ascii="Arial" w:eastAsia="Times New Roman" w:hAnsi="Arial"/>
          <w:lang w:val="en-GB"/>
        </w:rPr>
        <w:t>devaluation of rand to dollar exchange, worsening of country’s credit rating</w:t>
      </w:r>
      <w:r w:rsidR="00604ECD">
        <w:rPr>
          <w:rFonts w:ascii="Arial" w:eastAsia="Times New Roman" w:hAnsi="Arial"/>
          <w:lang w:val="en-GB"/>
        </w:rPr>
        <w:t xml:space="preserve"> (downgrade to junk status)</w:t>
      </w:r>
      <w:r w:rsidR="003B1F50" w:rsidRPr="002473B6">
        <w:rPr>
          <w:rFonts w:ascii="Arial" w:eastAsia="Times New Roman" w:hAnsi="Arial"/>
          <w:lang w:val="en-GB"/>
        </w:rPr>
        <w:t>,</w:t>
      </w:r>
      <w:r w:rsidR="00E074AB">
        <w:rPr>
          <w:rFonts w:ascii="Arial" w:eastAsia="Times New Roman" w:hAnsi="Arial"/>
          <w:lang w:val="en-GB"/>
        </w:rPr>
        <w:t xml:space="preserve"> uncertainty on Eskom el</w:t>
      </w:r>
      <w:r w:rsidR="00604ECD">
        <w:rPr>
          <w:rFonts w:ascii="Arial" w:eastAsia="Times New Roman" w:hAnsi="Arial"/>
          <w:lang w:val="en-GB"/>
        </w:rPr>
        <w:t>ectricity supply</w:t>
      </w:r>
      <w:r w:rsidR="003B1F50" w:rsidRPr="002473B6">
        <w:rPr>
          <w:rFonts w:ascii="Arial" w:eastAsia="Times New Roman" w:hAnsi="Arial"/>
          <w:lang w:val="en-GB"/>
        </w:rPr>
        <w:t xml:space="preserve">, </w:t>
      </w:r>
      <w:r w:rsidR="00E074AB">
        <w:rPr>
          <w:rFonts w:ascii="Arial" w:eastAsia="Times New Roman" w:hAnsi="Arial"/>
          <w:lang w:val="en-GB"/>
        </w:rPr>
        <w:t>gloomy political climate</w:t>
      </w:r>
      <w:r w:rsidR="00FD5C14">
        <w:rPr>
          <w:rFonts w:ascii="Arial" w:eastAsia="Times New Roman" w:hAnsi="Arial"/>
          <w:lang w:val="en-GB"/>
        </w:rPr>
        <w:t xml:space="preserve"> (which is slightly improving due to the new executive)</w:t>
      </w:r>
      <w:r w:rsidR="00E15D59">
        <w:rPr>
          <w:rFonts w:ascii="Arial" w:eastAsia="Times New Roman" w:hAnsi="Arial"/>
          <w:lang w:val="en-GB"/>
        </w:rPr>
        <w:t>, drought resulting in potential import of produce,</w:t>
      </w:r>
      <w:r w:rsidR="00E074AB">
        <w:rPr>
          <w:rFonts w:ascii="Arial" w:eastAsia="Times New Roman" w:hAnsi="Arial"/>
          <w:lang w:val="en-GB"/>
        </w:rPr>
        <w:t xml:space="preserve"> </w:t>
      </w:r>
      <w:r w:rsidR="00282450" w:rsidRPr="002473B6">
        <w:rPr>
          <w:rFonts w:ascii="Arial" w:eastAsia="Times New Roman" w:hAnsi="Arial"/>
          <w:lang w:val="en-GB"/>
        </w:rPr>
        <w:t>this will have negative impact on the economy in a long run and the loss of jobs will continue to increase as these circumstances prevail</w:t>
      </w:r>
      <w:r w:rsidR="00FD5C14">
        <w:rPr>
          <w:rFonts w:ascii="Arial" w:eastAsia="Times New Roman" w:hAnsi="Arial"/>
          <w:lang w:val="en-GB"/>
        </w:rPr>
        <w:t xml:space="preserve"> with an increase in budgeted deficit for the country not helping</w:t>
      </w:r>
      <w:r w:rsidR="00C31289" w:rsidRPr="002473B6">
        <w:rPr>
          <w:rFonts w:ascii="Arial" w:eastAsia="Times New Roman" w:hAnsi="Arial"/>
          <w:lang w:val="en-GB"/>
        </w:rPr>
        <w:t xml:space="preserve">.  It is expected that recovery from this deterioration will be slow and </w:t>
      </w:r>
      <w:r w:rsidR="00684B55" w:rsidRPr="002473B6">
        <w:rPr>
          <w:rFonts w:ascii="Arial" w:eastAsia="Times New Roman" w:hAnsi="Arial"/>
          <w:lang w:val="en-GB"/>
        </w:rPr>
        <w:t>uneven, and this will be the same</w:t>
      </w:r>
      <w:r w:rsidR="00282450" w:rsidRPr="002473B6">
        <w:rPr>
          <w:rFonts w:ascii="Arial" w:eastAsia="Times New Roman" w:hAnsi="Arial"/>
          <w:lang w:val="en-GB"/>
        </w:rPr>
        <w:t xml:space="preserve"> for </w:t>
      </w:r>
      <w:r w:rsidR="00FA33AF">
        <w:rPr>
          <w:rFonts w:ascii="Arial" w:eastAsia="Times New Roman" w:hAnsi="Arial"/>
          <w:lang w:val="en-GB"/>
        </w:rPr>
        <w:t>2020/2021</w:t>
      </w:r>
      <w:r w:rsidR="00C31289" w:rsidRPr="002473B6">
        <w:rPr>
          <w:rFonts w:ascii="Arial" w:eastAsia="Times New Roman" w:hAnsi="Arial"/>
          <w:lang w:val="en-GB"/>
        </w:rPr>
        <w:t xml:space="preserve"> </w:t>
      </w:r>
      <w:r w:rsidR="008633B5">
        <w:rPr>
          <w:rFonts w:ascii="Arial" w:eastAsia="Times New Roman" w:hAnsi="Arial"/>
          <w:lang w:val="en-GB"/>
        </w:rPr>
        <w:t>MTREF</w:t>
      </w:r>
      <w:r w:rsidR="006A7B89" w:rsidRPr="002473B6">
        <w:rPr>
          <w:rFonts w:ascii="Arial" w:eastAsia="Times New Roman" w:hAnsi="Arial"/>
          <w:lang w:val="en-GB"/>
        </w:rPr>
        <w:t>.</w:t>
      </w:r>
    </w:p>
    <w:p w:rsidR="00C31289" w:rsidRPr="002473B6" w:rsidRDefault="008633B5"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 </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Owing to the economic slowdown</w:t>
      </w:r>
      <w:r w:rsidR="00FD5C14">
        <w:rPr>
          <w:rFonts w:ascii="Arial" w:eastAsia="Times New Roman" w:hAnsi="Arial"/>
          <w:lang w:val="en-GB"/>
        </w:rPr>
        <w:t xml:space="preserve"> and increase in grant dependency of the population</w:t>
      </w:r>
      <w:r w:rsidRPr="002473B6">
        <w:rPr>
          <w:rFonts w:ascii="Arial" w:eastAsia="Times New Roman" w:hAnsi="Arial"/>
          <w:lang w:val="en-GB"/>
        </w:rPr>
        <w:t>, financial resources are limited due to reduced payment levels by consumers.  This has resulted in declining cash inflows, which has necessitated restrained expenditure to ensure that cash outflows remain within the affordability parameters of the District Municipality’s finances.</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C31289" w:rsidRDefault="00C31289" w:rsidP="00C31289">
      <w:pPr>
        <w:autoSpaceDE w:val="0"/>
        <w:autoSpaceDN w:val="0"/>
        <w:adjustRightInd w:val="0"/>
        <w:spacing w:after="0" w:line="240" w:lineRule="auto"/>
        <w:jc w:val="both"/>
        <w:rPr>
          <w:rFonts w:ascii="Arial" w:eastAsia="Times New Roman" w:hAnsi="Arial"/>
          <w:lang w:val="en-GB"/>
        </w:rPr>
      </w:pPr>
    </w:p>
    <w:p w:rsidR="00E074AB" w:rsidRDefault="00E074AB" w:rsidP="00C31289">
      <w:pPr>
        <w:autoSpaceDE w:val="0"/>
        <w:autoSpaceDN w:val="0"/>
        <w:adjustRightInd w:val="0"/>
        <w:spacing w:after="0" w:line="240" w:lineRule="auto"/>
        <w:jc w:val="both"/>
        <w:rPr>
          <w:rFonts w:ascii="Arial" w:eastAsia="Times New Roman" w:hAnsi="Arial"/>
          <w:lang w:val="en-GB"/>
        </w:rPr>
      </w:pPr>
    </w:p>
    <w:p w:rsidR="00E074AB" w:rsidRDefault="00E074AB" w:rsidP="00C31289">
      <w:pPr>
        <w:autoSpaceDE w:val="0"/>
        <w:autoSpaceDN w:val="0"/>
        <w:adjustRightInd w:val="0"/>
        <w:spacing w:after="0" w:line="240" w:lineRule="auto"/>
        <w:jc w:val="both"/>
        <w:rPr>
          <w:rFonts w:ascii="Arial" w:eastAsia="Times New Roman" w:hAnsi="Arial"/>
          <w:lang w:val="en-GB"/>
        </w:rPr>
      </w:pPr>
    </w:p>
    <w:p w:rsidR="00E074AB" w:rsidRDefault="00E074AB" w:rsidP="00C31289">
      <w:pPr>
        <w:autoSpaceDE w:val="0"/>
        <w:autoSpaceDN w:val="0"/>
        <w:adjustRightInd w:val="0"/>
        <w:spacing w:after="0" w:line="240" w:lineRule="auto"/>
        <w:jc w:val="both"/>
        <w:rPr>
          <w:rFonts w:ascii="Arial" w:eastAsia="Times New Roman" w:hAnsi="Arial"/>
          <w:lang w:val="en-GB"/>
        </w:rPr>
      </w:pPr>
    </w:p>
    <w:p w:rsidR="00E074AB" w:rsidRDefault="00E074AB" w:rsidP="00C31289">
      <w:pPr>
        <w:autoSpaceDE w:val="0"/>
        <w:autoSpaceDN w:val="0"/>
        <w:adjustRightInd w:val="0"/>
        <w:spacing w:after="0" w:line="240" w:lineRule="auto"/>
        <w:jc w:val="both"/>
        <w:rPr>
          <w:rFonts w:ascii="Arial" w:eastAsia="Times New Roman" w:hAnsi="Arial"/>
          <w:lang w:val="en-GB"/>
        </w:rPr>
      </w:pPr>
    </w:p>
    <w:p w:rsidR="00E074AB" w:rsidRPr="002473B6" w:rsidRDefault="00E074AB"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C31289">
      <w:pPr>
        <w:pStyle w:val="Heading3"/>
        <w:rPr>
          <w:rFonts w:ascii="Arial" w:hAnsi="Arial" w:cs="Arial"/>
          <w:color w:val="auto"/>
          <w:lang w:val="en-GB"/>
        </w:rPr>
      </w:pPr>
      <w:bookmarkStart w:id="135" w:name="_Toc286034123"/>
      <w:bookmarkStart w:id="136" w:name="_Toc286034714"/>
      <w:r w:rsidRPr="002473B6">
        <w:rPr>
          <w:rFonts w:ascii="Arial" w:hAnsi="Arial" w:cs="Arial"/>
          <w:color w:val="auto"/>
          <w:lang w:val="en-GB"/>
        </w:rPr>
        <w:t>General inflation outlook and its impact on the municipal activities</w:t>
      </w:r>
      <w:bookmarkEnd w:id="135"/>
      <w:bookmarkEnd w:id="136"/>
    </w:p>
    <w:p w:rsidR="00C31289" w:rsidRPr="002473B6" w:rsidRDefault="00C31289" w:rsidP="00C31289">
      <w:pPr>
        <w:autoSpaceDE w:val="0"/>
        <w:autoSpaceDN w:val="0"/>
        <w:adjustRightInd w:val="0"/>
        <w:spacing w:after="0" w:line="240" w:lineRule="auto"/>
        <w:ind w:left="720" w:hanging="720"/>
        <w:jc w:val="both"/>
        <w:rPr>
          <w:rFonts w:ascii="Arial" w:eastAsia="Times New Roman" w:hAnsi="Arial"/>
          <w:b/>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There are five key factors that have been taken into consideratio</w:t>
      </w:r>
      <w:r w:rsidR="002E5877" w:rsidRPr="002473B6">
        <w:rPr>
          <w:rFonts w:ascii="Arial" w:eastAsia="Times New Roman" w:hAnsi="Arial"/>
          <w:lang w:val="en-GB"/>
        </w:rPr>
        <w:t xml:space="preserve">n in the compilation of the </w:t>
      </w:r>
      <w:r w:rsidR="00FA33AF">
        <w:rPr>
          <w:rFonts w:ascii="Arial" w:eastAsia="Times New Roman" w:hAnsi="Arial"/>
          <w:lang w:val="en-GB"/>
        </w:rPr>
        <w:t>2020/2021</w:t>
      </w:r>
      <w:r w:rsidRPr="002473B6">
        <w:rPr>
          <w:rFonts w:ascii="Arial" w:eastAsia="Times New Roman" w:hAnsi="Arial"/>
          <w:lang w:val="en-GB"/>
        </w:rPr>
        <w:t xml:space="preserve"> MTREF:</w:t>
      </w:r>
    </w:p>
    <w:p w:rsidR="00C31289" w:rsidRPr="002473B6" w:rsidRDefault="00C31289" w:rsidP="00C31289">
      <w:pPr>
        <w:autoSpaceDE w:val="0"/>
        <w:autoSpaceDN w:val="0"/>
        <w:adjustRightInd w:val="0"/>
        <w:spacing w:after="0" w:line="240" w:lineRule="auto"/>
        <w:jc w:val="both"/>
        <w:rPr>
          <w:rFonts w:ascii="Arial" w:hAnsi="Arial"/>
          <w:lang w:val="en-GB"/>
        </w:rPr>
      </w:pP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 xml:space="preserve">National Government </w:t>
      </w:r>
      <w:proofErr w:type="spellStart"/>
      <w:r w:rsidRPr="002473B6">
        <w:rPr>
          <w:rFonts w:ascii="Arial" w:hAnsi="Arial"/>
        </w:rPr>
        <w:t>macro economic</w:t>
      </w:r>
      <w:proofErr w:type="spellEnd"/>
      <w:r w:rsidRPr="002473B6">
        <w:rPr>
          <w:rFonts w:ascii="Arial" w:hAnsi="Arial"/>
        </w:rPr>
        <w:t xml:space="preserve"> targets;</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general inflationary outlook and the impact on District Municipality’s residents and businesses;</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impact of municipal cost drivers;</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The increase in prices for bulk electricity and water; and</w:t>
      </w:r>
    </w:p>
    <w:p w:rsidR="00C31289" w:rsidRPr="002473B6" w:rsidRDefault="00C31289" w:rsidP="002E5877">
      <w:pPr>
        <w:numPr>
          <w:ilvl w:val="0"/>
          <w:numId w:val="4"/>
        </w:numPr>
        <w:tabs>
          <w:tab w:val="clear" w:pos="720"/>
          <w:tab w:val="num" w:pos="1418"/>
        </w:tabs>
        <w:autoSpaceDE w:val="0"/>
        <w:autoSpaceDN w:val="0"/>
        <w:adjustRightInd w:val="0"/>
        <w:spacing w:after="0" w:line="240" w:lineRule="auto"/>
        <w:ind w:hanging="720"/>
        <w:jc w:val="both"/>
        <w:rPr>
          <w:rFonts w:ascii="Arial" w:hAnsi="Arial"/>
          <w:lang w:val="en-GB"/>
        </w:rPr>
      </w:pPr>
      <w:r w:rsidRPr="002473B6">
        <w:rPr>
          <w:rFonts w:ascii="Arial" w:hAnsi="Arial"/>
        </w:rPr>
        <w:t xml:space="preserve">The increase in the cost of remuneration. Employee related costs comprise </w:t>
      </w:r>
      <w:r w:rsidR="002E4EAA">
        <w:rPr>
          <w:rFonts w:ascii="Arial" w:hAnsi="Arial"/>
        </w:rPr>
        <w:t>40</w:t>
      </w:r>
      <w:r w:rsidR="00E074AB">
        <w:rPr>
          <w:rFonts w:ascii="Arial" w:hAnsi="Arial"/>
        </w:rPr>
        <w:t xml:space="preserve"> </w:t>
      </w:r>
      <w:r w:rsidRPr="002473B6">
        <w:rPr>
          <w:rFonts w:ascii="Arial" w:hAnsi="Arial"/>
        </w:rPr>
        <w:t>per cent of total o</w:t>
      </w:r>
      <w:r w:rsidR="006A7C52" w:rsidRPr="002473B6">
        <w:rPr>
          <w:rFonts w:ascii="Arial" w:hAnsi="Arial"/>
        </w:rPr>
        <w:t xml:space="preserve">perating expenditure in the </w:t>
      </w:r>
      <w:r w:rsidR="00FA33AF">
        <w:rPr>
          <w:rFonts w:ascii="Arial" w:hAnsi="Arial"/>
        </w:rPr>
        <w:t>2020/2021</w:t>
      </w:r>
      <w:r w:rsidRPr="002473B6">
        <w:rPr>
          <w:rFonts w:ascii="Arial" w:hAnsi="Arial"/>
        </w:rPr>
        <w:t xml:space="preserve"> MTREF</w:t>
      </w:r>
      <w:r w:rsidR="006A7C52" w:rsidRPr="002473B6">
        <w:rPr>
          <w:rFonts w:ascii="Arial" w:hAnsi="Arial"/>
        </w:rPr>
        <w:t xml:space="preserve"> and a budgeted increment of 8</w:t>
      </w:r>
      <w:r w:rsidR="00684B55" w:rsidRPr="002473B6">
        <w:rPr>
          <w:rFonts w:ascii="Arial" w:hAnsi="Arial"/>
        </w:rPr>
        <w:t xml:space="preserve"> per cent,</w:t>
      </w:r>
      <w:r w:rsidRPr="002473B6">
        <w:rPr>
          <w:rFonts w:ascii="Arial" w:hAnsi="Arial"/>
        </w:rPr>
        <w:t xml:space="preserve"> and therefore this increase above inflation places a disproportionate upward pressure on the expenditure b</w:t>
      </w:r>
      <w:r w:rsidR="00512EDA" w:rsidRPr="002473B6">
        <w:rPr>
          <w:rFonts w:ascii="Arial" w:hAnsi="Arial"/>
        </w:rPr>
        <w:t>udget.</w:t>
      </w:r>
      <w:r w:rsidR="00684B55" w:rsidRPr="002473B6">
        <w:rPr>
          <w:rFonts w:ascii="Arial" w:hAnsi="Arial"/>
          <w:lang w:val="en-GB"/>
        </w:rPr>
        <w:t xml:space="preserve"> </w:t>
      </w:r>
    </w:p>
    <w:p w:rsidR="00C31289" w:rsidRPr="002473B6" w:rsidRDefault="00C31289" w:rsidP="00C31289">
      <w:pPr>
        <w:pStyle w:val="Heading3"/>
        <w:rPr>
          <w:rFonts w:ascii="Arial" w:hAnsi="Arial" w:cs="Arial"/>
          <w:color w:val="auto"/>
          <w:lang w:val="en-GB"/>
        </w:rPr>
      </w:pPr>
      <w:bookmarkStart w:id="137" w:name="_Toc286034126"/>
      <w:bookmarkStart w:id="138" w:name="_Toc286034717"/>
      <w:r w:rsidRPr="002473B6">
        <w:rPr>
          <w:rFonts w:ascii="Arial" w:hAnsi="Arial" w:cs="Arial"/>
          <w:color w:val="auto"/>
          <w:lang w:val="en-GB"/>
        </w:rPr>
        <w:t>Collection rate for revenue services</w:t>
      </w:r>
      <w:bookmarkEnd w:id="137"/>
      <w:bookmarkEnd w:id="138"/>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 xml:space="preserve">The base assumption is that tariff and rating increases will increase at a rate slightly higher that CPI over the long term. This relates to water and sanitation revenue sources.  It is also assumed </w:t>
      </w:r>
      <w:r w:rsidRPr="002473B6">
        <w:rPr>
          <w:rFonts w:ascii="Arial" w:eastAsia="Times New Roman" w:hAnsi="Arial"/>
          <w:lang w:val="en-GB"/>
        </w:rPr>
        <w:lastRenderedPageBreak/>
        <w:t>that current economic conditions, and relatively controlled inflationary conditions, will continue for the forecasted term.</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rate of revenue collection is curren</w:t>
      </w:r>
      <w:r w:rsidR="00FB734C" w:rsidRPr="002473B6">
        <w:rPr>
          <w:rFonts w:ascii="Arial" w:eastAsia="Times New Roman" w:hAnsi="Arial"/>
          <w:lang w:val="en-GB"/>
        </w:rPr>
        <w:t>tly expresse</w:t>
      </w:r>
      <w:r w:rsidR="00D85681" w:rsidRPr="002473B6">
        <w:rPr>
          <w:rFonts w:ascii="Arial" w:eastAsia="Times New Roman" w:hAnsi="Arial"/>
          <w:lang w:val="en-GB"/>
        </w:rPr>
        <w:t xml:space="preserve">d as a </w:t>
      </w:r>
      <w:r w:rsidR="006A7C52" w:rsidRPr="002473B6">
        <w:rPr>
          <w:rFonts w:ascii="Arial" w:eastAsia="Times New Roman" w:hAnsi="Arial"/>
          <w:lang w:val="en-GB"/>
        </w:rPr>
        <w:t>percenta</w:t>
      </w:r>
      <w:r w:rsidR="000F2D3C">
        <w:rPr>
          <w:rFonts w:ascii="Arial" w:eastAsia="Times New Roman" w:hAnsi="Arial"/>
          <w:lang w:val="en-GB"/>
        </w:rPr>
        <w:t>ge (60</w:t>
      </w:r>
      <w:r w:rsidRPr="002473B6">
        <w:rPr>
          <w:rFonts w:ascii="Arial" w:eastAsia="Times New Roman" w:hAnsi="Arial"/>
          <w:lang w:val="en-GB"/>
        </w:rPr>
        <w:t xml:space="preserve"> per cent) of annual billings.    The performance of arrear collections will however only be considered a source of additional cash in-flow once the performan</w:t>
      </w:r>
      <w:r w:rsidR="00E4103A">
        <w:rPr>
          <w:rFonts w:ascii="Arial" w:eastAsia="Times New Roman" w:hAnsi="Arial"/>
          <w:lang w:val="en-GB"/>
        </w:rPr>
        <w:t>ce has been carefully monitored and the services of debt collectors have been sourced to accelerate the arrear debt collection.</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512EDA" w:rsidRPr="002473B6" w:rsidRDefault="00512EDA"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C31289">
      <w:pPr>
        <w:pStyle w:val="Heading3"/>
        <w:rPr>
          <w:rFonts w:ascii="Arial" w:hAnsi="Arial" w:cs="Arial"/>
          <w:color w:val="auto"/>
          <w:lang w:val="en-GB"/>
        </w:rPr>
      </w:pPr>
      <w:bookmarkStart w:id="139" w:name="_Toc286034127"/>
      <w:bookmarkStart w:id="140" w:name="_Toc286034718"/>
      <w:r w:rsidRPr="002473B6">
        <w:rPr>
          <w:rFonts w:ascii="Arial" w:hAnsi="Arial" w:cs="Arial"/>
          <w:color w:val="auto"/>
          <w:lang w:val="en-GB"/>
        </w:rPr>
        <w:t>Growth or decline in tax base of the municipality</w:t>
      </w:r>
      <w:bookmarkEnd w:id="139"/>
      <w:bookmarkEnd w:id="140"/>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Due to the location of the District Municipality which is situated in one of the poorest provinces in the country, even then</w:t>
      </w:r>
      <w:r w:rsidR="00D36A0C" w:rsidRPr="002473B6">
        <w:rPr>
          <w:rFonts w:ascii="Arial" w:eastAsia="Times New Roman" w:hAnsi="Arial"/>
          <w:lang w:val="en-GB"/>
        </w:rPr>
        <w:t xml:space="preserve"> in one to the poorest regions t</w:t>
      </w:r>
      <w:r w:rsidRPr="002473B6">
        <w:rPr>
          <w:rFonts w:ascii="Arial" w:eastAsia="Times New Roman" w:hAnsi="Arial"/>
          <w:lang w:val="en-GB"/>
        </w:rPr>
        <w:t>he tax base will both grow and decline as in towns, there is a potential for growth due to increase in job creation projects whilst in rural areas, the tax base will decrease as the municipality have to subsidise services without revenue.</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Household formation is the key factor in measuring municipal revenue and expenditure growth, as servicing ‘households’ is a greater municipal service factor than servicing individuals.   Household formation rates are assumed to convert to household dwellings.  In addition the change in the number of poor households influences the net revenue benefit derived from household formation growth, as it assumes that the same costs incurred for servicing the household exist, but that no consumer revenue is derived as the ‘poor household’ limits consumption to the level of free basic services.</w:t>
      </w:r>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pStyle w:val="Heading3"/>
        <w:rPr>
          <w:rFonts w:ascii="Arial" w:hAnsi="Arial" w:cs="Arial"/>
          <w:color w:val="auto"/>
          <w:lang w:val="en-GB"/>
        </w:rPr>
      </w:pPr>
      <w:bookmarkStart w:id="141" w:name="_Toc286034128"/>
      <w:bookmarkStart w:id="142" w:name="_Toc286034719"/>
      <w:r w:rsidRPr="002473B6">
        <w:rPr>
          <w:rFonts w:ascii="Arial" w:hAnsi="Arial" w:cs="Arial"/>
          <w:color w:val="auto"/>
          <w:lang w:val="en-GB"/>
        </w:rPr>
        <w:t>Salary increases</w:t>
      </w:r>
      <w:bookmarkEnd w:id="141"/>
      <w:bookmarkEnd w:id="142"/>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The overall sa</w:t>
      </w:r>
      <w:r w:rsidR="006A7B89" w:rsidRPr="002473B6">
        <w:rPr>
          <w:rFonts w:ascii="Arial" w:eastAsia="Times New Roman" w:hAnsi="Arial"/>
          <w:lang w:val="en-GB"/>
        </w:rPr>
        <w:t>la</w:t>
      </w:r>
      <w:r w:rsidR="00E4103A">
        <w:rPr>
          <w:rFonts w:ascii="Arial" w:eastAsia="Times New Roman" w:hAnsi="Arial"/>
          <w:lang w:val="en-GB"/>
        </w:rPr>
        <w:t>ry increases is projected at 6.</w:t>
      </w:r>
      <w:r w:rsidR="008633B5">
        <w:rPr>
          <w:rFonts w:ascii="Arial" w:eastAsia="Times New Roman" w:hAnsi="Arial"/>
          <w:lang w:val="en-GB"/>
        </w:rPr>
        <w:t>2</w:t>
      </w:r>
      <w:r w:rsidR="000F2D3C">
        <w:rPr>
          <w:rFonts w:ascii="Arial" w:eastAsia="Times New Roman" w:hAnsi="Arial"/>
          <w:lang w:val="en-GB"/>
        </w:rPr>
        <w:t>5</w:t>
      </w:r>
      <w:r w:rsidR="00E074AB">
        <w:rPr>
          <w:rFonts w:ascii="Arial" w:eastAsia="Times New Roman" w:hAnsi="Arial"/>
          <w:lang w:val="en-GB"/>
        </w:rPr>
        <w:t xml:space="preserve"> </w:t>
      </w:r>
      <w:r w:rsidR="004F6ED3" w:rsidRPr="002473B6">
        <w:rPr>
          <w:rFonts w:ascii="Arial" w:eastAsia="Times New Roman" w:hAnsi="Arial"/>
          <w:lang w:val="en-GB"/>
        </w:rPr>
        <w:t>per cent</w:t>
      </w:r>
      <w:r w:rsidRPr="002473B6">
        <w:rPr>
          <w:rFonts w:ascii="Arial" w:eastAsia="Times New Roman" w:hAnsi="Arial"/>
          <w:lang w:val="en-GB"/>
        </w:rPr>
        <w:t xml:space="preserve">, as </w:t>
      </w:r>
      <w:r w:rsidR="00FB734C" w:rsidRPr="002473B6">
        <w:rPr>
          <w:rFonts w:ascii="Arial" w:eastAsia="Times New Roman" w:hAnsi="Arial"/>
          <w:lang w:val="en-GB"/>
        </w:rPr>
        <w:t xml:space="preserve">guided by MFMA Circular </w:t>
      </w:r>
      <w:r w:rsidR="008633B5">
        <w:rPr>
          <w:rFonts w:ascii="Arial" w:eastAsia="Times New Roman" w:hAnsi="Arial"/>
          <w:lang w:val="en-GB"/>
        </w:rPr>
        <w:t>99</w:t>
      </w:r>
      <w:r w:rsidR="00E074AB">
        <w:rPr>
          <w:rFonts w:ascii="Arial" w:eastAsia="Times New Roman" w:hAnsi="Arial"/>
          <w:lang w:val="en-GB"/>
        </w:rPr>
        <w:t xml:space="preserve"> </w:t>
      </w:r>
      <w:r w:rsidR="00C57393" w:rsidRPr="002473B6">
        <w:rPr>
          <w:rFonts w:ascii="Arial" w:eastAsia="Times New Roman" w:hAnsi="Arial"/>
          <w:lang w:val="en-GB"/>
        </w:rPr>
        <w:t>provision for outcome of wage negotiations.</w:t>
      </w:r>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C31289" w:rsidRPr="002473B6" w:rsidRDefault="00C31289" w:rsidP="00C31289">
      <w:pPr>
        <w:pStyle w:val="Heading3"/>
        <w:rPr>
          <w:rFonts w:ascii="Arial" w:hAnsi="Arial" w:cs="Arial"/>
          <w:color w:val="auto"/>
          <w:lang w:val="en-GB"/>
        </w:rPr>
      </w:pPr>
      <w:bookmarkStart w:id="143" w:name="_Toc286034129"/>
      <w:bookmarkStart w:id="144" w:name="_Toc286034720"/>
      <w:r w:rsidRPr="002473B6">
        <w:rPr>
          <w:rFonts w:ascii="Arial" w:hAnsi="Arial" w:cs="Arial"/>
          <w:color w:val="auto"/>
          <w:lang w:val="en-GB"/>
        </w:rPr>
        <w:t>Impact of national, provincial and local policies</w:t>
      </w:r>
      <w:bookmarkEnd w:id="143"/>
      <w:bookmarkEnd w:id="144"/>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C31289" w:rsidRPr="002473B6" w:rsidRDefault="00C31289" w:rsidP="00C31289">
      <w:pPr>
        <w:autoSpaceDE w:val="0"/>
        <w:autoSpaceDN w:val="0"/>
        <w:adjustRightInd w:val="0"/>
        <w:spacing w:after="0" w:line="240" w:lineRule="auto"/>
        <w:jc w:val="both"/>
        <w:rPr>
          <w:rFonts w:ascii="Arial" w:eastAsia="Times New Roman" w:hAnsi="Arial"/>
          <w:lang w:val="en-GB"/>
        </w:rPr>
      </w:pP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Creating jobs;</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Enhancing education and skill development;</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Improving Health services;</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Rural development and agriculture; and</w:t>
      </w:r>
    </w:p>
    <w:p w:rsidR="00C31289" w:rsidRPr="002473B6" w:rsidRDefault="00C31289"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Fighting crime and corruption.</w:t>
      </w:r>
    </w:p>
    <w:p w:rsidR="00C31289" w:rsidRPr="002473B6" w:rsidRDefault="00C31289" w:rsidP="00C31289">
      <w:pPr>
        <w:autoSpaceDE w:val="0"/>
        <w:autoSpaceDN w:val="0"/>
        <w:adjustRightInd w:val="0"/>
        <w:spacing w:after="0" w:line="240" w:lineRule="auto"/>
        <w:rPr>
          <w:rFonts w:ascii="Arial" w:eastAsia="Times New Roman" w:hAnsi="Arial"/>
          <w:lang w:val="en-GB"/>
        </w:rPr>
      </w:pPr>
    </w:p>
    <w:p w:rsidR="00C31289" w:rsidRPr="002473B6" w:rsidRDefault="00C31289" w:rsidP="00C31289">
      <w:pPr>
        <w:spacing w:after="0" w:line="240" w:lineRule="auto"/>
        <w:jc w:val="both"/>
        <w:rPr>
          <w:rFonts w:ascii="Arial" w:eastAsia="Times New Roman" w:hAnsi="Arial"/>
          <w:lang w:val="en-GB"/>
        </w:rPr>
      </w:pPr>
      <w:r w:rsidRPr="002473B6">
        <w:rPr>
          <w:rFonts w:ascii="Arial" w:eastAsia="Times New Roman" w:hAnsi="Arial"/>
          <w:lang w:val="en-GB"/>
        </w:rPr>
        <w:t xml:space="preserve">To achieve these priorities integration mechanisms are in place to ensure integrated planning and execution of various development programs.  The focus will be to strengthen the link between </w:t>
      </w:r>
      <w:r w:rsidRPr="002473B6">
        <w:rPr>
          <w:rFonts w:ascii="Arial" w:eastAsia="Times New Roman" w:hAnsi="Arial"/>
          <w:lang w:val="en-GB"/>
        </w:rPr>
        <w:lastRenderedPageBreak/>
        <w:t>policy priorities and expenditure thereby ensuring the achievement of the national, provincial and local objectives.</w:t>
      </w:r>
    </w:p>
    <w:p w:rsidR="00C31289" w:rsidRPr="002473B6" w:rsidRDefault="00C31289" w:rsidP="00C31289">
      <w:pPr>
        <w:spacing w:after="0" w:line="240" w:lineRule="auto"/>
        <w:jc w:val="both"/>
        <w:rPr>
          <w:rFonts w:ascii="Arial" w:eastAsia="Times New Roman" w:hAnsi="Arial"/>
          <w:lang w:val="en-GB"/>
        </w:rPr>
      </w:pPr>
    </w:p>
    <w:p w:rsidR="00C31289" w:rsidRPr="002473B6" w:rsidRDefault="00C31289" w:rsidP="00C31289">
      <w:pPr>
        <w:spacing w:after="0" w:line="240" w:lineRule="auto"/>
        <w:jc w:val="both"/>
        <w:rPr>
          <w:rFonts w:ascii="Arial" w:eastAsia="Times New Roman" w:hAnsi="Arial"/>
          <w:b/>
          <w:bCs/>
          <w:lang w:val="en-GB"/>
        </w:rPr>
      </w:pPr>
      <w:r w:rsidRPr="002473B6">
        <w:rPr>
          <w:rFonts w:ascii="Arial" w:eastAsia="Times New Roman" w:hAnsi="Arial"/>
          <w:b/>
          <w:bCs/>
          <w:lang w:val="en-GB"/>
        </w:rPr>
        <w:t>2.5.7</w:t>
      </w:r>
      <w:r w:rsidRPr="002473B6">
        <w:rPr>
          <w:rFonts w:ascii="Arial" w:eastAsia="Times New Roman" w:hAnsi="Arial"/>
          <w:b/>
          <w:bCs/>
          <w:lang w:val="en-GB"/>
        </w:rPr>
        <w:tab/>
        <w:t>VAT Refunds</w:t>
      </w:r>
    </w:p>
    <w:p w:rsidR="00C31289" w:rsidRPr="002473B6" w:rsidRDefault="00C31289" w:rsidP="00C31289">
      <w:pPr>
        <w:spacing w:after="0" w:line="240" w:lineRule="auto"/>
        <w:jc w:val="both"/>
        <w:rPr>
          <w:rFonts w:ascii="Arial" w:eastAsia="Times New Roman" w:hAnsi="Arial"/>
          <w:b/>
          <w:bCs/>
          <w:lang w:val="en-GB"/>
        </w:rPr>
      </w:pPr>
    </w:p>
    <w:p w:rsidR="00C31289" w:rsidRPr="002473B6" w:rsidRDefault="00C31289" w:rsidP="00C31289">
      <w:pPr>
        <w:spacing w:after="0" w:line="240" w:lineRule="auto"/>
        <w:jc w:val="both"/>
        <w:rPr>
          <w:rFonts w:ascii="Arial" w:eastAsia="Times New Roman" w:hAnsi="Arial"/>
          <w:lang w:val="en-GB"/>
        </w:rPr>
      </w:pPr>
      <w:r w:rsidRPr="002473B6">
        <w:rPr>
          <w:rFonts w:ascii="Arial" w:eastAsia="Times New Roman" w:hAnsi="Arial"/>
          <w:lang w:val="en-GB"/>
        </w:rPr>
        <w:t>The municipality is registered on cash basis.  Receipt of grants is zero rated and does not attract output vat.  Main component of refund is the spending on the MIG</w:t>
      </w:r>
      <w:r w:rsidR="00E4103A">
        <w:rPr>
          <w:rFonts w:ascii="Arial" w:eastAsia="Times New Roman" w:hAnsi="Arial"/>
          <w:lang w:val="en-GB"/>
        </w:rPr>
        <w:t>, WSIG, RBIG</w:t>
      </w:r>
      <w:r w:rsidRPr="002473B6">
        <w:rPr>
          <w:rFonts w:ascii="Arial" w:eastAsia="Times New Roman" w:hAnsi="Arial"/>
          <w:lang w:val="en-GB"/>
        </w:rPr>
        <w:t xml:space="preserve"> grant</w:t>
      </w:r>
      <w:r w:rsidR="00E4103A">
        <w:rPr>
          <w:rFonts w:ascii="Arial" w:eastAsia="Times New Roman" w:hAnsi="Arial"/>
          <w:lang w:val="en-GB"/>
        </w:rPr>
        <w:t>s</w:t>
      </w:r>
      <w:r w:rsidRPr="002473B6">
        <w:rPr>
          <w:rFonts w:ascii="Arial" w:eastAsia="Times New Roman" w:hAnsi="Arial"/>
          <w:lang w:val="en-GB"/>
        </w:rPr>
        <w:t xml:space="preserve">.  The municipality ensures that the service providers for </w:t>
      </w:r>
      <w:r w:rsidR="00E4103A">
        <w:rPr>
          <w:rFonts w:ascii="Arial" w:eastAsia="Times New Roman" w:hAnsi="Arial"/>
          <w:lang w:val="en-GB"/>
        </w:rPr>
        <w:t>the spending of these grants</w:t>
      </w:r>
      <w:r w:rsidRPr="002473B6">
        <w:rPr>
          <w:rFonts w:ascii="Arial" w:eastAsia="Times New Roman" w:hAnsi="Arial"/>
          <w:lang w:val="en-GB"/>
        </w:rPr>
        <w:t xml:space="preserve"> are VAT registered so as to be able to claim the VAT.  </w:t>
      </w:r>
      <w:r w:rsidR="006A7B89" w:rsidRPr="002473B6">
        <w:rPr>
          <w:rFonts w:ascii="Arial" w:eastAsia="Times New Roman" w:hAnsi="Arial"/>
          <w:lang w:val="en-GB"/>
        </w:rPr>
        <w:t>VAT refund fund</w:t>
      </w:r>
      <w:r w:rsidR="007D58AC" w:rsidRPr="002473B6">
        <w:rPr>
          <w:rFonts w:ascii="Arial" w:eastAsia="Times New Roman" w:hAnsi="Arial"/>
          <w:lang w:val="en-GB"/>
        </w:rPr>
        <w:t>s</w:t>
      </w:r>
      <w:r w:rsidR="006A7B89" w:rsidRPr="002473B6">
        <w:rPr>
          <w:rFonts w:ascii="Arial" w:eastAsia="Times New Roman" w:hAnsi="Arial"/>
          <w:lang w:val="en-GB"/>
        </w:rPr>
        <w:t xml:space="preserve"> the capital expenditure of the district.  </w:t>
      </w:r>
      <w:r w:rsidRPr="002473B6">
        <w:rPr>
          <w:rFonts w:ascii="Arial" w:eastAsia="Times New Roman" w:hAnsi="Arial"/>
          <w:lang w:val="en-GB"/>
        </w:rPr>
        <w:t>Therefore</w:t>
      </w:r>
      <w:r w:rsidR="006A7C52" w:rsidRPr="002473B6">
        <w:rPr>
          <w:rFonts w:ascii="Arial" w:eastAsia="Times New Roman" w:hAnsi="Arial"/>
          <w:lang w:val="en-GB"/>
        </w:rPr>
        <w:t xml:space="preserve"> it is assumed that</w:t>
      </w:r>
      <w:r w:rsidRPr="002473B6">
        <w:rPr>
          <w:rFonts w:ascii="Arial" w:eastAsia="Times New Roman" w:hAnsi="Arial"/>
          <w:lang w:val="en-GB"/>
        </w:rPr>
        <w:t xml:space="preserve"> the amount projected will be fully collected.   </w:t>
      </w:r>
    </w:p>
    <w:p w:rsidR="00C31289" w:rsidRPr="002473B6" w:rsidRDefault="00C31289" w:rsidP="00C31289">
      <w:pPr>
        <w:spacing w:after="0" w:line="240" w:lineRule="auto"/>
        <w:jc w:val="both"/>
        <w:rPr>
          <w:rFonts w:ascii="Arial" w:eastAsia="Times New Roman" w:hAnsi="Arial"/>
          <w:lang w:val="en-GB"/>
        </w:rPr>
      </w:pPr>
    </w:p>
    <w:p w:rsidR="00C31289" w:rsidRPr="002473B6" w:rsidRDefault="00C31289" w:rsidP="0010739C">
      <w:pPr>
        <w:pStyle w:val="Heading3"/>
        <w:numPr>
          <w:ilvl w:val="2"/>
          <w:numId w:val="17"/>
        </w:numPr>
        <w:rPr>
          <w:rFonts w:ascii="Arial" w:hAnsi="Arial" w:cs="Arial"/>
          <w:color w:val="auto"/>
          <w:lang w:val="en-GB"/>
        </w:rPr>
      </w:pPr>
      <w:bookmarkStart w:id="145" w:name="_Toc286034130"/>
      <w:bookmarkStart w:id="146" w:name="_Toc286034721"/>
      <w:r w:rsidRPr="002473B6">
        <w:rPr>
          <w:rFonts w:ascii="Arial" w:hAnsi="Arial" w:cs="Arial"/>
          <w:color w:val="auto"/>
          <w:lang w:val="en-GB"/>
        </w:rPr>
        <w:t>Ability of the municipality to spend and deliver on the programmes</w:t>
      </w:r>
      <w:bookmarkEnd w:id="145"/>
      <w:bookmarkEnd w:id="146"/>
    </w:p>
    <w:p w:rsidR="00C31289" w:rsidRPr="002473B6" w:rsidRDefault="00C31289" w:rsidP="00C31289">
      <w:pPr>
        <w:autoSpaceDE w:val="0"/>
        <w:autoSpaceDN w:val="0"/>
        <w:adjustRightInd w:val="0"/>
        <w:spacing w:after="0" w:line="240" w:lineRule="auto"/>
        <w:ind w:left="720" w:hanging="720"/>
        <w:rPr>
          <w:rFonts w:ascii="Arial" w:eastAsia="Times New Roman" w:hAnsi="Arial"/>
          <w:b/>
          <w:lang w:val="en-GB"/>
        </w:rPr>
      </w:pPr>
    </w:p>
    <w:p w:rsidR="00B963D1" w:rsidRPr="002473B6" w:rsidRDefault="00C31289" w:rsidP="00C31289">
      <w:pPr>
        <w:autoSpaceDE w:val="0"/>
        <w:autoSpaceDN w:val="0"/>
        <w:adjustRightInd w:val="0"/>
        <w:spacing w:after="0" w:line="240" w:lineRule="auto"/>
        <w:jc w:val="both"/>
        <w:rPr>
          <w:rFonts w:ascii="Arial" w:eastAsia="Times New Roman" w:hAnsi="Arial"/>
          <w:lang w:val="en-GB"/>
        </w:rPr>
      </w:pPr>
      <w:r w:rsidRPr="002473B6">
        <w:rPr>
          <w:rFonts w:ascii="Arial" w:eastAsia="Times New Roman" w:hAnsi="Arial"/>
          <w:lang w:val="en-GB"/>
        </w:rPr>
        <w:t>It is estimated that a spending rate of 100 per cent is achieved on operating expenditure and on th</w:t>
      </w:r>
      <w:r w:rsidR="006A7C52" w:rsidRPr="002473B6">
        <w:rPr>
          <w:rFonts w:ascii="Arial" w:eastAsia="Times New Roman" w:hAnsi="Arial"/>
          <w:lang w:val="en-GB"/>
        </w:rPr>
        <w:t xml:space="preserve">e capital programme for the </w:t>
      </w:r>
      <w:r w:rsidR="00FA33AF">
        <w:rPr>
          <w:rFonts w:ascii="Arial" w:eastAsia="Times New Roman" w:hAnsi="Arial"/>
          <w:lang w:val="en-GB"/>
        </w:rPr>
        <w:t>2020/2021</w:t>
      </w:r>
      <w:r w:rsidRPr="002473B6">
        <w:rPr>
          <w:rFonts w:ascii="Arial" w:eastAsia="Times New Roman" w:hAnsi="Arial"/>
          <w:lang w:val="en-GB"/>
        </w:rPr>
        <w:t xml:space="preserve"> MTREF of which performance has been factored into the cash flow budget</w:t>
      </w:r>
    </w:p>
    <w:p w:rsidR="00D85681" w:rsidRPr="002473B6" w:rsidRDefault="00D85681" w:rsidP="00C31289">
      <w:pPr>
        <w:autoSpaceDE w:val="0"/>
        <w:autoSpaceDN w:val="0"/>
        <w:adjustRightInd w:val="0"/>
        <w:spacing w:after="0" w:line="240" w:lineRule="auto"/>
        <w:jc w:val="both"/>
        <w:rPr>
          <w:rFonts w:ascii="Arial" w:eastAsia="Times New Roman" w:hAnsi="Arial"/>
          <w:lang w:val="en-GB"/>
        </w:rPr>
      </w:pPr>
    </w:p>
    <w:p w:rsidR="001F335C" w:rsidRPr="002473B6" w:rsidRDefault="001F335C" w:rsidP="00C31289">
      <w:pPr>
        <w:autoSpaceDE w:val="0"/>
        <w:autoSpaceDN w:val="0"/>
        <w:adjustRightInd w:val="0"/>
        <w:spacing w:after="0" w:line="240" w:lineRule="auto"/>
        <w:jc w:val="both"/>
        <w:rPr>
          <w:rFonts w:ascii="Arial" w:eastAsia="Times New Roman" w:hAnsi="Arial"/>
          <w:b/>
          <w:bCs/>
          <w:lang w:val="en-GB"/>
        </w:rPr>
      </w:pPr>
    </w:p>
    <w:p w:rsidR="00C31289" w:rsidRPr="003870C6" w:rsidRDefault="00115BEA" w:rsidP="00C31289">
      <w:pPr>
        <w:autoSpaceDE w:val="0"/>
        <w:autoSpaceDN w:val="0"/>
        <w:adjustRightInd w:val="0"/>
        <w:spacing w:after="0" w:line="240" w:lineRule="auto"/>
        <w:jc w:val="both"/>
        <w:rPr>
          <w:rFonts w:ascii="Arial" w:eastAsia="Times New Roman" w:hAnsi="Arial"/>
          <w:b/>
          <w:bCs/>
          <w:sz w:val="28"/>
          <w:szCs w:val="28"/>
          <w:lang w:val="en-GB"/>
        </w:rPr>
      </w:pPr>
      <w:r w:rsidRPr="003870C6">
        <w:rPr>
          <w:rFonts w:ascii="Arial" w:eastAsia="Times New Roman" w:hAnsi="Arial"/>
          <w:b/>
          <w:bCs/>
          <w:sz w:val="28"/>
          <w:szCs w:val="28"/>
          <w:lang w:val="en-GB"/>
        </w:rPr>
        <w:t>2.5.9</w:t>
      </w:r>
      <w:r w:rsidRPr="003870C6">
        <w:rPr>
          <w:rFonts w:ascii="Arial" w:eastAsia="Times New Roman" w:hAnsi="Arial"/>
          <w:b/>
          <w:bCs/>
          <w:sz w:val="28"/>
          <w:szCs w:val="28"/>
          <w:lang w:val="en-GB"/>
        </w:rPr>
        <w:tab/>
        <w:t>Departmental Budget narrative</w:t>
      </w:r>
    </w:p>
    <w:p w:rsidR="00C31289" w:rsidRPr="002473B6" w:rsidRDefault="00C31289" w:rsidP="00C31289">
      <w:pPr>
        <w:autoSpaceDE w:val="0"/>
        <w:autoSpaceDN w:val="0"/>
        <w:adjustRightInd w:val="0"/>
        <w:spacing w:after="0" w:line="240" w:lineRule="auto"/>
        <w:jc w:val="both"/>
        <w:rPr>
          <w:rFonts w:ascii="Arial" w:eastAsia="Times New Roman" w:hAnsi="Arial"/>
          <w:b/>
          <w:bCs/>
          <w:lang w:val="en-GB"/>
        </w:rPr>
      </w:pPr>
    </w:p>
    <w:p w:rsidR="00DC5E0A" w:rsidRPr="002473B6" w:rsidRDefault="00DC5E0A" w:rsidP="00DC5E0A">
      <w:pPr>
        <w:autoSpaceDE w:val="0"/>
        <w:autoSpaceDN w:val="0"/>
        <w:adjustRightInd w:val="0"/>
        <w:jc w:val="both"/>
        <w:rPr>
          <w:rFonts w:ascii="Arial" w:eastAsia="Times New Roman" w:hAnsi="Arial"/>
          <w:b/>
          <w:bCs/>
          <w:sz w:val="24"/>
          <w:szCs w:val="24"/>
          <w:lang w:val="en-GB"/>
        </w:rPr>
      </w:pPr>
      <w:r w:rsidRPr="002473B6">
        <w:rPr>
          <w:rFonts w:ascii="Arial" w:eastAsia="Times New Roman" w:hAnsi="Arial"/>
          <w:b/>
          <w:bCs/>
          <w:sz w:val="24"/>
          <w:szCs w:val="24"/>
          <w:lang w:val="en-GB"/>
        </w:rPr>
        <w:t xml:space="preserve">Water </w:t>
      </w:r>
      <w:r w:rsidR="003870C6">
        <w:rPr>
          <w:rFonts w:ascii="Arial" w:eastAsia="Times New Roman" w:hAnsi="Arial"/>
          <w:b/>
          <w:bCs/>
          <w:sz w:val="24"/>
          <w:szCs w:val="24"/>
          <w:lang w:val="en-GB"/>
        </w:rPr>
        <w:t xml:space="preserve">and Sanitation </w:t>
      </w:r>
      <w:r w:rsidRPr="002473B6">
        <w:rPr>
          <w:rFonts w:ascii="Arial" w:eastAsia="Times New Roman" w:hAnsi="Arial"/>
          <w:b/>
          <w:bCs/>
          <w:sz w:val="24"/>
          <w:szCs w:val="24"/>
          <w:lang w:val="en-GB"/>
        </w:rPr>
        <w:t>Services</w:t>
      </w:r>
    </w:p>
    <w:p w:rsidR="003870C6" w:rsidRPr="003870C6" w:rsidRDefault="008142E1" w:rsidP="009872BE">
      <w:pPr>
        <w:numPr>
          <w:ilvl w:val="0"/>
          <w:numId w:val="62"/>
        </w:numPr>
        <w:spacing w:after="0" w:line="360" w:lineRule="auto"/>
        <w:contextualSpacing/>
        <w:jc w:val="both"/>
        <w:rPr>
          <w:rFonts w:ascii="Arial" w:hAnsi="Arial"/>
          <w:sz w:val="24"/>
          <w:szCs w:val="24"/>
        </w:rPr>
      </w:pPr>
      <w:r>
        <w:rPr>
          <w:rFonts w:ascii="Arial" w:hAnsi="Arial"/>
          <w:sz w:val="24"/>
          <w:szCs w:val="24"/>
        </w:rPr>
        <w:t>The ORTDM will receive</w:t>
      </w:r>
      <w:r w:rsidR="003870C6" w:rsidRPr="003870C6">
        <w:rPr>
          <w:rFonts w:ascii="Arial" w:hAnsi="Arial"/>
          <w:sz w:val="24"/>
          <w:szCs w:val="24"/>
        </w:rPr>
        <w:t xml:space="preserve"> following grants for the </w:t>
      </w:r>
      <w:r>
        <w:rPr>
          <w:rFonts w:ascii="Arial" w:hAnsi="Arial"/>
          <w:sz w:val="24"/>
          <w:szCs w:val="24"/>
        </w:rPr>
        <w:t>2020/21</w:t>
      </w:r>
      <w:r w:rsidR="003870C6" w:rsidRPr="003870C6">
        <w:rPr>
          <w:rFonts w:ascii="Arial" w:hAnsi="Arial"/>
          <w:sz w:val="24"/>
          <w:szCs w:val="24"/>
        </w:rPr>
        <w:t xml:space="preserve"> financial year:</w:t>
      </w:r>
    </w:p>
    <w:p w:rsidR="003870C6" w:rsidRPr="003870C6" w:rsidRDefault="003870C6" w:rsidP="009872BE">
      <w:pPr>
        <w:numPr>
          <w:ilvl w:val="1"/>
          <w:numId w:val="62"/>
        </w:numPr>
        <w:spacing w:after="0" w:line="360" w:lineRule="auto"/>
        <w:contextualSpacing/>
        <w:jc w:val="both"/>
        <w:rPr>
          <w:rFonts w:ascii="Arial" w:hAnsi="Arial"/>
          <w:sz w:val="24"/>
          <w:szCs w:val="24"/>
        </w:rPr>
      </w:pPr>
      <w:r w:rsidRPr="003870C6">
        <w:rPr>
          <w:rFonts w:ascii="Arial" w:hAnsi="Arial"/>
          <w:sz w:val="24"/>
          <w:szCs w:val="24"/>
        </w:rPr>
        <w:t>Munici</w:t>
      </w:r>
      <w:r w:rsidR="008142E1">
        <w:rPr>
          <w:rFonts w:ascii="Arial" w:hAnsi="Arial"/>
          <w:sz w:val="24"/>
          <w:szCs w:val="24"/>
        </w:rPr>
        <w:t>pal Infrastructure Grant</w:t>
      </w:r>
      <w:r w:rsidR="008142E1">
        <w:rPr>
          <w:rFonts w:ascii="Arial" w:hAnsi="Arial"/>
          <w:sz w:val="24"/>
          <w:szCs w:val="24"/>
        </w:rPr>
        <w:tab/>
      </w:r>
      <w:r w:rsidR="008142E1">
        <w:rPr>
          <w:rFonts w:ascii="Arial" w:hAnsi="Arial"/>
          <w:sz w:val="24"/>
          <w:szCs w:val="24"/>
        </w:rPr>
        <w:tab/>
        <w:t>= R628,864</w:t>
      </w:r>
      <w:r w:rsidRPr="003870C6">
        <w:rPr>
          <w:rFonts w:ascii="Arial" w:hAnsi="Arial"/>
          <w:sz w:val="24"/>
          <w:szCs w:val="24"/>
        </w:rPr>
        <w:t>,000</w:t>
      </w:r>
    </w:p>
    <w:p w:rsidR="003870C6" w:rsidRPr="003870C6" w:rsidRDefault="003870C6" w:rsidP="009872BE">
      <w:pPr>
        <w:numPr>
          <w:ilvl w:val="1"/>
          <w:numId w:val="62"/>
        </w:numPr>
        <w:spacing w:after="0" w:line="360" w:lineRule="auto"/>
        <w:contextualSpacing/>
        <w:jc w:val="both"/>
        <w:rPr>
          <w:rFonts w:ascii="Arial" w:hAnsi="Arial"/>
          <w:sz w:val="24"/>
          <w:szCs w:val="24"/>
        </w:rPr>
      </w:pPr>
      <w:r w:rsidRPr="003870C6">
        <w:rPr>
          <w:rFonts w:ascii="Arial" w:hAnsi="Arial"/>
          <w:sz w:val="24"/>
          <w:szCs w:val="24"/>
        </w:rPr>
        <w:t xml:space="preserve">Regional </w:t>
      </w:r>
      <w:r w:rsidR="008142E1">
        <w:rPr>
          <w:rFonts w:ascii="Arial" w:hAnsi="Arial"/>
          <w:sz w:val="24"/>
          <w:szCs w:val="24"/>
        </w:rPr>
        <w:t>Bulk Infrastructure Grant</w:t>
      </w:r>
      <w:r w:rsidR="008142E1">
        <w:rPr>
          <w:rFonts w:ascii="Arial" w:hAnsi="Arial"/>
          <w:sz w:val="24"/>
          <w:szCs w:val="24"/>
        </w:rPr>
        <w:tab/>
        <w:t>= R129,693</w:t>
      </w:r>
      <w:r w:rsidRPr="003870C6">
        <w:rPr>
          <w:rFonts w:ascii="Arial" w:hAnsi="Arial"/>
          <w:sz w:val="24"/>
          <w:szCs w:val="24"/>
        </w:rPr>
        <w:t>,000</w:t>
      </w:r>
    </w:p>
    <w:p w:rsidR="003870C6" w:rsidRPr="003870C6" w:rsidRDefault="003870C6" w:rsidP="009872BE">
      <w:pPr>
        <w:numPr>
          <w:ilvl w:val="1"/>
          <w:numId w:val="62"/>
        </w:numPr>
        <w:spacing w:after="0" w:line="360" w:lineRule="auto"/>
        <w:contextualSpacing/>
        <w:jc w:val="both"/>
        <w:rPr>
          <w:rFonts w:ascii="Arial" w:hAnsi="Arial"/>
          <w:sz w:val="24"/>
          <w:szCs w:val="24"/>
        </w:rPr>
      </w:pPr>
      <w:r w:rsidRPr="003870C6">
        <w:rPr>
          <w:rFonts w:ascii="Arial" w:hAnsi="Arial"/>
          <w:sz w:val="24"/>
          <w:szCs w:val="24"/>
        </w:rPr>
        <w:t xml:space="preserve">Water </w:t>
      </w:r>
      <w:r w:rsidR="00E4103A">
        <w:rPr>
          <w:rFonts w:ascii="Arial" w:hAnsi="Arial"/>
          <w:sz w:val="24"/>
          <w:szCs w:val="24"/>
        </w:rPr>
        <w:t>S</w:t>
      </w:r>
      <w:r w:rsidR="008142E1">
        <w:rPr>
          <w:rFonts w:ascii="Arial" w:hAnsi="Arial"/>
          <w:sz w:val="24"/>
          <w:szCs w:val="24"/>
        </w:rPr>
        <w:t>erves Infrastructure Grant</w:t>
      </w:r>
      <w:r w:rsidR="008142E1">
        <w:rPr>
          <w:rFonts w:ascii="Arial" w:hAnsi="Arial"/>
          <w:sz w:val="24"/>
          <w:szCs w:val="24"/>
        </w:rPr>
        <w:tab/>
        <w:t>= R90</w:t>
      </w:r>
      <w:r w:rsidRPr="003870C6">
        <w:rPr>
          <w:rFonts w:ascii="Arial" w:hAnsi="Arial"/>
          <w:sz w:val="24"/>
          <w:szCs w:val="24"/>
        </w:rPr>
        <w:t>,000,000</w:t>
      </w:r>
    </w:p>
    <w:p w:rsidR="003870C6" w:rsidRPr="003870C6" w:rsidRDefault="003870C6" w:rsidP="003870C6">
      <w:pPr>
        <w:spacing w:after="0" w:line="360" w:lineRule="auto"/>
        <w:ind w:left="720"/>
        <w:contextualSpacing/>
        <w:jc w:val="both"/>
        <w:rPr>
          <w:rFonts w:ascii="Arial" w:hAnsi="Arial"/>
          <w:b/>
          <w:sz w:val="24"/>
          <w:szCs w:val="24"/>
        </w:rPr>
      </w:pPr>
    </w:p>
    <w:p w:rsidR="003870C6" w:rsidRPr="003870C6" w:rsidRDefault="003870C6" w:rsidP="009872BE">
      <w:pPr>
        <w:numPr>
          <w:ilvl w:val="0"/>
          <w:numId w:val="61"/>
        </w:numPr>
        <w:spacing w:after="0" w:line="360" w:lineRule="auto"/>
        <w:contextualSpacing/>
        <w:jc w:val="both"/>
        <w:rPr>
          <w:rFonts w:ascii="Arial" w:hAnsi="Arial"/>
          <w:b/>
          <w:sz w:val="24"/>
          <w:szCs w:val="24"/>
        </w:rPr>
      </w:pPr>
      <w:r w:rsidRPr="003870C6">
        <w:rPr>
          <w:rFonts w:ascii="Arial" w:hAnsi="Arial"/>
          <w:b/>
          <w:sz w:val="24"/>
          <w:szCs w:val="24"/>
        </w:rPr>
        <w:t>Background</w:t>
      </w:r>
    </w:p>
    <w:p w:rsidR="003870C6" w:rsidRPr="003870C6" w:rsidRDefault="003870C6" w:rsidP="003870C6">
      <w:pPr>
        <w:spacing w:after="0" w:line="360" w:lineRule="auto"/>
        <w:ind w:left="360"/>
        <w:contextualSpacing/>
        <w:jc w:val="both"/>
        <w:rPr>
          <w:rFonts w:ascii="Arial" w:hAnsi="Arial"/>
          <w:sz w:val="24"/>
          <w:szCs w:val="24"/>
          <w:lang w:val="en-US"/>
        </w:rPr>
      </w:pPr>
      <w:r w:rsidRPr="003870C6">
        <w:rPr>
          <w:rFonts w:ascii="Arial" w:hAnsi="Arial"/>
          <w:sz w:val="24"/>
          <w:szCs w:val="24"/>
          <w:lang w:val="en-US"/>
        </w:rPr>
        <w:t xml:space="preserve">OR Tambo District Municipality (ORTDM) is both Water Services Authority and a Water Services Provider.  Authority is therefore vested in it, in terms of the Municipal Structures Act 118 of 1998 or the ministerial authorizations made in terms of this Act, to ensure that water resources and infrastructure are well managed and maintained in order that the service may be provided in an equitable, sustainable and efficient manner. </w:t>
      </w:r>
    </w:p>
    <w:p w:rsidR="003870C6" w:rsidRPr="003870C6" w:rsidRDefault="003870C6" w:rsidP="003870C6">
      <w:pPr>
        <w:spacing w:after="0" w:line="360" w:lineRule="auto"/>
        <w:ind w:left="360"/>
        <w:contextualSpacing/>
        <w:jc w:val="both"/>
        <w:rPr>
          <w:rFonts w:ascii="Arial" w:hAnsi="Arial"/>
          <w:sz w:val="24"/>
          <w:szCs w:val="24"/>
          <w:lang w:val="en-US"/>
        </w:rPr>
      </w:pPr>
    </w:p>
    <w:p w:rsidR="003870C6" w:rsidRPr="003870C6" w:rsidRDefault="003870C6" w:rsidP="009872BE">
      <w:pPr>
        <w:numPr>
          <w:ilvl w:val="0"/>
          <w:numId w:val="61"/>
        </w:numPr>
        <w:spacing w:after="0" w:line="360" w:lineRule="auto"/>
        <w:contextualSpacing/>
        <w:jc w:val="both"/>
        <w:rPr>
          <w:rFonts w:ascii="Arial" w:hAnsi="Arial"/>
          <w:b/>
          <w:sz w:val="24"/>
          <w:szCs w:val="24"/>
          <w:lang w:val="en-US"/>
        </w:rPr>
      </w:pPr>
      <w:r w:rsidRPr="003870C6">
        <w:rPr>
          <w:rFonts w:ascii="Arial" w:hAnsi="Arial"/>
          <w:b/>
          <w:sz w:val="24"/>
          <w:szCs w:val="24"/>
          <w:lang w:val="en-US"/>
        </w:rPr>
        <w:t>The primary responsibility for Water Services Authority includes</w:t>
      </w:r>
    </w:p>
    <w:p w:rsidR="003870C6" w:rsidRPr="003870C6" w:rsidRDefault="003870C6" w:rsidP="009872BE">
      <w:pPr>
        <w:numPr>
          <w:ilvl w:val="0"/>
          <w:numId w:val="64"/>
        </w:numPr>
        <w:spacing w:after="0" w:line="360" w:lineRule="auto"/>
        <w:contextualSpacing/>
        <w:jc w:val="both"/>
        <w:rPr>
          <w:rFonts w:ascii="Arial" w:hAnsi="Arial"/>
          <w:sz w:val="24"/>
          <w:szCs w:val="24"/>
          <w:lang w:val="en-US"/>
        </w:rPr>
      </w:pPr>
      <w:r w:rsidRPr="003870C6">
        <w:rPr>
          <w:rFonts w:ascii="Arial" w:hAnsi="Arial"/>
          <w:b/>
          <w:sz w:val="24"/>
          <w:szCs w:val="24"/>
          <w:lang w:val="en-US"/>
        </w:rPr>
        <w:lastRenderedPageBreak/>
        <w:t>Ensuring access:</w:t>
      </w:r>
      <w:r w:rsidRPr="003870C6">
        <w:rPr>
          <w:rFonts w:ascii="Arial" w:hAnsi="Arial"/>
          <w:sz w:val="24"/>
          <w:szCs w:val="24"/>
          <w:lang w:val="en-US"/>
        </w:rPr>
        <w:t xml:space="preserve"> To ensure the realization of the right of access to water services, particularly basic water services (subject to available resources) by seeing that appropriate investments in water services infrastructure are made. </w:t>
      </w:r>
    </w:p>
    <w:p w:rsidR="003870C6" w:rsidRPr="003870C6" w:rsidRDefault="003870C6" w:rsidP="009872BE">
      <w:pPr>
        <w:numPr>
          <w:ilvl w:val="0"/>
          <w:numId w:val="64"/>
        </w:numPr>
        <w:spacing w:after="0" w:line="360" w:lineRule="auto"/>
        <w:contextualSpacing/>
        <w:jc w:val="both"/>
        <w:rPr>
          <w:rFonts w:ascii="Arial" w:hAnsi="Arial"/>
          <w:sz w:val="24"/>
          <w:szCs w:val="24"/>
          <w:lang w:val="en-US"/>
        </w:rPr>
      </w:pPr>
      <w:r w:rsidRPr="003870C6">
        <w:rPr>
          <w:rFonts w:ascii="Arial" w:hAnsi="Arial"/>
          <w:b/>
          <w:sz w:val="24"/>
          <w:szCs w:val="24"/>
          <w:lang w:val="en-US"/>
        </w:rPr>
        <w:t>Planning:</w:t>
      </w:r>
      <w:r w:rsidRPr="003870C6">
        <w:rPr>
          <w:rFonts w:ascii="Arial" w:hAnsi="Arial"/>
          <w:sz w:val="24"/>
          <w:szCs w:val="24"/>
          <w:lang w:val="en-US"/>
        </w:rPr>
        <w:t xml:space="preserve">  To prepare water services development plans to ensure effective, efficient, affordable, economical and sustainable access to water services that promote sustainable livelihoods and economic development. </w:t>
      </w:r>
    </w:p>
    <w:p w:rsidR="003870C6" w:rsidRPr="003870C6" w:rsidRDefault="003870C6" w:rsidP="009872BE">
      <w:pPr>
        <w:numPr>
          <w:ilvl w:val="0"/>
          <w:numId w:val="64"/>
        </w:numPr>
        <w:spacing w:after="0" w:line="360" w:lineRule="auto"/>
        <w:contextualSpacing/>
        <w:jc w:val="both"/>
        <w:rPr>
          <w:rFonts w:ascii="Arial" w:hAnsi="Arial"/>
          <w:sz w:val="24"/>
          <w:szCs w:val="24"/>
          <w:lang w:val="en-US"/>
        </w:rPr>
      </w:pPr>
      <w:r w:rsidRPr="003870C6">
        <w:rPr>
          <w:rFonts w:ascii="Arial" w:hAnsi="Arial"/>
          <w:b/>
          <w:sz w:val="24"/>
          <w:szCs w:val="24"/>
          <w:lang w:val="en-US"/>
        </w:rPr>
        <w:t>Regulation:</w:t>
      </w:r>
      <w:r w:rsidRPr="003870C6">
        <w:rPr>
          <w:rFonts w:ascii="Arial" w:hAnsi="Arial"/>
          <w:sz w:val="24"/>
          <w:szCs w:val="24"/>
          <w:lang w:val="en-US"/>
        </w:rPr>
        <w:t xml:space="preserve"> To regulate water services provision and Water Services Providers within the jurisdiction of the municipality and within the policy and regulatory frameworks set by Department of Water Affairs through the enactment of by-laws and the regulation of contracts. </w:t>
      </w:r>
    </w:p>
    <w:p w:rsidR="003870C6" w:rsidRPr="003870C6" w:rsidRDefault="003870C6" w:rsidP="009872BE">
      <w:pPr>
        <w:numPr>
          <w:ilvl w:val="0"/>
          <w:numId w:val="64"/>
        </w:numPr>
        <w:spacing w:after="0" w:line="360" w:lineRule="auto"/>
        <w:contextualSpacing/>
        <w:jc w:val="both"/>
        <w:rPr>
          <w:rFonts w:ascii="Arial" w:hAnsi="Arial"/>
          <w:sz w:val="24"/>
          <w:szCs w:val="24"/>
          <w:lang w:val="en-US"/>
        </w:rPr>
      </w:pPr>
      <w:r w:rsidRPr="003870C6">
        <w:rPr>
          <w:rFonts w:ascii="Arial" w:hAnsi="Arial"/>
          <w:b/>
          <w:sz w:val="24"/>
          <w:szCs w:val="24"/>
          <w:lang w:val="en-US"/>
        </w:rPr>
        <w:t>Provision:</w:t>
      </w:r>
      <w:r w:rsidRPr="003870C6">
        <w:rPr>
          <w:rFonts w:ascii="Arial" w:hAnsi="Arial"/>
          <w:sz w:val="24"/>
          <w:szCs w:val="24"/>
          <w:lang w:val="en-US"/>
        </w:rPr>
        <w:t xml:space="preserve"> To ensure the provision of effective, efficient and sustainable water services (including water conservation and demand management) either by providing water services themselves or by selecting, procuring and contracting with external Water Services Providers. </w:t>
      </w:r>
    </w:p>
    <w:p w:rsidR="003870C6" w:rsidRPr="003870C6" w:rsidRDefault="003870C6" w:rsidP="003870C6">
      <w:pPr>
        <w:spacing w:after="0" w:line="360" w:lineRule="auto"/>
        <w:jc w:val="both"/>
        <w:rPr>
          <w:rFonts w:ascii="Arial" w:hAnsi="Arial"/>
          <w:sz w:val="24"/>
          <w:szCs w:val="24"/>
          <w:lang w:val="en-US"/>
        </w:rPr>
      </w:pPr>
      <w:r w:rsidRPr="003870C6">
        <w:rPr>
          <w:rFonts w:ascii="Arial" w:hAnsi="Arial"/>
          <w:sz w:val="24"/>
          <w:szCs w:val="24"/>
          <w:lang w:val="en-US"/>
        </w:rPr>
        <w:t xml:space="preserve"> </w:t>
      </w:r>
    </w:p>
    <w:p w:rsidR="003870C6" w:rsidRPr="003870C6" w:rsidRDefault="003870C6" w:rsidP="009872BE">
      <w:pPr>
        <w:numPr>
          <w:ilvl w:val="0"/>
          <w:numId w:val="61"/>
        </w:numPr>
        <w:spacing w:after="0" w:line="360" w:lineRule="auto"/>
        <w:contextualSpacing/>
        <w:jc w:val="both"/>
        <w:rPr>
          <w:rFonts w:ascii="Arial" w:hAnsi="Arial"/>
          <w:b/>
          <w:sz w:val="24"/>
          <w:szCs w:val="24"/>
          <w:lang w:val="en-US"/>
        </w:rPr>
      </w:pPr>
      <w:r w:rsidRPr="003870C6">
        <w:rPr>
          <w:rFonts w:ascii="Arial" w:hAnsi="Arial"/>
          <w:b/>
          <w:sz w:val="24"/>
          <w:szCs w:val="24"/>
          <w:lang w:val="en-US"/>
        </w:rPr>
        <w:t xml:space="preserve">Locality </w:t>
      </w:r>
    </w:p>
    <w:p w:rsidR="003870C6" w:rsidRPr="003870C6" w:rsidRDefault="003870C6" w:rsidP="003870C6">
      <w:pPr>
        <w:spacing w:after="0" w:line="360" w:lineRule="auto"/>
        <w:ind w:left="360"/>
        <w:jc w:val="both"/>
        <w:rPr>
          <w:rFonts w:ascii="Arial" w:hAnsi="Arial"/>
          <w:sz w:val="24"/>
          <w:szCs w:val="24"/>
          <w:lang w:val="en-US"/>
        </w:rPr>
      </w:pPr>
      <w:r w:rsidRPr="003870C6">
        <w:rPr>
          <w:rFonts w:ascii="Arial" w:hAnsi="Arial"/>
          <w:sz w:val="24"/>
          <w:szCs w:val="24"/>
          <w:lang w:val="en-US"/>
        </w:rPr>
        <w:t xml:space="preserve">O.R. Tambo District Municipality is one of six District Municipalities in the Eastern Cape Province. It is located in the eastern half of the Province, with its eastern border the Indian Ocean coastline of South Africa as can be seen in. It is bordered by Alfred Nzo District Municipality, Joe </w:t>
      </w:r>
      <w:proofErr w:type="spellStart"/>
      <w:r w:rsidRPr="003870C6">
        <w:rPr>
          <w:rFonts w:ascii="Arial" w:hAnsi="Arial"/>
          <w:sz w:val="24"/>
          <w:szCs w:val="24"/>
          <w:lang w:val="en-US"/>
        </w:rPr>
        <w:t>Gqabi</w:t>
      </w:r>
      <w:proofErr w:type="spellEnd"/>
      <w:r w:rsidRPr="003870C6">
        <w:rPr>
          <w:rFonts w:ascii="Arial" w:hAnsi="Arial"/>
          <w:sz w:val="24"/>
          <w:szCs w:val="24"/>
          <w:lang w:val="en-US"/>
        </w:rPr>
        <w:t xml:space="preserve"> District Municipality, Chris Hani District Municipality and by </w:t>
      </w:r>
      <w:proofErr w:type="spellStart"/>
      <w:r w:rsidRPr="003870C6">
        <w:rPr>
          <w:rFonts w:ascii="Arial" w:hAnsi="Arial"/>
          <w:sz w:val="24"/>
          <w:szCs w:val="24"/>
          <w:lang w:val="en-US"/>
        </w:rPr>
        <w:t>Amathole</w:t>
      </w:r>
      <w:proofErr w:type="spellEnd"/>
      <w:r w:rsidRPr="003870C6">
        <w:rPr>
          <w:rFonts w:ascii="Arial" w:hAnsi="Arial"/>
          <w:sz w:val="24"/>
          <w:szCs w:val="24"/>
          <w:lang w:val="en-US"/>
        </w:rPr>
        <w:t xml:space="preserve"> District Municipality. OR Tambo DM is one of six District Municipalities in the Eastern Cape Province and is located in the eastern half of the Province. </w:t>
      </w:r>
    </w:p>
    <w:p w:rsidR="003870C6" w:rsidRPr="003870C6" w:rsidRDefault="003870C6" w:rsidP="003870C6">
      <w:pPr>
        <w:spacing w:after="0" w:line="360" w:lineRule="auto"/>
        <w:jc w:val="both"/>
        <w:rPr>
          <w:rFonts w:ascii="Arial" w:hAnsi="Arial"/>
          <w:b/>
          <w:sz w:val="24"/>
          <w:szCs w:val="24"/>
          <w:lang w:val="en-US"/>
        </w:rPr>
      </w:pPr>
    </w:p>
    <w:p w:rsidR="003870C6" w:rsidRPr="003870C6" w:rsidRDefault="003870C6" w:rsidP="003870C6">
      <w:pPr>
        <w:spacing w:after="0" w:line="360" w:lineRule="auto"/>
        <w:jc w:val="both"/>
        <w:rPr>
          <w:rFonts w:ascii="Arial" w:hAnsi="Arial"/>
          <w:b/>
          <w:sz w:val="24"/>
          <w:szCs w:val="24"/>
          <w:lang w:val="en-US"/>
        </w:rPr>
      </w:pPr>
      <w:r w:rsidRPr="003870C6">
        <w:rPr>
          <w:rFonts w:ascii="Arial" w:hAnsi="Arial"/>
          <w:b/>
          <w:sz w:val="24"/>
          <w:szCs w:val="24"/>
          <w:lang w:val="en-US"/>
        </w:rPr>
        <w:t>OR Tambo District Municipality locality map</w:t>
      </w:r>
    </w:p>
    <w:p w:rsidR="003870C6" w:rsidRPr="003870C6" w:rsidRDefault="003870C6" w:rsidP="003870C6">
      <w:pPr>
        <w:spacing w:after="0" w:line="360" w:lineRule="auto"/>
        <w:jc w:val="both"/>
        <w:rPr>
          <w:rFonts w:ascii="Arial" w:hAnsi="Arial"/>
          <w:b/>
          <w:sz w:val="24"/>
          <w:szCs w:val="24"/>
          <w:lang w:val="en-US"/>
        </w:rPr>
      </w:pPr>
      <w:r w:rsidRPr="003870C6">
        <w:rPr>
          <w:rFonts w:ascii="Arial" w:eastAsia="Times New Roman" w:hAnsi="Arial"/>
          <w:noProof/>
          <w:sz w:val="24"/>
          <w:szCs w:val="24"/>
          <w:lang w:eastAsia="en-ZA"/>
        </w:rPr>
        <w:lastRenderedPageBreak/>
        <w:drawing>
          <wp:inline distT="0" distB="0" distL="0" distR="0" wp14:anchorId="3EBD45A7" wp14:editId="7E25F626">
            <wp:extent cx="5486400" cy="2609850"/>
            <wp:effectExtent l="0" t="0" r="0" b="0"/>
            <wp:docPr id="28" name="Picture 28" descr="Image result for mhlontlo municipality map">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hlontlo municipality map">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3870C6" w:rsidRPr="003870C6" w:rsidRDefault="003870C6" w:rsidP="003870C6">
      <w:pPr>
        <w:spacing w:after="0" w:line="360" w:lineRule="auto"/>
        <w:jc w:val="both"/>
        <w:rPr>
          <w:rFonts w:ascii="Arial" w:hAnsi="Arial"/>
          <w:sz w:val="24"/>
          <w:szCs w:val="24"/>
          <w:lang w:val="en-US"/>
        </w:rPr>
      </w:pPr>
      <w:r w:rsidRPr="003870C6">
        <w:rPr>
          <w:rFonts w:ascii="Arial" w:hAnsi="Arial"/>
          <w:sz w:val="24"/>
          <w:szCs w:val="24"/>
          <w:lang w:val="en-US"/>
        </w:rPr>
        <w:t xml:space="preserve">The District is classified as a Category C2 Municipality, which indicates an area with a largely rural character. At least 80% of the district was part of the former Transkei, and approximately 93% of the population resides in widely dispersed homesteads and small villages </w:t>
      </w:r>
    </w:p>
    <w:p w:rsidR="003870C6" w:rsidRPr="003870C6" w:rsidRDefault="003870C6" w:rsidP="003870C6">
      <w:pPr>
        <w:spacing w:after="0" w:line="360" w:lineRule="auto"/>
        <w:jc w:val="both"/>
        <w:rPr>
          <w:rFonts w:ascii="Arial" w:hAnsi="Arial"/>
          <w:sz w:val="24"/>
          <w:szCs w:val="24"/>
          <w:lang w:val="en-US"/>
        </w:rPr>
      </w:pPr>
      <w:r w:rsidRPr="003870C6">
        <w:rPr>
          <w:rFonts w:ascii="Arial" w:hAnsi="Arial"/>
          <w:sz w:val="24"/>
          <w:szCs w:val="24"/>
          <w:lang w:val="en-US"/>
        </w:rPr>
        <w:t xml:space="preserve">The other major towns in the district are </w:t>
      </w:r>
      <w:proofErr w:type="spellStart"/>
      <w:r w:rsidRPr="003870C6">
        <w:rPr>
          <w:rFonts w:ascii="Arial" w:hAnsi="Arial"/>
          <w:sz w:val="24"/>
          <w:szCs w:val="24"/>
          <w:lang w:val="en-US"/>
        </w:rPr>
        <w:t>Mthatha</w:t>
      </w:r>
      <w:proofErr w:type="spellEnd"/>
      <w:r w:rsidRPr="003870C6">
        <w:rPr>
          <w:rFonts w:ascii="Arial" w:hAnsi="Arial"/>
          <w:sz w:val="24"/>
          <w:szCs w:val="24"/>
          <w:lang w:val="en-US"/>
        </w:rPr>
        <w:t xml:space="preserve">, </w:t>
      </w:r>
      <w:proofErr w:type="spellStart"/>
      <w:r w:rsidRPr="003870C6">
        <w:rPr>
          <w:rFonts w:ascii="Arial" w:hAnsi="Arial"/>
          <w:sz w:val="24"/>
          <w:szCs w:val="24"/>
          <w:lang w:val="en-US"/>
        </w:rPr>
        <w:t>Mqanduli</w:t>
      </w:r>
      <w:proofErr w:type="spellEnd"/>
      <w:r w:rsidRPr="003870C6">
        <w:rPr>
          <w:rFonts w:ascii="Arial" w:hAnsi="Arial"/>
          <w:sz w:val="24"/>
          <w:szCs w:val="24"/>
          <w:lang w:val="en-US"/>
        </w:rPr>
        <w:t xml:space="preserve">, Port St. Johns, Qumbu, </w:t>
      </w:r>
      <w:proofErr w:type="spellStart"/>
      <w:r w:rsidRPr="003870C6">
        <w:rPr>
          <w:rFonts w:ascii="Arial" w:hAnsi="Arial"/>
          <w:sz w:val="24"/>
          <w:szCs w:val="24"/>
          <w:lang w:val="en-US"/>
        </w:rPr>
        <w:t>Lusikisiki</w:t>
      </w:r>
      <w:proofErr w:type="spellEnd"/>
      <w:r w:rsidRPr="003870C6">
        <w:rPr>
          <w:rFonts w:ascii="Arial" w:hAnsi="Arial"/>
          <w:sz w:val="24"/>
          <w:szCs w:val="24"/>
          <w:lang w:val="en-US"/>
        </w:rPr>
        <w:t xml:space="preserve">, </w:t>
      </w:r>
      <w:proofErr w:type="spellStart"/>
      <w:r w:rsidRPr="003870C6">
        <w:rPr>
          <w:rFonts w:ascii="Arial" w:hAnsi="Arial"/>
          <w:sz w:val="24"/>
          <w:szCs w:val="24"/>
          <w:lang w:val="en-US"/>
        </w:rPr>
        <w:t>Nggeleni</w:t>
      </w:r>
      <w:proofErr w:type="spellEnd"/>
      <w:r w:rsidRPr="003870C6">
        <w:rPr>
          <w:rFonts w:ascii="Arial" w:hAnsi="Arial"/>
          <w:sz w:val="24"/>
          <w:szCs w:val="24"/>
          <w:lang w:val="en-US"/>
        </w:rPr>
        <w:t xml:space="preserve">, Libode, </w:t>
      </w:r>
      <w:proofErr w:type="spellStart"/>
      <w:r w:rsidRPr="003870C6">
        <w:rPr>
          <w:rFonts w:ascii="Arial" w:hAnsi="Arial"/>
          <w:sz w:val="24"/>
          <w:szCs w:val="24"/>
          <w:lang w:val="en-US"/>
        </w:rPr>
        <w:t>Tsolo</w:t>
      </w:r>
      <w:proofErr w:type="spellEnd"/>
      <w:r w:rsidRPr="003870C6">
        <w:rPr>
          <w:rFonts w:ascii="Arial" w:hAnsi="Arial"/>
          <w:sz w:val="24"/>
          <w:szCs w:val="24"/>
          <w:lang w:val="en-US"/>
        </w:rPr>
        <w:t xml:space="preserve"> and Flagstaff. </w:t>
      </w:r>
    </w:p>
    <w:p w:rsidR="003870C6" w:rsidRPr="003870C6" w:rsidRDefault="003870C6" w:rsidP="003870C6">
      <w:pPr>
        <w:spacing w:after="0" w:line="360" w:lineRule="auto"/>
        <w:jc w:val="both"/>
        <w:rPr>
          <w:rFonts w:ascii="Arial" w:hAnsi="Arial"/>
          <w:sz w:val="24"/>
          <w:szCs w:val="24"/>
          <w:lang w:val="en-US"/>
        </w:rPr>
      </w:pPr>
    </w:p>
    <w:p w:rsidR="003870C6" w:rsidRPr="003870C6" w:rsidRDefault="003870C6" w:rsidP="003870C6">
      <w:pPr>
        <w:spacing w:after="0" w:line="360" w:lineRule="auto"/>
        <w:jc w:val="both"/>
        <w:rPr>
          <w:rFonts w:ascii="Arial" w:hAnsi="Arial"/>
          <w:b/>
          <w:sz w:val="24"/>
          <w:szCs w:val="24"/>
          <w:lang w:val="en-US"/>
        </w:rPr>
      </w:pPr>
      <w:r w:rsidRPr="003870C6">
        <w:rPr>
          <w:rFonts w:ascii="Arial" w:hAnsi="Arial"/>
          <w:b/>
          <w:sz w:val="24"/>
          <w:szCs w:val="24"/>
          <w:lang w:val="en-US"/>
        </w:rPr>
        <w:t xml:space="preserve">OR Tambo DM has five local Municipalities with 9 towns namely:  </w:t>
      </w:r>
    </w:p>
    <w:tbl>
      <w:tblPr>
        <w:tblStyle w:val="TableGrid3"/>
        <w:tblW w:w="0" w:type="auto"/>
        <w:tblLook w:val="04A0" w:firstRow="1" w:lastRow="0" w:firstColumn="1" w:lastColumn="0" w:noHBand="0" w:noVBand="1"/>
      </w:tblPr>
      <w:tblGrid>
        <w:gridCol w:w="2952"/>
        <w:gridCol w:w="2952"/>
      </w:tblGrid>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rsidR="003870C6" w:rsidRPr="003870C6" w:rsidRDefault="003870C6" w:rsidP="003870C6">
            <w:pPr>
              <w:spacing w:after="0" w:line="360" w:lineRule="auto"/>
              <w:jc w:val="both"/>
              <w:rPr>
                <w:rFonts w:ascii="Arial" w:eastAsia="Calibri" w:hAnsi="Arial"/>
                <w:b/>
                <w:sz w:val="24"/>
                <w:szCs w:val="24"/>
              </w:rPr>
            </w:pPr>
            <w:r w:rsidRPr="003870C6">
              <w:rPr>
                <w:rFonts w:ascii="Arial" w:eastAsia="Calibri" w:hAnsi="Arial"/>
                <w:b/>
                <w:sz w:val="24"/>
                <w:szCs w:val="24"/>
              </w:rPr>
              <w:t>Local Municipality</w:t>
            </w:r>
          </w:p>
        </w:tc>
        <w:tc>
          <w:tcPr>
            <w:tcW w:w="295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rsidR="003870C6" w:rsidRPr="003870C6" w:rsidRDefault="003870C6" w:rsidP="003870C6">
            <w:pPr>
              <w:spacing w:after="0" w:line="360" w:lineRule="auto"/>
              <w:jc w:val="both"/>
              <w:rPr>
                <w:rFonts w:ascii="Arial" w:eastAsia="Calibri" w:hAnsi="Arial"/>
                <w:b/>
                <w:sz w:val="24"/>
                <w:szCs w:val="24"/>
              </w:rPr>
            </w:pPr>
            <w:r w:rsidRPr="003870C6">
              <w:rPr>
                <w:rFonts w:ascii="Arial" w:eastAsia="Calibri" w:hAnsi="Arial"/>
                <w:b/>
                <w:sz w:val="24"/>
                <w:szCs w:val="24"/>
              </w:rPr>
              <w:t>Town</w:t>
            </w:r>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r w:rsidRPr="003870C6">
              <w:rPr>
                <w:rFonts w:ascii="Arial" w:eastAsia="Calibri" w:hAnsi="Arial"/>
                <w:sz w:val="24"/>
                <w:szCs w:val="24"/>
              </w:rPr>
              <w:t>KSD</w:t>
            </w: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Mthatha</w:t>
            </w:r>
            <w:proofErr w:type="spellEnd"/>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tcPr>
          <w:p w:rsidR="003870C6" w:rsidRPr="003870C6" w:rsidRDefault="003870C6" w:rsidP="003870C6">
            <w:pPr>
              <w:spacing w:after="0" w:line="360" w:lineRule="auto"/>
              <w:jc w:val="both"/>
              <w:rPr>
                <w:rFonts w:ascii="Arial" w:eastAsia="Calibri" w:hAnsi="Arial"/>
                <w:sz w:val="24"/>
                <w:szCs w:val="24"/>
              </w:rPr>
            </w:pP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Mqanduli</w:t>
            </w:r>
            <w:proofErr w:type="spellEnd"/>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Nyandeni</w:t>
            </w:r>
            <w:proofErr w:type="spellEnd"/>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r w:rsidRPr="003870C6">
              <w:rPr>
                <w:rFonts w:ascii="Arial" w:eastAsia="Calibri" w:hAnsi="Arial"/>
                <w:sz w:val="24"/>
                <w:szCs w:val="24"/>
              </w:rPr>
              <w:t>Libode</w:t>
            </w:r>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tcPr>
          <w:p w:rsidR="003870C6" w:rsidRPr="003870C6" w:rsidRDefault="003870C6" w:rsidP="003870C6">
            <w:pPr>
              <w:spacing w:after="0" w:line="360" w:lineRule="auto"/>
              <w:jc w:val="both"/>
              <w:rPr>
                <w:rFonts w:ascii="Arial" w:eastAsia="Calibri" w:hAnsi="Arial"/>
                <w:sz w:val="24"/>
                <w:szCs w:val="24"/>
              </w:rPr>
            </w:pP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Ngqeleni</w:t>
            </w:r>
            <w:proofErr w:type="spellEnd"/>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Mhlontlo</w:t>
            </w:r>
            <w:proofErr w:type="spellEnd"/>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r w:rsidRPr="003870C6">
              <w:rPr>
                <w:rFonts w:ascii="Arial" w:eastAsia="Calibri" w:hAnsi="Arial"/>
                <w:sz w:val="24"/>
                <w:szCs w:val="24"/>
              </w:rPr>
              <w:t>Qumbu</w:t>
            </w:r>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tcPr>
          <w:p w:rsidR="003870C6" w:rsidRPr="003870C6" w:rsidRDefault="003870C6" w:rsidP="003870C6">
            <w:pPr>
              <w:spacing w:after="0" w:line="360" w:lineRule="auto"/>
              <w:jc w:val="both"/>
              <w:rPr>
                <w:rFonts w:ascii="Arial" w:eastAsia="Calibri" w:hAnsi="Arial"/>
                <w:sz w:val="24"/>
                <w:szCs w:val="24"/>
              </w:rPr>
            </w:pP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Tsolo</w:t>
            </w:r>
            <w:proofErr w:type="spellEnd"/>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r w:rsidRPr="003870C6">
              <w:rPr>
                <w:rFonts w:ascii="Arial" w:eastAsia="Calibri" w:hAnsi="Arial"/>
                <w:sz w:val="24"/>
                <w:szCs w:val="24"/>
              </w:rPr>
              <w:t>Port St Johns</w:t>
            </w: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r w:rsidRPr="003870C6">
              <w:rPr>
                <w:rFonts w:ascii="Arial" w:eastAsia="Calibri" w:hAnsi="Arial"/>
                <w:sz w:val="24"/>
                <w:szCs w:val="24"/>
              </w:rPr>
              <w:t>Port St Johns</w:t>
            </w:r>
          </w:p>
        </w:tc>
      </w:tr>
      <w:tr w:rsidR="003870C6" w:rsidRPr="003870C6" w:rsidTr="00CF1C48">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Ingquza</w:t>
            </w:r>
            <w:proofErr w:type="spellEnd"/>
            <w:r w:rsidRPr="003870C6">
              <w:rPr>
                <w:rFonts w:ascii="Arial" w:eastAsia="Calibri" w:hAnsi="Arial"/>
                <w:sz w:val="24"/>
                <w:szCs w:val="24"/>
              </w:rPr>
              <w:t xml:space="preserve"> Hill</w:t>
            </w:r>
          </w:p>
        </w:tc>
        <w:tc>
          <w:tcPr>
            <w:tcW w:w="2952" w:type="dxa"/>
            <w:tcBorders>
              <w:top w:val="single" w:sz="4" w:space="0" w:color="000000"/>
              <w:left w:val="single" w:sz="4" w:space="0" w:color="000000"/>
              <w:bottom w:val="single" w:sz="4" w:space="0" w:color="000000"/>
              <w:right w:val="single" w:sz="4" w:space="0" w:color="000000"/>
            </w:tcBorders>
            <w:hideMark/>
          </w:tcPr>
          <w:p w:rsidR="003870C6" w:rsidRPr="003870C6" w:rsidRDefault="003870C6" w:rsidP="003870C6">
            <w:pPr>
              <w:spacing w:after="0" w:line="360" w:lineRule="auto"/>
              <w:jc w:val="both"/>
              <w:rPr>
                <w:rFonts w:ascii="Arial" w:eastAsia="Calibri" w:hAnsi="Arial"/>
                <w:sz w:val="24"/>
                <w:szCs w:val="24"/>
              </w:rPr>
            </w:pPr>
            <w:proofErr w:type="spellStart"/>
            <w:r w:rsidRPr="003870C6">
              <w:rPr>
                <w:rFonts w:ascii="Arial" w:eastAsia="Calibri" w:hAnsi="Arial"/>
                <w:sz w:val="24"/>
                <w:szCs w:val="24"/>
              </w:rPr>
              <w:t>Lusikisiki</w:t>
            </w:r>
            <w:proofErr w:type="spellEnd"/>
          </w:p>
        </w:tc>
      </w:tr>
    </w:tbl>
    <w:p w:rsidR="003870C6" w:rsidRPr="003870C6" w:rsidRDefault="003870C6" w:rsidP="003870C6">
      <w:pPr>
        <w:spacing w:after="0" w:line="360" w:lineRule="auto"/>
        <w:ind w:left="360"/>
        <w:contextualSpacing/>
        <w:jc w:val="both"/>
        <w:rPr>
          <w:rFonts w:ascii="Arial" w:hAnsi="Arial"/>
          <w:sz w:val="24"/>
          <w:szCs w:val="24"/>
          <w:lang w:val="en-US"/>
        </w:rPr>
      </w:pPr>
    </w:p>
    <w:p w:rsidR="003870C6" w:rsidRPr="003870C6" w:rsidRDefault="003870C6" w:rsidP="003870C6">
      <w:pPr>
        <w:spacing w:after="0" w:line="360" w:lineRule="auto"/>
        <w:ind w:left="360"/>
        <w:jc w:val="both"/>
        <w:rPr>
          <w:rFonts w:ascii="Arial" w:hAnsi="Arial"/>
          <w:b/>
          <w:sz w:val="24"/>
          <w:szCs w:val="24"/>
        </w:rPr>
      </w:pPr>
    </w:p>
    <w:p w:rsidR="003870C6" w:rsidRPr="003870C6" w:rsidRDefault="003870C6" w:rsidP="009872BE">
      <w:pPr>
        <w:numPr>
          <w:ilvl w:val="0"/>
          <w:numId w:val="61"/>
        </w:numPr>
        <w:spacing w:after="0" w:line="360" w:lineRule="auto"/>
        <w:contextualSpacing/>
        <w:jc w:val="both"/>
        <w:rPr>
          <w:rFonts w:ascii="Arial" w:hAnsi="Arial"/>
          <w:b/>
          <w:sz w:val="24"/>
          <w:szCs w:val="24"/>
        </w:rPr>
      </w:pPr>
      <w:r w:rsidRPr="003870C6">
        <w:rPr>
          <w:rFonts w:ascii="Arial" w:hAnsi="Arial"/>
          <w:b/>
          <w:sz w:val="24"/>
          <w:szCs w:val="24"/>
        </w:rPr>
        <w:lastRenderedPageBreak/>
        <w:t>Conclusions</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 xml:space="preserve">The municipality has been constantly spending all  grants allocation to it in the recent financial years </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According to the WSDP of the ORTDM, water backlogs are standing at 59.4% while sanitation backlogs are at 23%</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 xml:space="preserve">The district has allocated over 86% on average of the </w:t>
      </w:r>
      <w:r w:rsidR="00546C68">
        <w:rPr>
          <w:rFonts w:ascii="Tahoma" w:eastAsia="Times New Roman" w:hAnsi="Tahoma" w:cs="Tahoma"/>
          <w:sz w:val="24"/>
          <w:szCs w:val="24"/>
        </w:rPr>
        <w:t>2019/20</w:t>
      </w:r>
      <w:r w:rsidRPr="003870C6">
        <w:rPr>
          <w:rFonts w:ascii="Tahoma" w:eastAsia="Times New Roman" w:hAnsi="Tahoma" w:cs="Tahoma"/>
          <w:sz w:val="24"/>
          <w:szCs w:val="24"/>
        </w:rPr>
        <w:t xml:space="preserve"> grant budget towards reducing water backlogs while 12% has been put aside for sanitation services </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The average annual growth rate of households is 1.55% while the average water backlog reduction per annum stands at 1.27%</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 xml:space="preserve">Despite the huge bias on water projects by the municipality if the current situation remains the same as depicted above, the efforts of the district will be unable to make inroads in fighting water backlogs. </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 xml:space="preserve">The district does make short to medium term intervention to supply water to isolated settlements by means of standalone schemes mainly using </w:t>
      </w:r>
      <w:proofErr w:type="spellStart"/>
      <w:r w:rsidRPr="003870C6">
        <w:rPr>
          <w:rFonts w:ascii="Tahoma" w:eastAsia="Times New Roman" w:hAnsi="Tahoma" w:cs="Tahoma"/>
          <w:sz w:val="24"/>
          <w:szCs w:val="24"/>
        </w:rPr>
        <w:t>Wsig</w:t>
      </w:r>
      <w:proofErr w:type="spellEnd"/>
      <w:r w:rsidRPr="003870C6">
        <w:rPr>
          <w:rFonts w:ascii="Tahoma" w:eastAsia="Times New Roman" w:hAnsi="Tahoma" w:cs="Tahoma"/>
          <w:sz w:val="24"/>
          <w:szCs w:val="24"/>
        </w:rPr>
        <w:t xml:space="preserve"> grant and equitable share, these efforts are facing challenges of theft, vandalism and drought which in some instances condemn communities to stay for days without water </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The district can positively report successes in dealing with sanitation, this is due with implementation of cost effective VIP sanitation projects in the rural areas where most population of the municipality is located.</w:t>
      </w:r>
    </w:p>
    <w:p w:rsidR="003870C6" w:rsidRPr="003870C6" w:rsidRDefault="003870C6" w:rsidP="009872BE">
      <w:pPr>
        <w:numPr>
          <w:ilvl w:val="0"/>
          <w:numId w:val="63"/>
        </w:numPr>
        <w:spacing w:after="0" w:line="360" w:lineRule="auto"/>
        <w:contextualSpacing/>
        <w:jc w:val="both"/>
        <w:rPr>
          <w:rFonts w:ascii="Arial" w:hAnsi="Arial"/>
          <w:sz w:val="24"/>
          <w:szCs w:val="24"/>
        </w:rPr>
      </w:pPr>
      <w:r w:rsidRPr="003870C6">
        <w:rPr>
          <w:rFonts w:ascii="Tahoma" w:eastAsia="Times New Roman" w:hAnsi="Tahoma" w:cs="Tahoma"/>
          <w:sz w:val="24"/>
          <w:szCs w:val="24"/>
        </w:rPr>
        <w:t xml:space="preserve">While the advantages of VIP sanitation are appreciated in the short term but long term is proving a challenge as the pits get filled up and top toilet structures shows huge distress around five years of existence. This amounts to phenomenon called reverse backlogs. </w:t>
      </w:r>
    </w:p>
    <w:p w:rsidR="00115BEA" w:rsidRDefault="00115BEA"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pPr>
    </w:p>
    <w:p w:rsidR="00E13DAC" w:rsidRDefault="00E13DAC" w:rsidP="00115BEA">
      <w:pPr>
        <w:rPr>
          <w:lang w:val="en-GB"/>
        </w:rPr>
        <w:sectPr w:rsidR="00E13DAC" w:rsidSect="001B717E">
          <w:headerReference w:type="first" r:id="rId64"/>
          <w:footerReference w:type="first" r:id="rId65"/>
          <w:pgSz w:w="12240" w:h="15840"/>
          <w:pgMar w:top="1440" w:right="1440" w:bottom="2160" w:left="1440" w:header="706" w:footer="706" w:gutter="0"/>
          <w:cols w:space="708"/>
          <w:docGrid w:linePitch="360"/>
        </w:sectPr>
      </w:pPr>
    </w:p>
    <w:p w:rsidR="00E13DAC" w:rsidRPr="002473B6" w:rsidRDefault="00E13DAC" w:rsidP="00E13DAC">
      <w:pPr>
        <w:pStyle w:val="Caption"/>
        <w:keepNext/>
      </w:pPr>
      <w:r w:rsidRPr="002473B6">
        <w:lastRenderedPageBreak/>
        <w:t xml:space="preserve">Table </w:t>
      </w:r>
      <w:r>
        <w:t>27a</w:t>
      </w:r>
      <w:r w:rsidRPr="002473B6">
        <w:t xml:space="preserve"> MBRR Table </w:t>
      </w:r>
      <w:r>
        <w:t>S</w:t>
      </w:r>
      <w:r w:rsidRPr="002473B6">
        <w:t>A</w:t>
      </w:r>
      <w:r>
        <w:t>36</w:t>
      </w:r>
      <w:r w:rsidRPr="002473B6">
        <w:t xml:space="preserve"> </w:t>
      </w:r>
      <w:r>
        <w:t>–</w:t>
      </w:r>
      <w:r w:rsidRPr="002473B6">
        <w:t xml:space="preserve"> </w:t>
      </w:r>
      <w:r>
        <w:t>Detailed Capital Budget</w:t>
      </w:r>
    </w:p>
    <w:p w:rsidR="00E13DAC" w:rsidRDefault="00E13DAC">
      <w:pPr>
        <w:spacing w:after="0" w:line="240" w:lineRule="auto"/>
        <w:rPr>
          <w:lang w:val="en-GB"/>
        </w:rPr>
      </w:pPr>
    </w:p>
    <w:p w:rsidR="00E13DAC" w:rsidRDefault="002965B9" w:rsidP="00E13DAC">
      <w:pPr>
        <w:spacing w:after="0" w:line="240" w:lineRule="auto"/>
        <w:ind w:left="-851"/>
        <w:rPr>
          <w:lang w:val="en-GB"/>
        </w:rPr>
        <w:sectPr w:rsidR="00E13DAC" w:rsidSect="00E13DAC">
          <w:pgSz w:w="15840" w:h="12240" w:orient="landscape"/>
          <w:pgMar w:top="1440" w:right="1440" w:bottom="1440" w:left="426" w:header="706" w:footer="706" w:gutter="0"/>
          <w:cols w:space="708"/>
          <w:docGrid w:linePitch="360"/>
        </w:sectPr>
      </w:pPr>
      <w:r w:rsidRPr="002965B9">
        <w:rPr>
          <w:noProof/>
          <w:lang w:eastAsia="en-ZA"/>
        </w:rPr>
        <w:lastRenderedPageBreak/>
        <w:drawing>
          <wp:inline distT="0" distB="0" distL="0" distR="0" wp14:anchorId="01EFA751" wp14:editId="61F2783C">
            <wp:extent cx="8873490" cy="8930868"/>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73490" cy="8930868"/>
                    </a:xfrm>
                    <a:prstGeom prst="rect">
                      <a:avLst/>
                    </a:prstGeom>
                    <a:noFill/>
                    <a:ln>
                      <a:noFill/>
                    </a:ln>
                  </pic:spPr>
                </pic:pic>
              </a:graphicData>
            </a:graphic>
          </wp:inline>
        </w:drawing>
      </w:r>
    </w:p>
    <w:p w:rsidR="00115BEA" w:rsidRPr="00115BEA" w:rsidRDefault="00C31289" w:rsidP="00115BEA">
      <w:pPr>
        <w:pStyle w:val="Heading2"/>
        <w:numPr>
          <w:ilvl w:val="0"/>
          <w:numId w:val="0"/>
        </w:numPr>
        <w:rPr>
          <w:rFonts w:ascii="Arial" w:hAnsi="Arial" w:cs="Arial"/>
          <w:color w:val="000000" w:themeColor="text1"/>
          <w:lang w:val="en-GB"/>
        </w:rPr>
      </w:pPr>
      <w:bookmarkStart w:id="147" w:name="_Toc484880905"/>
      <w:r w:rsidRPr="00115BEA">
        <w:rPr>
          <w:rFonts w:ascii="Arial" w:hAnsi="Arial" w:cs="Arial"/>
          <w:color w:val="000000" w:themeColor="text1"/>
          <w:lang w:val="en-GB"/>
        </w:rPr>
        <w:lastRenderedPageBreak/>
        <w:t>Human Settlement</w:t>
      </w:r>
      <w:bookmarkEnd w:id="147"/>
    </w:p>
    <w:p w:rsidR="00C31289" w:rsidRPr="002473B6" w:rsidRDefault="00C31289" w:rsidP="00C31289">
      <w:pPr>
        <w:autoSpaceDE w:val="0"/>
        <w:autoSpaceDN w:val="0"/>
        <w:adjustRightInd w:val="0"/>
        <w:spacing w:after="0" w:line="240" w:lineRule="auto"/>
        <w:jc w:val="both"/>
        <w:rPr>
          <w:rFonts w:ascii="Arial" w:eastAsia="Times New Roman" w:hAnsi="Arial"/>
          <w:b/>
          <w:bCs/>
          <w:lang w:val="en-GB"/>
        </w:rPr>
      </w:pPr>
    </w:p>
    <w:p w:rsidR="002E5877" w:rsidRPr="002473B6" w:rsidRDefault="002E5877" w:rsidP="002E5877">
      <w:pPr>
        <w:rPr>
          <w:rFonts w:ascii="Arial" w:hAnsi="Arial"/>
        </w:rPr>
      </w:pPr>
      <w:r w:rsidRPr="002473B6">
        <w:rPr>
          <w:rFonts w:ascii="Arial" w:hAnsi="Arial"/>
        </w:rPr>
        <w:t>CONFERENCE FEES</w:t>
      </w:r>
    </w:p>
    <w:p w:rsidR="002E5877" w:rsidRPr="002473B6" w:rsidRDefault="002E5877" w:rsidP="002E5877">
      <w:pPr>
        <w:rPr>
          <w:rFonts w:ascii="Arial" w:hAnsi="Arial"/>
        </w:rPr>
      </w:pPr>
      <w:r w:rsidRPr="002473B6">
        <w:rPr>
          <w:rFonts w:ascii="Arial" w:hAnsi="Arial"/>
        </w:rPr>
        <w:t>The funds are budgeted for attendance to Human Settlements development conferences that officials and Portfolio Head for Human Settlements must attend.</w:t>
      </w:r>
    </w:p>
    <w:p w:rsidR="002E5877" w:rsidRPr="002473B6" w:rsidRDefault="002E5877" w:rsidP="002E5877">
      <w:pPr>
        <w:rPr>
          <w:rFonts w:ascii="Arial" w:hAnsi="Arial"/>
        </w:rPr>
      </w:pPr>
      <w:r w:rsidRPr="002473B6">
        <w:rPr>
          <w:rFonts w:ascii="Arial" w:hAnsi="Arial"/>
        </w:rPr>
        <w:t>PROTECTIVE CLOTHING</w:t>
      </w:r>
    </w:p>
    <w:p w:rsidR="002E5877" w:rsidRPr="002473B6" w:rsidRDefault="002E5877" w:rsidP="002E5877">
      <w:pPr>
        <w:rPr>
          <w:rFonts w:ascii="Arial" w:hAnsi="Arial"/>
        </w:rPr>
      </w:pPr>
      <w:r w:rsidRPr="002473B6">
        <w:rPr>
          <w:rFonts w:ascii="Arial" w:hAnsi="Arial"/>
        </w:rPr>
        <w:t>The money will be used for protective clothing for officials such as building inspectors on sites as per Health and Safety regulations.</w:t>
      </w:r>
    </w:p>
    <w:p w:rsidR="002E5877" w:rsidRPr="002473B6" w:rsidRDefault="002E5877" w:rsidP="002E5877">
      <w:pPr>
        <w:rPr>
          <w:rFonts w:ascii="Arial" w:hAnsi="Arial"/>
        </w:rPr>
      </w:pPr>
      <w:r w:rsidRPr="002473B6">
        <w:rPr>
          <w:rFonts w:ascii="Arial" w:hAnsi="Arial"/>
        </w:rPr>
        <w:t>COMMUNITY TRAINING</w:t>
      </w:r>
    </w:p>
    <w:p w:rsidR="002E5877" w:rsidRPr="002473B6" w:rsidRDefault="002E5877" w:rsidP="002E5877">
      <w:pPr>
        <w:jc w:val="both"/>
        <w:rPr>
          <w:rFonts w:ascii="Arial" w:hAnsi="Arial"/>
        </w:rPr>
      </w:pPr>
      <w:r w:rsidRPr="002473B6">
        <w:rPr>
          <w:rFonts w:ascii="Arial" w:hAnsi="Arial"/>
        </w:rPr>
        <w:t xml:space="preserve">The department is currently developing a business plan with a purpose of attaining projects to implement them through </w:t>
      </w:r>
      <w:r w:rsidRPr="002473B6">
        <w:rPr>
          <w:rFonts w:ascii="Arial" w:hAnsi="Arial"/>
          <w:sz w:val="20"/>
          <w:szCs w:val="20"/>
        </w:rPr>
        <w:t>different housing subsidy instruments</w:t>
      </w:r>
      <w:r w:rsidRPr="002473B6">
        <w:rPr>
          <w:rFonts w:ascii="Arial" w:hAnsi="Arial"/>
        </w:rPr>
        <w:t xml:space="preserve">.  Communities will be trained on different housing instruments and qualification criteria in order for them to understand Human Settlements policies when applying for a housing subsidy. In areas where there is a housing project being implemented these funds will be also used in training communities on building, carpentry, plastering etc.  The training will be conducted by Accredited Service providers with the officials from the DM and the Regional Office of Human Settlements.  </w:t>
      </w:r>
    </w:p>
    <w:p w:rsidR="002E5877" w:rsidRPr="002473B6" w:rsidRDefault="002E5877" w:rsidP="002E5877">
      <w:pPr>
        <w:rPr>
          <w:rFonts w:ascii="Arial" w:hAnsi="Arial"/>
        </w:rPr>
      </w:pPr>
      <w:r w:rsidRPr="002473B6">
        <w:rPr>
          <w:rFonts w:ascii="Arial" w:hAnsi="Arial"/>
        </w:rPr>
        <w:t>SUBSISTENCE TRAVELLING</w:t>
      </w:r>
    </w:p>
    <w:p w:rsidR="002E5877" w:rsidRPr="002473B6" w:rsidRDefault="002E5877" w:rsidP="002E5877">
      <w:pPr>
        <w:jc w:val="both"/>
        <w:rPr>
          <w:rFonts w:ascii="Arial" w:hAnsi="Arial"/>
        </w:rPr>
      </w:pPr>
      <w:r w:rsidRPr="002473B6">
        <w:rPr>
          <w:rFonts w:ascii="Arial" w:hAnsi="Arial"/>
        </w:rPr>
        <w:t>This will be used for travelling expenses and booking for officials and the Portfolio Head.  The travelling relates to Human Settlement development e.g. monitoring of projects, filling of beneficiary subsidy forms, attending conferences, workshops and meetings etc.</w:t>
      </w:r>
    </w:p>
    <w:p w:rsidR="002E5877" w:rsidRPr="002473B6" w:rsidRDefault="002E5877" w:rsidP="002E5877">
      <w:pPr>
        <w:rPr>
          <w:rFonts w:ascii="Arial" w:hAnsi="Arial"/>
        </w:rPr>
      </w:pPr>
      <w:r w:rsidRPr="002473B6">
        <w:rPr>
          <w:rFonts w:ascii="Arial" w:hAnsi="Arial"/>
        </w:rPr>
        <w:t>LAUNCHES – HOUSING PROJECTS</w:t>
      </w:r>
    </w:p>
    <w:p w:rsidR="002E5877" w:rsidRPr="002473B6" w:rsidRDefault="002E5877" w:rsidP="002E5877">
      <w:pPr>
        <w:rPr>
          <w:rFonts w:ascii="Arial" w:hAnsi="Arial"/>
        </w:rPr>
      </w:pPr>
      <w:r w:rsidRPr="002473B6">
        <w:rPr>
          <w:rFonts w:ascii="Arial" w:hAnsi="Arial"/>
        </w:rPr>
        <w:t xml:space="preserve">There are preparations for project launches events to take place in all 5 Local Municipalities for social relief houses that are being constructed and to be handed over to beneficiaries.  </w:t>
      </w:r>
    </w:p>
    <w:p w:rsidR="002E5877" w:rsidRPr="002473B6" w:rsidRDefault="002E5877" w:rsidP="002E5877">
      <w:pPr>
        <w:rPr>
          <w:rFonts w:ascii="Arial" w:hAnsi="Arial"/>
        </w:rPr>
      </w:pPr>
      <w:r w:rsidRPr="002473B6">
        <w:rPr>
          <w:rFonts w:ascii="Arial" w:hAnsi="Arial"/>
        </w:rPr>
        <w:t>HOUSING FORUMS</w:t>
      </w:r>
    </w:p>
    <w:p w:rsidR="002E5877" w:rsidRPr="002473B6" w:rsidRDefault="002E5877" w:rsidP="002E5877">
      <w:pPr>
        <w:jc w:val="both"/>
        <w:rPr>
          <w:rFonts w:ascii="Arial" w:hAnsi="Arial"/>
        </w:rPr>
      </w:pPr>
      <w:r w:rsidRPr="002473B6">
        <w:rPr>
          <w:rFonts w:ascii="Arial" w:hAnsi="Arial"/>
        </w:rPr>
        <w:t xml:space="preserve">The department convenes Human Settlements forums quarterly which are organised to deal with Human Settlement matter for the region in consultation with all the five local municipalities.  Other departments also participate and government departments are also invited when there is a need.  The meetings are chaired by the Portfolio Head for Human Settlement  </w:t>
      </w:r>
    </w:p>
    <w:p w:rsidR="002E5877" w:rsidRPr="002473B6" w:rsidRDefault="002E5877" w:rsidP="002E5877">
      <w:pPr>
        <w:rPr>
          <w:rFonts w:ascii="Arial" w:hAnsi="Arial"/>
        </w:rPr>
      </w:pPr>
      <w:r w:rsidRPr="002473B6">
        <w:rPr>
          <w:rFonts w:ascii="Arial" w:hAnsi="Arial"/>
        </w:rPr>
        <w:t>GRANT ADHOC HOUSING</w:t>
      </w:r>
    </w:p>
    <w:p w:rsidR="002E5877" w:rsidRPr="002473B6" w:rsidRDefault="002E5877" w:rsidP="002E5877">
      <w:pPr>
        <w:rPr>
          <w:rFonts w:ascii="Arial" w:hAnsi="Arial"/>
        </w:rPr>
      </w:pPr>
      <w:r w:rsidRPr="002473B6">
        <w:rPr>
          <w:rFonts w:ascii="Arial" w:hAnsi="Arial"/>
        </w:rPr>
        <w:t>The funds will be used to enhance housing development in areas where houses are constructed for special cases as identified by the Local Municipalities in areas where destitute programme will be implemented.</w:t>
      </w:r>
    </w:p>
    <w:p w:rsidR="002E5877" w:rsidRPr="002473B6" w:rsidRDefault="002E5877" w:rsidP="002E5877">
      <w:pPr>
        <w:rPr>
          <w:rFonts w:ascii="Arial" w:hAnsi="Arial"/>
        </w:rPr>
      </w:pPr>
      <w:r w:rsidRPr="002473B6">
        <w:rPr>
          <w:rFonts w:ascii="Arial" w:hAnsi="Arial"/>
        </w:rPr>
        <w:t>EQUIPMENT AND LABORATORY FEES</w:t>
      </w:r>
    </w:p>
    <w:p w:rsidR="002E5877" w:rsidRPr="002473B6" w:rsidRDefault="002E5877" w:rsidP="002E5877">
      <w:pPr>
        <w:rPr>
          <w:rFonts w:ascii="Arial" w:hAnsi="Arial"/>
        </w:rPr>
      </w:pPr>
      <w:r w:rsidRPr="002473B6">
        <w:rPr>
          <w:rFonts w:ascii="Arial" w:hAnsi="Arial"/>
        </w:rPr>
        <w:lastRenderedPageBreak/>
        <w:t>The budget will be used to buy things like cameras, tools for testing of building material where quality is suspected not to conform to the norms and standards.</w:t>
      </w:r>
    </w:p>
    <w:p w:rsidR="002E5877" w:rsidRPr="002473B6" w:rsidRDefault="002E5877" w:rsidP="002E5877">
      <w:pPr>
        <w:rPr>
          <w:rFonts w:ascii="Arial" w:hAnsi="Arial"/>
        </w:rPr>
      </w:pPr>
      <w:r w:rsidRPr="002473B6">
        <w:rPr>
          <w:rFonts w:ascii="Arial" w:hAnsi="Arial"/>
        </w:rPr>
        <w:t>DISTRICT HOUSING DEVELOPMENT STRATEGY</w:t>
      </w:r>
    </w:p>
    <w:p w:rsidR="002E5877" w:rsidRPr="002473B6" w:rsidRDefault="002E5877" w:rsidP="002E5877">
      <w:pPr>
        <w:rPr>
          <w:rFonts w:ascii="Arial" w:hAnsi="Arial"/>
        </w:rPr>
      </w:pPr>
      <w:r w:rsidRPr="002473B6">
        <w:rPr>
          <w:rFonts w:ascii="Arial" w:hAnsi="Arial"/>
        </w:rPr>
        <w:t xml:space="preserve">The budget will be used for payment of a service provider appointed for development of this policy document. </w:t>
      </w:r>
    </w:p>
    <w:p w:rsidR="002E5877" w:rsidRPr="002473B6" w:rsidRDefault="002E5877" w:rsidP="002E5877">
      <w:pPr>
        <w:jc w:val="both"/>
        <w:rPr>
          <w:rFonts w:ascii="Arial" w:hAnsi="Arial"/>
        </w:rPr>
      </w:pPr>
      <w:r w:rsidRPr="002473B6">
        <w:rPr>
          <w:rFonts w:ascii="Arial" w:hAnsi="Arial"/>
        </w:rPr>
        <w:t>HOUSING SOCIAL RELIEF PROGRAMME</w:t>
      </w:r>
    </w:p>
    <w:p w:rsidR="002E5877" w:rsidRPr="002473B6" w:rsidRDefault="002E5877" w:rsidP="002E5877">
      <w:pPr>
        <w:jc w:val="both"/>
        <w:rPr>
          <w:rFonts w:ascii="Arial" w:hAnsi="Arial"/>
        </w:rPr>
      </w:pPr>
      <w:r w:rsidRPr="002473B6">
        <w:rPr>
          <w:rFonts w:ascii="Arial" w:hAnsi="Arial"/>
          <w:sz w:val="20"/>
          <w:szCs w:val="20"/>
        </w:rPr>
        <w:t>The program is meant to assist destitute families in the O R Tambo region by providing them with adequate housing with basic level of services</w:t>
      </w:r>
      <w:r w:rsidRPr="002473B6">
        <w:rPr>
          <w:rFonts w:ascii="Arial" w:hAnsi="Arial"/>
        </w:rPr>
        <w:t xml:space="preserve">. The funding will be used for building houses for people identified as special cases in all 5 local municipalities of the DM. </w:t>
      </w:r>
      <w:r w:rsidRPr="002473B6">
        <w:rPr>
          <w:rFonts w:ascii="Arial" w:hAnsi="Arial"/>
          <w:sz w:val="20"/>
          <w:szCs w:val="20"/>
        </w:rPr>
        <w:t>It is important that in the program provincial norms and standards be adhered to as the DM is requested to finance the program where upon completion of the houses the provincial department is expected to refund .The fund is aimed at constructing more houses through this fund together with the funding from E.P.W.P to assist top up in the program, so as to have an incremental system of construction.</w:t>
      </w:r>
    </w:p>
    <w:p w:rsidR="00C31289" w:rsidRDefault="00C31289" w:rsidP="00C31289">
      <w:pPr>
        <w:pStyle w:val="ListParagraph"/>
        <w:ind w:left="0"/>
        <w:rPr>
          <w:rFonts w:ascii="Arial" w:hAnsi="Arial"/>
        </w:rPr>
      </w:pPr>
    </w:p>
    <w:p w:rsidR="007E6993" w:rsidRPr="002473B6" w:rsidRDefault="007E6993" w:rsidP="00C31289">
      <w:pPr>
        <w:pStyle w:val="ListParagraph"/>
        <w:ind w:left="0"/>
        <w:rPr>
          <w:rFonts w:ascii="Arial" w:hAnsi="Arial"/>
        </w:rPr>
      </w:pPr>
    </w:p>
    <w:p w:rsidR="00C31289" w:rsidRPr="00115BEA" w:rsidRDefault="00C31289" w:rsidP="00115BEA">
      <w:pPr>
        <w:pStyle w:val="Heading2"/>
        <w:numPr>
          <w:ilvl w:val="0"/>
          <w:numId w:val="0"/>
        </w:numPr>
        <w:rPr>
          <w:rFonts w:ascii="Arial" w:hAnsi="Arial" w:cs="Arial"/>
          <w:color w:val="000000" w:themeColor="text1"/>
        </w:rPr>
      </w:pPr>
      <w:bookmarkStart w:id="148" w:name="_Toc484880906"/>
      <w:r w:rsidRPr="00115BEA">
        <w:rPr>
          <w:rFonts w:ascii="Arial" w:hAnsi="Arial" w:cs="Arial"/>
          <w:color w:val="000000" w:themeColor="text1"/>
        </w:rPr>
        <w:t xml:space="preserve">Corporate </w:t>
      </w:r>
      <w:bookmarkEnd w:id="148"/>
      <w:r w:rsidR="007E6993">
        <w:rPr>
          <w:rFonts w:ascii="Arial" w:hAnsi="Arial" w:cs="Arial"/>
          <w:color w:val="000000" w:themeColor="text1"/>
        </w:rPr>
        <w:t>Services</w:t>
      </w:r>
    </w:p>
    <w:p w:rsidR="00C31289" w:rsidRPr="002473B6" w:rsidRDefault="00C31289" w:rsidP="00C31289">
      <w:pPr>
        <w:autoSpaceDE w:val="0"/>
        <w:autoSpaceDN w:val="0"/>
        <w:adjustRightInd w:val="0"/>
        <w:spacing w:after="0" w:line="240" w:lineRule="auto"/>
        <w:jc w:val="both"/>
        <w:rPr>
          <w:rFonts w:ascii="Arial" w:eastAsia="Times New Roman" w:hAnsi="Arial"/>
          <w:b/>
          <w:bCs/>
        </w:rPr>
      </w:pPr>
    </w:p>
    <w:p w:rsidR="00616737" w:rsidRPr="002473B6" w:rsidRDefault="00616737" w:rsidP="00616737">
      <w:pPr>
        <w:rPr>
          <w:rFonts w:ascii="Arial" w:hAnsi="Arial"/>
        </w:rPr>
      </w:pPr>
      <w:r w:rsidRPr="002473B6">
        <w:rPr>
          <w:rFonts w:ascii="Arial" w:hAnsi="Arial"/>
        </w:rPr>
        <w:t xml:space="preserve">The HR Services budget is used for </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Organisational Structure Review</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Job Evaluation</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Staff Provisioning</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Conditions of Service</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 xml:space="preserve">Skills Development and Training </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Employee Wellness</w:t>
      </w:r>
    </w:p>
    <w:p w:rsidR="00616737" w:rsidRPr="002473B6" w:rsidRDefault="00616737" w:rsidP="00E0683E">
      <w:pPr>
        <w:pStyle w:val="ListParagraph"/>
        <w:numPr>
          <w:ilvl w:val="0"/>
          <w:numId w:val="30"/>
        </w:numPr>
        <w:spacing w:after="0" w:line="240" w:lineRule="auto"/>
        <w:rPr>
          <w:rFonts w:ascii="Arial" w:hAnsi="Arial"/>
        </w:rPr>
      </w:pPr>
      <w:r w:rsidRPr="002473B6">
        <w:rPr>
          <w:rFonts w:ascii="Arial" w:hAnsi="Arial"/>
        </w:rPr>
        <w:t>Labour Relations</w:t>
      </w:r>
    </w:p>
    <w:p w:rsidR="00616737" w:rsidRPr="002473B6" w:rsidRDefault="00616737" w:rsidP="00616737">
      <w:pPr>
        <w:rPr>
          <w:rFonts w:ascii="Arial" w:hAnsi="Arial"/>
        </w:rPr>
      </w:pPr>
    </w:p>
    <w:p w:rsidR="00616737" w:rsidRPr="002473B6" w:rsidRDefault="00616737" w:rsidP="00616737">
      <w:pPr>
        <w:rPr>
          <w:rFonts w:ascii="Arial" w:hAnsi="Arial"/>
        </w:rPr>
      </w:pPr>
      <w:r w:rsidRPr="002473B6">
        <w:rPr>
          <w:rFonts w:ascii="Arial" w:hAnsi="Arial"/>
        </w:rPr>
        <w:t>The ICT Management budget is used for</w:t>
      </w:r>
    </w:p>
    <w:p w:rsidR="00616737" w:rsidRPr="002473B6" w:rsidRDefault="00616737" w:rsidP="00E0683E">
      <w:pPr>
        <w:pStyle w:val="ListParagraph"/>
        <w:numPr>
          <w:ilvl w:val="0"/>
          <w:numId w:val="31"/>
        </w:numPr>
        <w:spacing w:after="0" w:line="240" w:lineRule="auto"/>
        <w:rPr>
          <w:rFonts w:ascii="Arial" w:hAnsi="Arial"/>
        </w:rPr>
      </w:pPr>
      <w:r w:rsidRPr="002473B6">
        <w:rPr>
          <w:rFonts w:ascii="Arial" w:hAnsi="Arial"/>
        </w:rPr>
        <w:t>Procurement, installation, support and maintenance of ICT Infrastructure</w:t>
      </w:r>
    </w:p>
    <w:p w:rsidR="00616737" w:rsidRPr="002473B6" w:rsidRDefault="00616737" w:rsidP="00E0683E">
      <w:pPr>
        <w:pStyle w:val="ListParagraph"/>
        <w:numPr>
          <w:ilvl w:val="0"/>
          <w:numId w:val="31"/>
        </w:numPr>
        <w:spacing w:after="0" w:line="240" w:lineRule="auto"/>
        <w:rPr>
          <w:rFonts w:ascii="Arial" w:hAnsi="Arial"/>
        </w:rPr>
      </w:pPr>
      <w:r w:rsidRPr="002473B6">
        <w:rPr>
          <w:rFonts w:ascii="Arial" w:hAnsi="Arial"/>
        </w:rPr>
        <w:t>Development, installation, support and maintenance of Information Systems</w:t>
      </w:r>
    </w:p>
    <w:p w:rsidR="00616737" w:rsidRPr="002473B6" w:rsidRDefault="00616737" w:rsidP="00616737">
      <w:pPr>
        <w:rPr>
          <w:rFonts w:ascii="Arial" w:hAnsi="Arial"/>
        </w:rPr>
      </w:pPr>
    </w:p>
    <w:p w:rsidR="00616737" w:rsidRPr="002473B6" w:rsidRDefault="00616737" w:rsidP="00616737">
      <w:pPr>
        <w:rPr>
          <w:rFonts w:ascii="Arial" w:hAnsi="Arial"/>
        </w:rPr>
      </w:pPr>
      <w:r w:rsidRPr="002473B6">
        <w:rPr>
          <w:rFonts w:ascii="Arial" w:hAnsi="Arial"/>
        </w:rPr>
        <w:t xml:space="preserve">The Security Services budget is used for </w:t>
      </w:r>
    </w:p>
    <w:p w:rsidR="00616737" w:rsidRPr="002473B6" w:rsidRDefault="00616737" w:rsidP="00E0683E">
      <w:pPr>
        <w:pStyle w:val="ListParagraph"/>
        <w:numPr>
          <w:ilvl w:val="0"/>
          <w:numId w:val="32"/>
        </w:numPr>
        <w:spacing w:after="0" w:line="240" w:lineRule="auto"/>
        <w:rPr>
          <w:rFonts w:ascii="Arial" w:hAnsi="Arial"/>
        </w:rPr>
      </w:pPr>
      <w:r w:rsidRPr="002473B6">
        <w:rPr>
          <w:rFonts w:ascii="Arial" w:hAnsi="Arial"/>
        </w:rPr>
        <w:t>Procurement, installation, monitoring and maintenance of Security systems</w:t>
      </w:r>
    </w:p>
    <w:p w:rsidR="00616737" w:rsidRPr="002473B6" w:rsidRDefault="00616737" w:rsidP="00616737">
      <w:pPr>
        <w:rPr>
          <w:rFonts w:ascii="Arial" w:hAnsi="Arial"/>
        </w:rPr>
      </w:pPr>
    </w:p>
    <w:p w:rsidR="00616737" w:rsidRPr="002473B6" w:rsidRDefault="00616737" w:rsidP="00616737">
      <w:pPr>
        <w:rPr>
          <w:rFonts w:ascii="Arial" w:hAnsi="Arial"/>
        </w:rPr>
      </w:pPr>
      <w:r w:rsidRPr="002473B6">
        <w:rPr>
          <w:rFonts w:ascii="Arial" w:hAnsi="Arial"/>
        </w:rPr>
        <w:t xml:space="preserve">The GIS Service budget is used for </w:t>
      </w:r>
    </w:p>
    <w:p w:rsidR="00616737" w:rsidRPr="002473B6" w:rsidRDefault="00616737" w:rsidP="00E0683E">
      <w:pPr>
        <w:pStyle w:val="ListParagraph"/>
        <w:numPr>
          <w:ilvl w:val="0"/>
          <w:numId w:val="32"/>
        </w:numPr>
        <w:spacing w:after="0" w:line="240" w:lineRule="auto"/>
        <w:rPr>
          <w:rFonts w:ascii="Arial" w:hAnsi="Arial"/>
        </w:rPr>
      </w:pPr>
      <w:r w:rsidRPr="002473B6">
        <w:rPr>
          <w:rFonts w:ascii="Arial" w:hAnsi="Arial"/>
        </w:rPr>
        <w:t>Procurement, installation, support and maintenance of Spatial and Geographic Information Systems</w:t>
      </w:r>
    </w:p>
    <w:p w:rsidR="00616737" w:rsidRPr="002473B6" w:rsidRDefault="00616737" w:rsidP="00616737">
      <w:pPr>
        <w:rPr>
          <w:rFonts w:ascii="Arial" w:hAnsi="Arial"/>
        </w:rPr>
      </w:pPr>
    </w:p>
    <w:p w:rsidR="00616737" w:rsidRPr="002473B6" w:rsidRDefault="00616737" w:rsidP="00616737">
      <w:pPr>
        <w:rPr>
          <w:rFonts w:ascii="Arial" w:hAnsi="Arial"/>
        </w:rPr>
      </w:pPr>
      <w:r w:rsidRPr="002473B6">
        <w:rPr>
          <w:rFonts w:ascii="Arial" w:hAnsi="Arial"/>
        </w:rPr>
        <w:lastRenderedPageBreak/>
        <w:t xml:space="preserve">The Records and </w:t>
      </w:r>
      <w:r w:rsidR="00A02BEF" w:rsidRPr="002473B6">
        <w:rPr>
          <w:rFonts w:ascii="Arial" w:hAnsi="Arial"/>
        </w:rPr>
        <w:t>Auxiliary</w:t>
      </w:r>
      <w:r w:rsidRPr="002473B6">
        <w:rPr>
          <w:rFonts w:ascii="Arial" w:hAnsi="Arial"/>
        </w:rPr>
        <w:t xml:space="preserve"> services budget is used for</w:t>
      </w:r>
    </w:p>
    <w:p w:rsidR="00616737" w:rsidRPr="002473B6" w:rsidRDefault="00616737" w:rsidP="00E0683E">
      <w:pPr>
        <w:pStyle w:val="ListParagraph"/>
        <w:numPr>
          <w:ilvl w:val="0"/>
          <w:numId w:val="32"/>
        </w:numPr>
        <w:spacing w:after="0" w:line="240" w:lineRule="auto"/>
        <w:rPr>
          <w:rFonts w:ascii="Arial" w:hAnsi="Arial"/>
        </w:rPr>
      </w:pPr>
      <w:r w:rsidRPr="002473B6">
        <w:rPr>
          <w:rFonts w:ascii="Arial" w:hAnsi="Arial"/>
        </w:rPr>
        <w:t>Procurement, installation, support and maintenance of records management and archiving systems</w:t>
      </w:r>
    </w:p>
    <w:p w:rsidR="00C31289" w:rsidRPr="002473B6" w:rsidRDefault="00C31289" w:rsidP="00C31289">
      <w:pPr>
        <w:autoSpaceDE w:val="0"/>
        <w:autoSpaceDN w:val="0"/>
        <w:adjustRightInd w:val="0"/>
        <w:spacing w:after="0" w:line="240" w:lineRule="auto"/>
        <w:jc w:val="both"/>
        <w:rPr>
          <w:rFonts w:ascii="Arial" w:hAnsi="Arial"/>
        </w:rPr>
      </w:pPr>
    </w:p>
    <w:p w:rsidR="00D51CC0" w:rsidRPr="00503BAB" w:rsidRDefault="00503BAB" w:rsidP="00C31289">
      <w:pPr>
        <w:autoSpaceDE w:val="0"/>
        <w:autoSpaceDN w:val="0"/>
        <w:adjustRightInd w:val="0"/>
        <w:spacing w:after="0" w:line="240" w:lineRule="auto"/>
        <w:jc w:val="both"/>
        <w:rPr>
          <w:rFonts w:ascii="Arial" w:hAnsi="Arial"/>
          <w:b/>
          <w:sz w:val="24"/>
          <w:szCs w:val="24"/>
        </w:rPr>
      </w:pPr>
      <w:r w:rsidRPr="00503BAB">
        <w:rPr>
          <w:rFonts w:ascii="Arial" w:hAnsi="Arial"/>
          <w:b/>
          <w:sz w:val="24"/>
          <w:szCs w:val="24"/>
        </w:rPr>
        <w:t>Office of Executive Mayor</w:t>
      </w:r>
    </w:p>
    <w:p w:rsidR="00D51CC0" w:rsidRPr="002473B6" w:rsidRDefault="00D51CC0" w:rsidP="00C31289">
      <w:pPr>
        <w:autoSpaceDE w:val="0"/>
        <w:autoSpaceDN w:val="0"/>
        <w:adjustRightInd w:val="0"/>
        <w:spacing w:after="0" w:line="240" w:lineRule="auto"/>
        <w:jc w:val="both"/>
        <w:rPr>
          <w:rFonts w:ascii="Arial" w:hAnsi="Arial"/>
        </w:rPr>
      </w:pPr>
    </w:p>
    <w:tbl>
      <w:tblPr>
        <w:tblW w:w="28425" w:type="dxa"/>
        <w:tblLook w:val="04A0" w:firstRow="1" w:lastRow="0" w:firstColumn="1" w:lastColumn="0" w:noHBand="0" w:noVBand="1"/>
      </w:tblPr>
      <w:tblGrid>
        <w:gridCol w:w="9918"/>
        <w:gridCol w:w="10266"/>
        <w:gridCol w:w="327"/>
        <w:gridCol w:w="327"/>
        <w:gridCol w:w="327"/>
        <w:gridCol w:w="1300"/>
        <w:gridCol w:w="1800"/>
        <w:gridCol w:w="1280"/>
        <w:gridCol w:w="960"/>
        <w:gridCol w:w="960"/>
        <w:gridCol w:w="960"/>
      </w:tblGrid>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3BAB" w:rsidRPr="00503BAB" w:rsidRDefault="00503BAB" w:rsidP="00503BAB">
            <w:pPr>
              <w:spacing w:after="0" w:line="240" w:lineRule="auto"/>
              <w:rPr>
                <w:rFonts w:ascii="Arial" w:eastAsia="Times New Roman" w:hAnsi="Arial"/>
                <w:b/>
                <w:bCs/>
                <w:color w:val="000000"/>
                <w:lang w:eastAsia="en-ZA"/>
              </w:rPr>
            </w:pPr>
            <w:r w:rsidRPr="00503BAB">
              <w:rPr>
                <w:rFonts w:ascii="Arial" w:eastAsia="Times New Roman" w:hAnsi="Arial"/>
                <w:b/>
                <w:bCs/>
                <w:color w:val="000000"/>
                <w:lang w:eastAsia="en-ZA"/>
              </w:rPr>
              <w:t>HIV/AIDS community awareness and support</w:t>
            </w:r>
          </w:p>
        </w:tc>
      </w:tr>
      <w:tr w:rsidR="00503BAB" w:rsidRPr="00503BAB" w:rsidTr="00503BAB">
        <w:trPr>
          <w:gridAfter w:val="10"/>
          <w:wAfter w:w="18507" w:type="dxa"/>
          <w:trHeight w:val="300"/>
        </w:trPr>
        <w:tc>
          <w:tcPr>
            <w:tcW w:w="9918" w:type="dxa"/>
            <w:vMerge w:val="restart"/>
            <w:tcBorders>
              <w:top w:val="nil"/>
              <w:left w:val="single" w:sz="4" w:space="0" w:color="auto"/>
              <w:bottom w:val="single" w:sz="4" w:space="0" w:color="000000"/>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District Implementation Plan (DIP) for HIV and TB as aligned to the Provincial Implementation Plan (PIP) and National Strategic Plan (NSP) 2017-2022 on HIV/AIDS and TB prioritised HIV Counselling and Testing (HCT), with specific National targets to be achieved by Provinces as cascaded to District Municipalities and Local Municipalities.  This includes conducting HCT awareness campaigns to increase the number of people who are aware of their HIV and TB status in order to improve their accessibility to available treatment opportunities and services, thereby reduce the number of people dying because of </w:t>
            </w:r>
            <w:proofErr w:type="gramStart"/>
            <w:r w:rsidRPr="00503BAB">
              <w:rPr>
                <w:rFonts w:ascii="Arial" w:eastAsia="Times New Roman" w:hAnsi="Arial"/>
                <w:color w:val="000000"/>
                <w:lang w:eastAsia="en-ZA"/>
              </w:rPr>
              <w:t>TB  and</w:t>
            </w:r>
            <w:proofErr w:type="gramEnd"/>
            <w:r w:rsidRPr="00503BAB">
              <w:rPr>
                <w:rFonts w:ascii="Arial" w:eastAsia="Times New Roman" w:hAnsi="Arial"/>
                <w:color w:val="000000"/>
                <w:lang w:eastAsia="en-ZA"/>
              </w:rPr>
              <w:t xml:space="preserve"> HIV/AIDS. This also includes mobilizing people living with HIV/AIDS to live productive lives through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skills development and capacity building interventions. Anti-stigma and discrimination against people living with HIV including the LGBTI sectors are prioritised also focusing on improving their access to available services.  It also provides for the improvement of the functionality of local and District AIDS councils, also focusing on strengthening leadership and accountability at political civil society structures of AIDS councils.  The District Municipality is central with its major role of coordinating IGR ensuring that all sectors of Government and society maximise </w:t>
            </w:r>
            <w:proofErr w:type="spellStart"/>
            <w:r w:rsidRPr="00503BAB">
              <w:rPr>
                <w:rFonts w:ascii="Arial" w:eastAsia="Times New Roman" w:hAnsi="Arial"/>
                <w:color w:val="000000"/>
                <w:lang w:eastAsia="en-ZA"/>
              </w:rPr>
              <w:t>thier</w:t>
            </w:r>
            <w:proofErr w:type="spellEnd"/>
            <w:r w:rsidRPr="00503BAB">
              <w:rPr>
                <w:rFonts w:ascii="Arial" w:eastAsia="Times New Roman" w:hAnsi="Arial"/>
                <w:color w:val="000000"/>
                <w:lang w:eastAsia="en-ZA"/>
              </w:rPr>
              <w:t xml:space="preserve"> participation in reaching out to all vulnerable and key populations with customised and targeted interventions.  </w:t>
            </w: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000000"/>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HIV/AIDS (OR TAMBO DM) &amp; INKCIYO PROGRAMME</w:t>
            </w:r>
          </w:p>
        </w:tc>
      </w:tr>
      <w:tr w:rsidR="00503BAB" w:rsidRPr="00503BAB" w:rsidTr="00503BAB">
        <w:trPr>
          <w:gridAfter w:val="10"/>
          <w:wAfter w:w="18507" w:type="dxa"/>
          <w:trHeight w:val="300"/>
        </w:trPr>
        <w:tc>
          <w:tcPr>
            <w:tcW w:w="9918" w:type="dxa"/>
            <w:vMerge w:val="restart"/>
            <w:tcBorders>
              <w:top w:val="nil"/>
              <w:left w:val="single" w:sz="4" w:space="0" w:color="auto"/>
              <w:bottom w:val="single" w:sz="4" w:space="0" w:color="auto"/>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DIP prioritises focus on intensifying HIV and TB prevention programmes among young people in </w:t>
            </w:r>
            <w:proofErr w:type="spellStart"/>
            <w:r w:rsidRPr="00503BAB">
              <w:rPr>
                <w:rFonts w:ascii="Arial" w:eastAsia="Times New Roman" w:hAnsi="Arial"/>
                <w:color w:val="000000"/>
                <w:lang w:eastAsia="en-ZA"/>
              </w:rPr>
              <w:t>paricular</w:t>
            </w:r>
            <w:proofErr w:type="spellEnd"/>
            <w:r w:rsidRPr="00503BAB">
              <w:rPr>
                <w:rFonts w:ascii="Arial" w:eastAsia="Times New Roman" w:hAnsi="Arial"/>
                <w:color w:val="000000"/>
                <w:lang w:eastAsia="en-ZA"/>
              </w:rPr>
              <w:t xml:space="preserve"> women and adolescent girls.  This is informed by the reported higher HIV </w:t>
            </w:r>
            <w:proofErr w:type="spellStart"/>
            <w:r w:rsidRPr="00503BAB">
              <w:rPr>
                <w:rFonts w:ascii="Arial" w:eastAsia="Times New Roman" w:hAnsi="Arial"/>
                <w:color w:val="000000"/>
                <w:lang w:eastAsia="en-ZA"/>
              </w:rPr>
              <w:t>prevailance</w:t>
            </w:r>
            <w:proofErr w:type="spellEnd"/>
            <w:r w:rsidRPr="00503BAB">
              <w:rPr>
                <w:rFonts w:ascii="Arial" w:eastAsia="Times New Roman" w:hAnsi="Arial"/>
                <w:color w:val="000000"/>
                <w:lang w:eastAsia="en-ZA"/>
              </w:rPr>
              <w:t xml:space="preserve"> rate of 5,7% on youth in general and new infections of 8,5% among women on age group of 15-24 years.   The </w:t>
            </w:r>
            <w:proofErr w:type="spellStart"/>
            <w:r w:rsidRPr="00503BAB">
              <w:rPr>
                <w:rFonts w:ascii="Arial" w:eastAsia="Times New Roman" w:hAnsi="Arial"/>
                <w:color w:val="000000"/>
                <w:lang w:eastAsia="en-ZA"/>
              </w:rPr>
              <w:t>Inkciyo</w:t>
            </w:r>
            <w:proofErr w:type="spellEnd"/>
            <w:r w:rsidRPr="00503BAB">
              <w:rPr>
                <w:rFonts w:ascii="Arial" w:eastAsia="Times New Roman" w:hAnsi="Arial"/>
                <w:color w:val="000000"/>
                <w:lang w:eastAsia="en-ZA"/>
              </w:rPr>
              <w:t xml:space="preserve"> Programme is the main programme focused on addressing this challenge through implementation of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and capacity building programmes focused on young people on issues related to HIV/AIDS, including debates, lifestyle improvement, traditional values </w:t>
            </w:r>
            <w:proofErr w:type="spellStart"/>
            <w:r w:rsidRPr="00503BAB">
              <w:rPr>
                <w:rFonts w:ascii="Arial" w:eastAsia="Times New Roman" w:hAnsi="Arial"/>
                <w:color w:val="000000"/>
                <w:lang w:eastAsia="en-ZA"/>
              </w:rPr>
              <w:t>tha</w:t>
            </w:r>
            <w:proofErr w:type="spellEnd"/>
            <w:r w:rsidRPr="00503BAB">
              <w:rPr>
                <w:rFonts w:ascii="Arial" w:eastAsia="Times New Roman" w:hAnsi="Arial"/>
                <w:color w:val="000000"/>
                <w:lang w:eastAsia="en-ZA"/>
              </w:rPr>
              <w:t xml:space="preserve"> support preventative measures etc.  The DM also holds an annual </w:t>
            </w:r>
            <w:proofErr w:type="spellStart"/>
            <w:r w:rsidRPr="00503BAB">
              <w:rPr>
                <w:rFonts w:ascii="Arial" w:eastAsia="Times New Roman" w:hAnsi="Arial"/>
                <w:color w:val="000000"/>
                <w:lang w:eastAsia="en-ZA"/>
              </w:rPr>
              <w:t>Inkciyo</w:t>
            </w:r>
            <w:proofErr w:type="spellEnd"/>
            <w:r w:rsidRPr="00503BAB">
              <w:rPr>
                <w:rFonts w:ascii="Arial" w:eastAsia="Times New Roman" w:hAnsi="Arial"/>
                <w:color w:val="000000"/>
                <w:lang w:eastAsia="en-ZA"/>
              </w:rPr>
              <w:t xml:space="preserve"> awareness event as part of World AIDS day commemoration, whereby not less than 5000 young people are mobilized district wide to participate,</w:t>
            </w: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auto"/>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auto"/>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auto"/>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auto"/>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MANDELA MONTH</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OR Tambo DM resolved to </w:t>
            </w:r>
            <w:proofErr w:type="spellStart"/>
            <w:r w:rsidRPr="00503BAB">
              <w:rPr>
                <w:rFonts w:ascii="Arial" w:eastAsia="Times New Roman" w:hAnsi="Arial"/>
                <w:color w:val="000000"/>
                <w:lang w:eastAsia="en-ZA"/>
              </w:rPr>
              <w:t>comemorate</w:t>
            </w:r>
            <w:proofErr w:type="spellEnd"/>
            <w:r w:rsidRPr="00503BAB">
              <w:rPr>
                <w:rFonts w:ascii="Arial" w:eastAsia="Times New Roman" w:hAnsi="Arial"/>
                <w:color w:val="000000"/>
                <w:lang w:eastAsia="en-ZA"/>
              </w:rPr>
              <w:t xml:space="preserve"> the iconic individuals that originate from the district with a view to uphold their values and maintain their legacy among the communities.  Nelson Mandela hails from the district and is a </w:t>
            </w:r>
            <w:proofErr w:type="spellStart"/>
            <w:r w:rsidRPr="00503BAB">
              <w:rPr>
                <w:rFonts w:ascii="Arial" w:eastAsia="Times New Roman" w:hAnsi="Arial"/>
                <w:color w:val="000000"/>
                <w:lang w:eastAsia="en-ZA"/>
              </w:rPr>
              <w:t>renouned</w:t>
            </w:r>
            <w:proofErr w:type="spellEnd"/>
            <w:r w:rsidRPr="00503BAB">
              <w:rPr>
                <w:rFonts w:ascii="Arial" w:eastAsia="Times New Roman" w:hAnsi="Arial"/>
                <w:color w:val="000000"/>
                <w:lang w:eastAsia="en-ZA"/>
              </w:rPr>
              <w:t xml:space="preserve"> world iconic figure. Various programmes are implemented to benefit the communities in recognition of his legacy.  These include but not limited to the memorial lecture, capacity and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programmes targeting the children, elderly, disabled, women and youth.</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OR TAMBO MONTH</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OR Tambo DM resolved to </w:t>
            </w:r>
            <w:proofErr w:type="spellStart"/>
            <w:r w:rsidRPr="00503BAB">
              <w:rPr>
                <w:rFonts w:ascii="Arial" w:eastAsia="Times New Roman" w:hAnsi="Arial"/>
                <w:color w:val="000000"/>
                <w:lang w:eastAsia="en-ZA"/>
              </w:rPr>
              <w:t>comemorate</w:t>
            </w:r>
            <w:proofErr w:type="spellEnd"/>
            <w:r w:rsidRPr="00503BAB">
              <w:rPr>
                <w:rFonts w:ascii="Arial" w:eastAsia="Times New Roman" w:hAnsi="Arial"/>
                <w:color w:val="000000"/>
                <w:lang w:eastAsia="en-ZA"/>
              </w:rPr>
              <w:t xml:space="preserve"> the iconic individuals that originate from the district with a view to uphold their values and maintain their legacy among the communities. The District Municipality is named after this grate international iconic figure. Various programmes are implemented to benefit the communities in recognition of his legacy.  These include but not limited to the memorial lecture, cultural carnival, boxing tournament, soccer match, visit to Ekurhuleni for the annual wreath laying, Young Women </w:t>
            </w:r>
            <w:proofErr w:type="spellStart"/>
            <w:r w:rsidRPr="00503BAB">
              <w:rPr>
                <w:rFonts w:ascii="Arial" w:eastAsia="Times New Roman" w:hAnsi="Arial"/>
                <w:color w:val="000000"/>
                <w:lang w:eastAsia="en-ZA"/>
              </w:rPr>
              <w:t>Develoment</w:t>
            </w:r>
            <w:proofErr w:type="spellEnd"/>
            <w:r w:rsidRPr="00503BAB">
              <w:rPr>
                <w:rFonts w:ascii="Arial" w:eastAsia="Times New Roman" w:hAnsi="Arial"/>
                <w:color w:val="000000"/>
                <w:lang w:eastAsia="en-ZA"/>
              </w:rPr>
              <w:t xml:space="preserve"> Pageant, choral festival etc.</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SPU'S - PHYSICALLY CHALLENGED</w:t>
            </w:r>
          </w:p>
        </w:tc>
      </w:tr>
      <w:tr w:rsidR="00503BAB" w:rsidRPr="00503BAB" w:rsidTr="00503BAB">
        <w:trPr>
          <w:gridAfter w:val="10"/>
          <w:wAfter w:w="18507" w:type="dxa"/>
          <w:trHeight w:val="300"/>
        </w:trPr>
        <w:tc>
          <w:tcPr>
            <w:tcW w:w="9918" w:type="dxa"/>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lastRenderedPageBreak/>
              <w:t xml:space="preserve">This provides for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and capacity building for people living with disabilities to provide the necessary support for the improvement of their livelihoods</w:t>
            </w: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SPU'S - WOMEN</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This provides for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and capacity building for women to provide the necessary support for the improvement of their livelihoods.  It includes conducting awareness programmes, dialogues, </w:t>
            </w:r>
            <w:proofErr w:type="spellStart"/>
            <w:r w:rsidRPr="00503BAB">
              <w:rPr>
                <w:rFonts w:ascii="Arial" w:eastAsia="Times New Roman" w:hAnsi="Arial"/>
                <w:color w:val="000000"/>
                <w:lang w:eastAsia="en-ZA"/>
              </w:rPr>
              <w:t>etc</w:t>
            </w:r>
            <w:proofErr w:type="spellEnd"/>
            <w:r w:rsidRPr="00503BAB">
              <w:rPr>
                <w:rFonts w:ascii="Arial" w:eastAsia="Times New Roman" w:hAnsi="Arial"/>
                <w:color w:val="000000"/>
                <w:lang w:eastAsia="en-ZA"/>
              </w:rPr>
              <w:t xml:space="preserve"> focusing on addressing issues of gender, human rights, health and wellness for the women, also including the men's sector</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SPU'S - YOUTH</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Special Programmes Unit focuses on mainstreaming and advocacy for the interests and constitutional rights the vulnerable groups, including the youth.  With the existing high rate of unemployment, poverty, young people dropping out of school and having nothing much to do in their communities, increasing rate of crime, drugs and alcohol abuse.  The DM is implementing programmes that are focused on improving the livelihoods and economic prospects for the youth through empowerment and capacity building. This includes the youth development policy, annual youth summit or engagement, support to youth development initiatives, </w:t>
            </w:r>
            <w:proofErr w:type="spellStart"/>
            <w:r w:rsidRPr="00503BAB">
              <w:rPr>
                <w:rFonts w:ascii="Arial" w:eastAsia="Times New Roman" w:hAnsi="Arial"/>
                <w:color w:val="000000"/>
                <w:lang w:eastAsia="en-ZA"/>
              </w:rPr>
              <w:t>etc</w:t>
            </w:r>
            <w:proofErr w:type="spellEnd"/>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SPU'S - OLD AGE</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Special Programmes Unit focuses on mainstreaming and advocacy for the interests and constitutional rights the vulnerable groups, including the elderly people in our communities.  Over the years, the OR Tambo district has been faced with brutal killings of elderly people by the youth on allegations of witchcraft. The DM implements programmes focusing </w:t>
            </w:r>
            <w:proofErr w:type="spellStart"/>
            <w:r w:rsidRPr="00503BAB">
              <w:rPr>
                <w:rFonts w:ascii="Arial" w:eastAsia="Times New Roman" w:hAnsi="Arial"/>
                <w:color w:val="000000"/>
                <w:lang w:eastAsia="en-ZA"/>
              </w:rPr>
              <w:t>empowerement</w:t>
            </w:r>
            <w:proofErr w:type="spellEnd"/>
            <w:r w:rsidRPr="00503BAB">
              <w:rPr>
                <w:rFonts w:ascii="Arial" w:eastAsia="Times New Roman" w:hAnsi="Arial"/>
                <w:color w:val="000000"/>
                <w:lang w:eastAsia="en-ZA"/>
              </w:rPr>
              <w:t xml:space="preserve"> and capacity for the elderly.  This includes their wellness programme, golden games encouraging healthy lifestyle of sport and </w:t>
            </w:r>
            <w:proofErr w:type="spellStart"/>
            <w:r w:rsidRPr="00503BAB">
              <w:rPr>
                <w:rFonts w:ascii="Arial" w:eastAsia="Times New Roman" w:hAnsi="Arial"/>
                <w:color w:val="000000"/>
                <w:lang w:eastAsia="en-ZA"/>
              </w:rPr>
              <w:t>excercise</w:t>
            </w:r>
            <w:proofErr w:type="spellEnd"/>
            <w:r w:rsidRPr="00503BAB">
              <w:rPr>
                <w:rFonts w:ascii="Arial" w:eastAsia="Times New Roman" w:hAnsi="Arial"/>
                <w:color w:val="000000"/>
                <w:lang w:eastAsia="en-ZA"/>
              </w:rPr>
              <w:t>, etc.</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469"/>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INITIATION SUPPORT</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Over the years, there has been an increasingly high rate of death of the </w:t>
            </w:r>
            <w:proofErr w:type="spellStart"/>
            <w:r w:rsidRPr="00503BAB">
              <w:rPr>
                <w:rFonts w:ascii="Arial" w:eastAsia="Times New Roman" w:hAnsi="Arial"/>
                <w:color w:val="000000"/>
                <w:lang w:eastAsia="en-ZA"/>
              </w:rPr>
              <w:t>inititiates</w:t>
            </w:r>
            <w:proofErr w:type="spellEnd"/>
            <w:r w:rsidRPr="00503BAB">
              <w:rPr>
                <w:rFonts w:ascii="Arial" w:eastAsia="Times New Roman" w:hAnsi="Arial"/>
                <w:color w:val="000000"/>
                <w:lang w:eastAsia="en-ZA"/>
              </w:rPr>
              <w:t xml:space="preserve">, young boys undergoing </w:t>
            </w:r>
            <w:proofErr w:type="spellStart"/>
            <w:r w:rsidRPr="00503BAB">
              <w:rPr>
                <w:rFonts w:ascii="Arial" w:eastAsia="Times New Roman" w:hAnsi="Arial"/>
                <w:color w:val="000000"/>
                <w:lang w:eastAsia="en-ZA"/>
              </w:rPr>
              <w:t>customery</w:t>
            </w:r>
            <w:proofErr w:type="spellEnd"/>
            <w:r w:rsidRPr="00503BAB">
              <w:rPr>
                <w:rFonts w:ascii="Arial" w:eastAsia="Times New Roman" w:hAnsi="Arial"/>
                <w:color w:val="000000"/>
                <w:lang w:eastAsia="en-ZA"/>
              </w:rPr>
              <w:t xml:space="preserve"> rights to manhood are dying and some </w:t>
            </w:r>
            <w:proofErr w:type="spellStart"/>
            <w:r w:rsidRPr="00503BAB">
              <w:rPr>
                <w:rFonts w:ascii="Arial" w:eastAsia="Times New Roman" w:hAnsi="Arial"/>
                <w:color w:val="000000"/>
                <w:lang w:eastAsia="en-ZA"/>
              </w:rPr>
              <w:t>irreversiby</w:t>
            </w:r>
            <w:proofErr w:type="spellEnd"/>
            <w:r w:rsidRPr="00503BAB">
              <w:rPr>
                <w:rFonts w:ascii="Arial" w:eastAsia="Times New Roman" w:hAnsi="Arial"/>
                <w:color w:val="000000"/>
                <w:lang w:eastAsia="en-ZA"/>
              </w:rPr>
              <w:t xml:space="preserve"> harmed and lose their manhood due to blotched circumcision.  The DM is coordinating all sectors of society and government departments to join hands in the fight against this challenge.</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SPU'S - CHILDREN</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Special Programmes Unit focuses on mainstreaming and advocacy for the interests of the vulnerable groups including the children, the orphans, the HIV infected and affected, the abused and those affected with poverty and are in any form of vulnerability as a result of that.  Programmes implemented include empowerment and capacity building for children, </w:t>
            </w:r>
            <w:proofErr w:type="spellStart"/>
            <w:r w:rsidRPr="00503BAB">
              <w:rPr>
                <w:rFonts w:ascii="Arial" w:eastAsia="Times New Roman" w:hAnsi="Arial"/>
                <w:color w:val="000000"/>
                <w:lang w:eastAsia="en-ZA"/>
              </w:rPr>
              <w:t>holdng</w:t>
            </w:r>
            <w:proofErr w:type="spellEnd"/>
            <w:r w:rsidRPr="00503BAB">
              <w:rPr>
                <w:rFonts w:ascii="Arial" w:eastAsia="Times New Roman" w:hAnsi="Arial"/>
                <w:color w:val="000000"/>
                <w:lang w:eastAsia="en-ZA"/>
              </w:rPr>
              <w:t xml:space="preserve"> and supporting awareness campaigns on issues of interest to the children.  In Partnership with the Department of Education and the private sector (Anglo </w:t>
            </w:r>
            <w:proofErr w:type="spellStart"/>
            <w:r w:rsidRPr="00503BAB">
              <w:rPr>
                <w:rFonts w:ascii="Arial" w:eastAsia="Times New Roman" w:hAnsi="Arial"/>
                <w:color w:val="000000"/>
                <w:lang w:eastAsia="en-ZA"/>
              </w:rPr>
              <w:t>GOld</w:t>
            </w:r>
            <w:proofErr w:type="spellEnd"/>
            <w:r w:rsidRPr="00503BAB">
              <w:rPr>
                <w:rFonts w:ascii="Arial" w:eastAsia="Times New Roman" w:hAnsi="Arial"/>
                <w:color w:val="000000"/>
                <w:lang w:eastAsia="en-ZA"/>
              </w:rPr>
              <w:t xml:space="preserve"> </w:t>
            </w:r>
            <w:proofErr w:type="spellStart"/>
            <w:r w:rsidRPr="00503BAB">
              <w:rPr>
                <w:rFonts w:ascii="Arial" w:eastAsia="Times New Roman" w:hAnsi="Arial"/>
                <w:color w:val="000000"/>
                <w:lang w:eastAsia="en-ZA"/>
              </w:rPr>
              <w:t>Ashante</w:t>
            </w:r>
            <w:proofErr w:type="spellEnd"/>
            <w:r w:rsidRPr="00503BAB">
              <w:rPr>
                <w:rFonts w:ascii="Arial" w:eastAsia="Times New Roman" w:hAnsi="Arial"/>
                <w:color w:val="000000"/>
                <w:lang w:eastAsia="en-ZA"/>
              </w:rPr>
              <w:t xml:space="preserve"> mining company), implement the Star schools programme, benefiting 22 best performing high schools in the district. The schools are supported to sustain their good record on achieving highest results for grade 12.</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469"/>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FINANCIAL ACADEMIC ASSISTANCE</w:t>
            </w:r>
          </w:p>
        </w:tc>
      </w:tr>
      <w:tr w:rsidR="00503BAB" w:rsidRPr="00503BAB" w:rsidTr="00503BAB">
        <w:trPr>
          <w:gridAfter w:val="10"/>
          <w:wAfter w:w="18507" w:type="dxa"/>
          <w:trHeight w:val="300"/>
        </w:trPr>
        <w:tc>
          <w:tcPr>
            <w:tcW w:w="9918" w:type="dxa"/>
            <w:vMerge w:val="restart"/>
            <w:tcBorders>
              <w:top w:val="nil"/>
              <w:left w:val="single" w:sz="4" w:space="0" w:color="auto"/>
              <w:bottom w:val="single" w:sz="4" w:space="0" w:color="auto"/>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 xml:space="preserve">The DM contributes to the improvement of </w:t>
            </w:r>
            <w:proofErr w:type="spellStart"/>
            <w:r w:rsidRPr="00503BAB">
              <w:rPr>
                <w:rFonts w:ascii="Arial" w:eastAsia="Times New Roman" w:hAnsi="Arial"/>
                <w:color w:val="000000"/>
                <w:lang w:eastAsia="en-ZA"/>
              </w:rPr>
              <w:t>livlihood</w:t>
            </w:r>
            <w:proofErr w:type="spellEnd"/>
            <w:r w:rsidRPr="00503BAB">
              <w:rPr>
                <w:rFonts w:ascii="Arial" w:eastAsia="Times New Roman" w:hAnsi="Arial"/>
                <w:color w:val="000000"/>
                <w:lang w:eastAsia="en-ZA"/>
              </w:rPr>
              <w:t xml:space="preserve"> in vulnerable and poverty stricken households by providing financial assistance to children with potential from these households to access tertiary qualification so as to improve the economic prospects of those families.</w:t>
            </w:r>
          </w:p>
        </w:tc>
      </w:tr>
      <w:tr w:rsidR="00503BAB" w:rsidRPr="00503BAB" w:rsidTr="00503BAB">
        <w:trPr>
          <w:gridAfter w:val="10"/>
          <w:wAfter w:w="18507" w:type="dxa"/>
          <w:trHeight w:val="300"/>
        </w:trPr>
        <w:tc>
          <w:tcPr>
            <w:tcW w:w="9918" w:type="dxa"/>
            <w:vMerge/>
            <w:tcBorders>
              <w:top w:val="nil"/>
              <w:left w:val="single" w:sz="4" w:space="0" w:color="auto"/>
              <w:bottom w:val="single" w:sz="4" w:space="0" w:color="auto"/>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tcBorders>
              <w:top w:val="nil"/>
              <w:left w:val="single" w:sz="4" w:space="0" w:color="auto"/>
              <w:bottom w:val="single" w:sz="4" w:space="0" w:color="auto"/>
              <w:right w:val="single" w:sz="4" w:space="0" w:color="auto"/>
            </w:tcBorders>
            <w:shd w:val="clear" w:color="auto" w:fill="auto"/>
            <w:vAlign w:val="bottom"/>
            <w:hideMark/>
          </w:tcPr>
          <w:p w:rsidR="00503BAB" w:rsidRPr="00503BAB" w:rsidRDefault="00503BAB" w:rsidP="00503BAB">
            <w:pPr>
              <w:spacing w:after="0" w:line="240" w:lineRule="auto"/>
              <w:ind w:firstLineChars="200" w:firstLine="442"/>
              <w:rPr>
                <w:rFonts w:ascii="Arial" w:eastAsia="Times New Roman" w:hAnsi="Arial"/>
                <w:b/>
                <w:bCs/>
                <w:color w:val="000000"/>
                <w:lang w:eastAsia="en-ZA"/>
              </w:rPr>
            </w:pPr>
            <w:r w:rsidRPr="00503BAB">
              <w:rPr>
                <w:rFonts w:ascii="Arial" w:eastAsia="Times New Roman" w:hAnsi="Arial"/>
                <w:b/>
                <w:bCs/>
                <w:color w:val="000000"/>
                <w:lang w:eastAsia="en-ZA"/>
              </w:rPr>
              <w:t>COMMUNITY MOBILIZATION FOR POOR PERFORMING MATRIC SCHOOLS</w:t>
            </w:r>
          </w:p>
        </w:tc>
      </w:tr>
      <w:tr w:rsidR="00503BAB" w:rsidRPr="00503BAB" w:rsidTr="00503BAB">
        <w:trPr>
          <w:gridAfter w:val="10"/>
          <w:wAfter w:w="18507" w:type="dxa"/>
          <w:trHeight w:val="300"/>
        </w:trPr>
        <w:tc>
          <w:tcPr>
            <w:tcW w:w="9918" w:type="dxa"/>
            <w:vMerge w:val="restart"/>
            <w:tcBorders>
              <w:top w:val="nil"/>
              <w:left w:val="single" w:sz="4" w:space="0" w:color="auto"/>
              <w:bottom w:val="nil"/>
              <w:right w:val="single" w:sz="4" w:space="0" w:color="auto"/>
            </w:tcBorders>
            <w:shd w:val="clear" w:color="auto" w:fill="auto"/>
            <w:hideMark/>
          </w:tcPr>
          <w:p w:rsidR="00503BAB" w:rsidRPr="00503BAB" w:rsidRDefault="00503BAB" w:rsidP="00503BAB">
            <w:pPr>
              <w:spacing w:after="0" w:line="240" w:lineRule="auto"/>
              <w:rPr>
                <w:rFonts w:ascii="Arial" w:eastAsia="Times New Roman" w:hAnsi="Arial"/>
                <w:color w:val="000000"/>
                <w:lang w:eastAsia="en-ZA"/>
              </w:rPr>
            </w:pPr>
            <w:r w:rsidRPr="00503BAB">
              <w:rPr>
                <w:rFonts w:ascii="Arial" w:eastAsia="Times New Roman" w:hAnsi="Arial"/>
                <w:color w:val="000000"/>
                <w:lang w:eastAsia="en-ZA"/>
              </w:rPr>
              <w:t>Most of the schools in the district perform extremely poor in terms of grade 12 results.  With the recognition of the fact that, the children's education is a societal matter and not only the responsibility of the department of Education, the OR Tambo DM is championing a programme of mobilizing and empowering communities closest to the poorest performing high schools to implement a support programme for the improvement of grade 12 children in those schools.</w:t>
            </w: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503BAB" w:rsidRPr="00503BAB" w:rsidTr="00503BAB">
        <w:trPr>
          <w:gridAfter w:val="10"/>
          <w:wAfter w:w="18507" w:type="dxa"/>
          <w:trHeight w:val="300"/>
        </w:trPr>
        <w:tc>
          <w:tcPr>
            <w:tcW w:w="9918" w:type="dxa"/>
            <w:vMerge/>
            <w:tcBorders>
              <w:top w:val="nil"/>
              <w:left w:val="single" w:sz="4" w:space="0" w:color="auto"/>
              <w:bottom w:val="nil"/>
              <w:right w:val="single" w:sz="4" w:space="0" w:color="auto"/>
            </w:tcBorders>
            <w:vAlign w:val="center"/>
            <w:hideMark/>
          </w:tcPr>
          <w:p w:rsidR="00503BAB" w:rsidRPr="00503BAB" w:rsidRDefault="00503BAB" w:rsidP="00503BAB">
            <w:pPr>
              <w:spacing w:after="0" w:line="240" w:lineRule="auto"/>
              <w:rPr>
                <w:rFonts w:ascii="Arial" w:eastAsia="Times New Roman" w:hAnsi="Arial"/>
                <w:color w:val="000000"/>
                <w:lang w:eastAsia="en-ZA"/>
              </w:rPr>
            </w:pPr>
          </w:p>
        </w:tc>
      </w:tr>
      <w:tr w:rsidR="00C31289" w:rsidRPr="00503BAB" w:rsidTr="00503BAB">
        <w:trPr>
          <w:trHeight w:val="300"/>
        </w:trPr>
        <w:tc>
          <w:tcPr>
            <w:tcW w:w="20184" w:type="dxa"/>
            <w:gridSpan w:val="2"/>
            <w:shd w:val="clear" w:color="auto" w:fill="auto"/>
            <w:noWrap/>
            <w:vAlign w:val="bottom"/>
            <w:hideMark/>
          </w:tcPr>
          <w:p w:rsidR="00C31289" w:rsidRPr="00503BAB" w:rsidRDefault="00C31289" w:rsidP="005A2BE4">
            <w:pPr>
              <w:rPr>
                <w:rFonts w:ascii="Arial" w:eastAsia="Times New Roman" w:hAnsi="Arial"/>
                <w:color w:val="000000"/>
              </w:rPr>
            </w:pPr>
          </w:p>
        </w:tc>
        <w:tc>
          <w:tcPr>
            <w:tcW w:w="327"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327"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327"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130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180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128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96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96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c>
          <w:tcPr>
            <w:tcW w:w="960" w:type="dxa"/>
            <w:shd w:val="clear" w:color="auto" w:fill="auto"/>
            <w:noWrap/>
            <w:vAlign w:val="bottom"/>
            <w:hideMark/>
          </w:tcPr>
          <w:p w:rsidR="00C31289" w:rsidRPr="00503BAB" w:rsidRDefault="00C31289" w:rsidP="000E1559">
            <w:pPr>
              <w:spacing w:after="0" w:line="240" w:lineRule="auto"/>
              <w:rPr>
                <w:rFonts w:ascii="Arial" w:eastAsia="Times New Roman" w:hAnsi="Arial"/>
                <w:color w:val="000000"/>
              </w:rPr>
            </w:pPr>
          </w:p>
        </w:tc>
      </w:tr>
    </w:tbl>
    <w:p w:rsidR="00C31289" w:rsidRPr="00CC0FE0" w:rsidRDefault="00A60C35" w:rsidP="007E6993">
      <w:pPr>
        <w:pStyle w:val="Heading2"/>
        <w:numPr>
          <w:ilvl w:val="0"/>
          <w:numId w:val="0"/>
        </w:numPr>
        <w:rPr>
          <w:rFonts w:ascii="Arial" w:hAnsi="Arial" w:cs="Arial"/>
          <w:color w:val="000000" w:themeColor="text1"/>
          <w:lang w:val="en-GB"/>
        </w:rPr>
      </w:pPr>
      <w:bookmarkStart w:id="149" w:name="_Toc484880908"/>
      <w:r w:rsidRPr="00CC0FE0">
        <w:rPr>
          <w:rFonts w:ascii="Arial" w:hAnsi="Arial" w:cs="Arial"/>
          <w:color w:val="000000" w:themeColor="text1"/>
          <w:lang w:val="en-GB"/>
        </w:rPr>
        <w:lastRenderedPageBreak/>
        <w:t>Rural Economic and Developmental Planning</w:t>
      </w:r>
      <w:bookmarkEnd w:id="149"/>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Background</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ORTDM Department REDP is responsible for rural and economic development in the district.  The ORTDM has its state owned company the </w:t>
      </w:r>
      <w:proofErr w:type="spellStart"/>
      <w:r w:rsidRPr="00C846DE">
        <w:rPr>
          <w:rFonts w:ascii="Arial" w:eastAsia="Times New Roman" w:hAnsi="Arial"/>
          <w:sz w:val="24"/>
          <w:szCs w:val="24"/>
          <w:lang w:val="en-US"/>
        </w:rPr>
        <w:t>Ntinga</w:t>
      </w:r>
      <w:proofErr w:type="spellEnd"/>
      <w:r w:rsidRPr="00C846DE">
        <w:rPr>
          <w:rFonts w:ascii="Arial" w:eastAsia="Times New Roman" w:hAnsi="Arial"/>
          <w:sz w:val="24"/>
          <w:szCs w:val="24"/>
          <w:lang w:val="en-US"/>
        </w:rPr>
        <w:t xml:space="preserve"> Development Agency.  The district had recently re-aligned Kei Fresh Produce market and the </w:t>
      </w:r>
      <w:proofErr w:type="spellStart"/>
      <w:r w:rsidRPr="00C846DE">
        <w:rPr>
          <w:rFonts w:ascii="Arial" w:eastAsia="Times New Roman" w:hAnsi="Arial"/>
          <w:sz w:val="24"/>
          <w:szCs w:val="24"/>
          <w:lang w:val="en-US"/>
        </w:rPr>
        <w:t>Ntinga</w:t>
      </w:r>
      <w:proofErr w:type="spellEnd"/>
      <w:r w:rsidRPr="00C846DE">
        <w:rPr>
          <w:rFonts w:ascii="Arial" w:eastAsia="Times New Roman" w:hAnsi="Arial"/>
          <w:sz w:val="24"/>
          <w:szCs w:val="24"/>
          <w:lang w:val="en-US"/>
        </w:rPr>
        <w:t xml:space="preserve"> Development Agency to the requirements of both the MFMA and Municipal Systems Act.  </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Mandate</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The Rural Economic and Development Planning (REDP) department, derives its mandate from S152(1) (c) (d) (</w:t>
      </w:r>
      <w:proofErr w:type="gramStart"/>
      <w:r w:rsidRPr="00C846DE">
        <w:rPr>
          <w:rFonts w:ascii="Arial" w:eastAsia="Times New Roman" w:hAnsi="Arial"/>
          <w:sz w:val="24"/>
          <w:szCs w:val="24"/>
          <w:lang w:val="en-US"/>
        </w:rPr>
        <w:t>e)  of</w:t>
      </w:r>
      <w:proofErr w:type="gramEnd"/>
      <w:r w:rsidRPr="00C846DE">
        <w:rPr>
          <w:rFonts w:ascii="Arial" w:eastAsia="Times New Roman" w:hAnsi="Arial"/>
          <w:sz w:val="24"/>
          <w:szCs w:val="24"/>
          <w:lang w:val="en-US"/>
        </w:rPr>
        <w:t xml:space="preserve"> the Constitution of the Republic of South Africa, has a responsibility to </w:t>
      </w:r>
    </w:p>
    <w:p w:rsidR="00C846DE" w:rsidRPr="00C846DE" w:rsidRDefault="00C846DE" w:rsidP="009872BE">
      <w:pPr>
        <w:numPr>
          <w:ilvl w:val="0"/>
          <w:numId w:val="45"/>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promote social and economic development;</w:t>
      </w:r>
    </w:p>
    <w:p w:rsidR="00C846DE" w:rsidRPr="00C846DE" w:rsidRDefault="00C846DE" w:rsidP="009872BE">
      <w:pPr>
        <w:numPr>
          <w:ilvl w:val="0"/>
          <w:numId w:val="45"/>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promote a safe and healthy environment; and</w:t>
      </w:r>
    </w:p>
    <w:p w:rsidR="00C846DE" w:rsidRPr="00C846DE" w:rsidRDefault="00C846DE" w:rsidP="009872BE">
      <w:pPr>
        <w:numPr>
          <w:ilvl w:val="0"/>
          <w:numId w:val="45"/>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 xml:space="preserve">encourage the involvement of communities and community </w:t>
      </w:r>
      <w:proofErr w:type="spellStart"/>
      <w:r w:rsidRPr="00C846DE">
        <w:rPr>
          <w:rFonts w:ascii="Arial" w:eastAsia="Times New Roman" w:hAnsi="Arial"/>
          <w:sz w:val="24"/>
          <w:szCs w:val="24"/>
          <w:lang w:val="en-US"/>
        </w:rPr>
        <w:t>organisations</w:t>
      </w:r>
      <w:proofErr w:type="spellEnd"/>
      <w:r w:rsidRPr="00C846DE">
        <w:rPr>
          <w:rFonts w:ascii="Arial" w:eastAsia="Times New Roman" w:hAnsi="Arial"/>
          <w:sz w:val="24"/>
          <w:szCs w:val="24"/>
          <w:lang w:val="en-US"/>
        </w:rPr>
        <w:t xml:space="preserve"> in the matters of local government.</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LED is also guided by National Framework for LED, NSDP, MSA, LED White Paper, IPAP, NDP, PGDP among other policies in its mandate to coordinate developmental initiatives of the district and monitor implementation of priority </w:t>
      </w:r>
      <w:proofErr w:type="spellStart"/>
      <w:r w:rsidRPr="00C846DE">
        <w:rPr>
          <w:rFonts w:ascii="Arial" w:eastAsia="Times New Roman" w:hAnsi="Arial"/>
          <w:sz w:val="24"/>
          <w:szCs w:val="24"/>
          <w:lang w:val="en-US"/>
        </w:rPr>
        <w:t>programmes</w:t>
      </w:r>
      <w:proofErr w:type="spellEnd"/>
      <w:r w:rsidRPr="00C846DE">
        <w:rPr>
          <w:rFonts w:ascii="Arial" w:eastAsia="Times New Roman" w:hAnsi="Arial"/>
          <w:sz w:val="24"/>
          <w:szCs w:val="24"/>
          <w:lang w:val="en-US"/>
        </w:rPr>
        <w:t xml:space="preserve">. </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REDP department is also responsible for the proper functioning of its respective IGR structures to ensure aligned integrated development planning, coordinating capacity building initiatives in all the LED sectors for the district, implementation of REDP </w:t>
      </w:r>
      <w:proofErr w:type="spellStart"/>
      <w:r w:rsidRPr="00C846DE">
        <w:rPr>
          <w:rFonts w:ascii="Arial" w:eastAsia="Times New Roman" w:hAnsi="Arial"/>
          <w:sz w:val="24"/>
          <w:szCs w:val="24"/>
          <w:lang w:val="en-US"/>
        </w:rPr>
        <w:t>programmes</w:t>
      </w:r>
      <w:proofErr w:type="spellEnd"/>
      <w:r w:rsidRPr="00C846DE">
        <w:rPr>
          <w:rFonts w:ascii="Arial" w:eastAsia="Times New Roman" w:hAnsi="Arial"/>
          <w:sz w:val="24"/>
          <w:szCs w:val="24"/>
          <w:lang w:val="en-US"/>
        </w:rPr>
        <w:t xml:space="preserve"> as per the approved budget, and support LMs on economic development initiatives.</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0"/>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 xml:space="preserve">PROGRAMS FOR IMPLEMENTATION ON THE </w:t>
      </w:r>
      <w:r w:rsidR="00546C68">
        <w:rPr>
          <w:rFonts w:ascii="Arial" w:eastAsia="Times New Roman" w:hAnsi="Arial"/>
          <w:b/>
          <w:sz w:val="24"/>
          <w:szCs w:val="24"/>
          <w:lang w:val="en-US"/>
        </w:rPr>
        <w:t>2019/20</w:t>
      </w:r>
      <w:r w:rsidRPr="00C846DE">
        <w:rPr>
          <w:rFonts w:ascii="Arial" w:eastAsia="Times New Roman" w:hAnsi="Arial"/>
          <w:b/>
          <w:sz w:val="24"/>
          <w:szCs w:val="24"/>
          <w:lang w:val="en-US"/>
        </w:rPr>
        <w:t xml:space="preserve"> FINANCIAL YEAR</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The department operates with FIVE sub-units listed as follows:</w:t>
      </w:r>
    </w:p>
    <w:p w:rsidR="00C846DE" w:rsidRPr="00C846DE" w:rsidRDefault="00C846DE" w:rsidP="009872BE">
      <w:pPr>
        <w:numPr>
          <w:ilvl w:val="1"/>
          <w:numId w:val="44"/>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Environmental &amp; Waste Management.</w:t>
      </w:r>
    </w:p>
    <w:p w:rsidR="00C846DE" w:rsidRPr="00C846DE" w:rsidRDefault="00C846DE" w:rsidP="009872BE">
      <w:pPr>
        <w:numPr>
          <w:ilvl w:val="1"/>
          <w:numId w:val="44"/>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Spatial Planning &amp; Land Use Management</w:t>
      </w:r>
    </w:p>
    <w:p w:rsidR="00C846DE" w:rsidRPr="00C846DE" w:rsidRDefault="00C846DE" w:rsidP="009872BE">
      <w:pPr>
        <w:numPr>
          <w:ilvl w:val="1"/>
          <w:numId w:val="44"/>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lastRenderedPageBreak/>
        <w:t xml:space="preserve">Tourism </w:t>
      </w:r>
    </w:p>
    <w:p w:rsidR="00C846DE" w:rsidRPr="00C846DE" w:rsidRDefault="00C846DE" w:rsidP="009872BE">
      <w:pPr>
        <w:numPr>
          <w:ilvl w:val="1"/>
          <w:numId w:val="44"/>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 xml:space="preserve">Rural Development, Resource </w:t>
      </w:r>
      <w:proofErr w:type="spellStart"/>
      <w:r w:rsidRPr="00C846DE">
        <w:rPr>
          <w:rFonts w:ascii="Arial" w:eastAsia="Times New Roman" w:hAnsi="Arial"/>
          <w:sz w:val="24"/>
          <w:szCs w:val="24"/>
          <w:lang w:val="en-US"/>
        </w:rPr>
        <w:t>Mobilisation</w:t>
      </w:r>
      <w:proofErr w:type="spellEnd"/>
      <w:r w:rsidRPr="00C846DE">
        <w:rPr>
          <w:rFonts w:ascii="Arial" w:eastAsia="Times New Roman" w:hAnsi="Arial"/>
          <w:sz w:val="24"/>
          <w:szCs w:val="24"/>
          <w:lang w:val="en-US"/>
        </w:rPr>
        <w:t xml:space="preserve"> and Research</w:t>
      </w:r>
    </w:p>
    <w:p w:rsidR="00C846DE" w:rsidRPr="00C846DE" w:rsidRDefault="00C846DE" w:rsidP="009872BE">
      <w:pPr>
        <w:numPr>
          <w:ilvl w:val="1"/>
          <w:numId w:val="44"/>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SMME Development</w:t>
      </w:r>
    </w:p>
    <w:p w:rsidR="00C846DE" w:rsidRPr="00C846DE" w:rsidRDefault="00C846DE" w:rsidP="00C846DE">
      <w:pPr>
        <w:spacing w:after="0" w:line="360" w:lineRule="auto"/>
        <w:ind w:left="825"/>
        <w:contextualSpacing/>
        <w:jc w:val="both"/>
        <w:rPr>
          <w:rFonts w:ascii="Arial" w:eastAsia="Times New Roman" w:hAnsi="Arial"/>
          <w:sz w:val="24"/>
          <w:szCs w:val="24"/>
          <w:lang w:val="en-US"/>
        </w:rPr>
      </w:pPr>
    </w:p>
    <w:p w:rsidR="00C846DE" w:rsidRPr="00C846DE" w:rsidRDefault="00C846DE" w:rsidP="009872BE">
      <w:pPr>
        <w:numPr>
          <w:ilvl w:val="0"/>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ENVIRONMENT &amp; WASTE MANAGEMENT</w:t>
      </w:r>
    </w:p>
    <w:p w:rsidR="00C846DE" w:rsidRPr="00C846DE" w:rsidRDefault="00C846DE" w:rsidP="00C846DE">
      <w:pPr>
        <w:spacing w:after="0" w:line="360" w:lineRule="auto"/>
        <w:ind w:left="720"/>
        <w:contextualSpacing/>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Greenest Municipal Awards</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In </w:t>
      </w:r>
      <w:r w:rsidR="00222060">
        <w:rPr>
          <w:rFonts w:ascii="Arial" w:eastAsia="Times New Roman" w:hAnsi="Arial"/>
          <w:sz w:val="24"/>
          <w:szCs w:val="24"/>
          <w:lang w:val="en-US"/>
        </w:rPr>
        <w:t>2020/2021</w:t>
      </w:r>
      <w:r w:rsidRPr="00C846DE">
        <w:rPr>
          <w:rFonts w:ascii="Arial" w:eastAsia="Times New Roman" w:hAnsi="Arial"/>
          <w:sz w:val="24"/>
          <w:szCs w:val="24"/>
          <w:lang w:val="en-US"/>
        </w:rPr>
        <w:t xml:space="preserve"> financial year the department has budgeted for the Greenest Municipality Competition an amount of R650 000.00, this budget will be utilized for the assessment that will be conducted in Local Municipalities as well as hosting the Greenest Municipality Competition Awards to be held in the third quarter. Municipalities will then be assisted towards waste management activities with the budget that will be allocated for prizes in the competition.  This competition is a feeder to the Provincial &amp; National Greenest Municipal Competition Awards.</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Environmental Management Planning</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In the </w:t>
      </w:r>
      <w:r w:rsidR="00FA33AF">
        <w:rPr>
          <w:rFonts w:ascii="Arial" w:eastAsia="Times New Roman" w:hAnsi="Arial"/>
          <w:sz w:val="24"/>
          <w:szCs w:val="24"/>
          <w:lang w:val="en-US"/>
        </w:rPr>
        <w:t>2020/2021</w:t>
      </w:r>
      <w:r w:rsidRPr="00C846DE">
        <w:rPr>
          <w:rFonts w:ascii="Arial" w:eastAsia="Times New Roman" w:hAnsi="Arial"/>
          <w:sz w:val="24"/>
          <w:szCs w:val="24"/>
          <w:lang w:val="en-US"/>
        </w:rPr>
        <w:t xml:space="preserve"> financial year, Environmental Management section will be developing the Biodiversity Management Plan and reviewing it</w:t>
      </w:r>
      <w:r w:rsidR="00E4103A">
        <w:rPr>
          <w:rFonts w:ascii="Arial" w:eastAsia="Times New Roman" w:hAnsi="Arial"/>
          <w:sz w:val="24"/>
          <w:szCs w:val="24"/>
          <w:lang w:val="en-US"/>
        </w:rPr>
        <w:t>s Environmental Management Plan.</w:t>
      </w:r>
      <w:r w:rsidRPr="00C846DE">
        <w:rPr>
          <w:rFonts w:ascii="Arial" w:eastAsia="Times New Roman" w:hAnsi="Arial"/>
          <w:sz w:val="24"/>
          <w:szCs w:val="24"/>
          <w:lang w:val="en-US"/>
        </w:rPr>
        <w:t xml:space="preserve"> These two plans are one of the sector plans that are supposed to be integrated in the IDP as compliance and planning tools. </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Environmental Awareness</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In order to improve the standards and manner in which the environment is managed and protected, the National Environmental Management Act mandates all spheres of Government to conduct and facilitate environmental management program to ensure environmental awareness in the communities around. Environmental Management Section has planned to implement educational programs in school and communities as well as establishing Environmental Clubs in all local municipalities </w:t>
      </w: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Integrated Waste Management Plan</w:t>
      </w:r>
    </w:p>
    <w:p w:rsid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district municipality wills reviewing its IWMP and AQMP due to the fact that the air quality function has been devolved from being the Provincial function to the district as per </w:t>
      </w:r>
      <w:r w:rsidRPr="00C846DE">
        <w:rPr>
          <w:rFonts w:ascii="Arial" w:eastAsia="Times New Roman" w:hAnsi="Arial"/>
          <w:sz w:val="24"/>
          <w:szCs w:val="24"/>
          <w:lang w:val="en-US"/>
        </w:rPr>
        <w:lastRenderedPageBreak/>
        <w:t>amended National Environmental Management Air Quality Act (39 of 2004). This act mandates the Municipality to develop and implement projects in the Air quality management implementation Plan for complying with the Atmospheric Emission standards. Much has changed in the district with regards to waste management; this then therefore requires the review of the IWMP</w:t>
      </w:r>
      <w:r w:rsidR="00E4103A">
        <w:rPr>
          <w:rFonts w:ascii="Arial" w:eastAsia="Times New Roman" w:hAnsi="Arial"/>
          <w:sz w:val="24"/>
          <w:szCs w:val="24"/>
          <w:lang w:val="en-US"/>
        </w:rPr>
        <w:t>.</w:t>
      </w:r>
    </w:p>
    <w:p w:rsidR="00E4103A" w:rsidRPr="00C846DE" w:rsidRDefault="00E4103A"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Recycling Facilities</w:t>
      </w:r>
    </w:p>
    <w:p w:rsidR="00C846DE" w:rsidRPr="00C846DE" w:rsidRDefault="00C846DE" w:rsidP="00C846DE">
      <w:pPr>
        <w:autoSpaceDE w:val="0"/>
        <w:autoSpaceDN w:val="0"/>
        <w:adjustRightInd w:val="0"/>
        <w:spacing w:after="0" w:line="360" w:lineRule="auto"/>
        <w:jc w:val="both"/>
        <w:rPr>
          <w:rFonts w:ascii="Arial" w:eastAsiaTheme="minorHAnsi" w:hAnsi="Arial"/>
          <w:sz w:val="24"/>
          <w:szCs w:val="24"/>
          <w:lang w:val="en-US"/>
        </w:rPr>
      </w:pPr>
      <w:r w:rsidRPr="00C846DE">
        <w:rPr>
          <w:rFonts w:ascii="Arial" w:eastAsiaTheme="minorHAnsi" w:hAnsi="Arial"/>
          <w:sz w:val="24"/>
          <w:szCs w:val="24"/>
          <w:lang w:val="en-US"/>
        </w:rPr>
        <w:t>Environmental section will be implementing the established Re</w:t>
      </w:r>
      <w:r w:rsidR="00E4103A">
        <w:rPr>
          <w:rFonts w:ascii="Arial" w:eastAsiaTheme="minorHAnsi" w:hAnsi="Arial"/>
          <w:sz w:val="24"/>
          <w:szCs w:val="24"/>
          <w:lang w:val="en-US"/>
        </w:rPr>
        <w:t xml:space="preserve">gional Recycling Program in </w:t>
      </w:r>
      <w:r w:rsidR="00FA33AF">
        <w:rPr>
          <w:rFonts w:ascii="Arial" w:eastAsiaTheme="minorHAnsi" w:hAnsi="Arial"/>
          <w:sz w:val="24"/>
          <w:szCs w:val="24"/>
          <w:lang w:val="en-US"/>
        </w:rPr>
        <w:t>2020/21</w:t>
      </w:r>
      <w:r w:rsidRPr="00C846DE">
        <w:rPr>
          <w:rFonts w:ascii="Arial" w:eastAsiaTheme="minorHAnsi" w:hAnsi="Arial"/>
          <w:sz w:val="24"/>
          <w:szCs w:val="24"/>
          <w:lang w:val="en-US"/>
        </w:rPr>
        <w:t xml:space="preserve"> financial year w</w:t>
      </w:r>
      <w:r w:rsidR="005C4D76">
        <w:rPr>
          <w:rFonts w:ascii="Arial" w:eastAsiaTheme="minorHAnsi" w:hAnsi="Arial"/>
          <w:sz w:val="24"/>
          <w:szCs w:val="24"/>
          <w:lang w:val="en-US"/>
        </w:rPr>
        <w:t>ith the allocated budget of R4.9 million</w:t>
      </w:r>
      <w:r w:rsidRPr="00C846DE">
        <w:rPr>
          <w:rFonts w:ascii="Arial" w:eastAsiaTheme="minorHAnsi" w:hAnsi="Arial"/>
          <w:sz w:val="24"/>
          <w:szCs w:val="24"/>
          <w:lang w:val="en-US"/>
        </w:rPr>
        <w:t xml:space="preserve">. Regional Recycling Program is mainly looking at enhancing quality of environment, creating jobs opportunities, SMME development, and also responding to rampant pollution and climate change. This is looking at linking the harvesting and transportation of recyclable materials from the five local municipalities of O.R Tambo region. Each local Municipality is envisaged to have primary cooperative, which collect, sort and sell/transport to the secondary cooperative, which is based, at a regional level. This regional recycling facility will look at encompassing all types of recyclable waste such as papers, cans, plastics and bottles etc. In a long term, the facility is considering the option of generating renewable energy from the landfill, as well as establishing a factory that will be producing recyclable by-products. The section is also looking at expanding the program with resources so </w:t>
      </w:r>
      <w:proofErr w:type="gramStart"/>
      <w:r w:rsidRPr="00C846DE">
        <w:rPr>
          <w:rFonts w:ascii="Arial" w:eastAsiaTheme="minorHAnsi" w:hAnsi="Arial"/>
          <w:sz w:val="24"/>
          <w:szCs w:val="24"/>
          <w:lang w:val="en-US"/>
        </w:rPr>
        <w:t>as  to</w:t>
      </w:r>
      <w:proofErr w:type="gramEnd"/>
      <w:r w:rsidRPr="00C846DE">
        <w:rPr>
          <w:rFonts w:ascii="Arial" w:eastAsiaTheme="minorHAnsi" w:hAnsi="Arial"/>
          <w:sz w:val="24"/>
          <w:szCs w:val="24"/>
          <w:lang w:val="en-US"/>
        </w:rPr>
        <w:t xml:space="preserve"> include the steel product that are sold along the national roads in assisting the waste pickers even from rural areas.</w:t>
      </w:r>
    </w:p>
    <w:p w:rsidR="00C846DE" w:rsidRPr="00C846DE" w:rsidRDefault="00C846DE" w:rsidP="00C846DE">
      <w:pPr>
        <w:autoSpaceDE w:val="0"/>
        <w:autoSpaceDN w:val="0"/>
        <w:adjustRightInd w:val="0"/>
        <w:spacing w:after="0" w:line="360" w:lineRule="auto"/>
        <w:jc w:val="both"/>
        <w:rPr>
          <w:rFonts w:ascii="Arial" w:eastAsiaTheme="minorHAnsi" w:hAnsi="Arial"/>
          <w:sz w:val="24"/>
          <w:szCs w:val="24"/>
          <w:lang w:val="en-US"/>
        </w:rPr>
      </w:pPr>
    </w:p>
    <w:p w:rsidR="00C846DE" w:rsidRPr="00C846DE" w:rsidRDefault="00C846DE" w:rsidP="009872BE">
      <w:pPr>
        <w:numPr>
          <w:ilvl w:val="0"/>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SPATIAL PLANNING AND LAND USE MANAGEMENT (SPLUM)</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The main activities to be undertaken in that budget include:</w:t>
      </w:r>
    </w:p>
    <w:p w:rsidR="00C846DE" w:rsidRPr="00C846DE" w:rsidRDefault="00C846DE" w:rsidP="009872BE">
      <w:pPr>
        <w:numPr>
          <w:ilvl w:val="0"/>
          <w:numId w:val="38"/>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The consultation meetings with Traditional Leaders of the District, on SPLUMA implementation</w:t>
      </w:r>
    </w:p>
    <w:p w:rsidR="00C846DE" w:rsidRPr="00C846DE" w:rsidRDefault="00C846DE" w:rsidP="009872BE">
      <w:pPr>
        <w:numPr>
          <w:ilvl w:val="0"/>
          <w:numId w:val="38"/>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 xml:space="preserve">Development of </w:t>
      </w:r>
      <w:proofErr w:type="spellStart"/>
      <w:r w:rsidRPr="00C846DE">
        <w:rPr>
          <w:rFonts w:ascii="Arial" w:eastAsia="Times New Roman" w:hAnsi="Arial"/>
          <w:sz w:val="24"/>
          <w:szCs w:val="24"/>
          <w:lang w:val="en-US"/>
        </w:rPr>
        <w:t>Nyandeni</w:t>
      </w:r>
      <w:proofErr w:type="spellEnd"/>
      <w:r w:rsidRPr="00C846DE">
        <w:rPr>
          <w:rFonts w:ascii="Arial" w:eastAsia="Times New Roman" w:hAnsi="Arial"/>
          <w:sz w:val="24"/>
          <w:szCs w:val="24"/>
          <w:lang w:val="en-US"/>
        </w:rPr>
        <w:t xml:space="preserve"> LM Land Use Management Systems (LUMS) for urban and </w:t>
      </w:r>
      <w:proofErr w:type="spellStart"/>
      <w:r w:rsidRPr="00C846DE">
        <w:rPr>
          <w:rFonts w:ascii="Arial" w:eastAsia="Times New Roman" w:hAnsi="Arial"/>
          <w:sz w:val="24"/>
          <w:szCs w:val="24"/>
          <w:lang w:val="en-US"/>
        </w:rPr>
        <w:t>peri</w:t>
      </w:r>
      <w:proofErr w:type="spellEnd"/>
      <w:r w:rsidRPr="00C846DE">
        <w:rPr>
          <w:rFonts w:ascii="Arial" w:eastAsia="Times New Roman" w:hAnsi="Arial"/>
          <w:sz w:val="24"/>
          <w:szCs w:val="24"/>
          <w:lang w:val="en-US"/>
        </w:rPr>
        <w:t>-urban areas</w:t>
      </w:r>
    </w:p>
    <w:p w:rsidR="00C846DE" w:rsidRPr="00C846DE" w:rsidRDefault="00C846DE" w:rsidP="009872BE">
      <w:pPr>
        <w:numPr>
          <w:ilvl w:val="0"/>
          <w:numId w:val="38"/>
        </w:numPr>
        <w:spacing w:after="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Operational costs of the District Municipal Planning Tribunal (DMPT)</w:t>
      </w:r>
    </w:p>
    <w:p w:rsidR="00C846DE" w:rsidRPr="00C846DE" w:rsidRDefault="00C846DE" w:rsidP="00C846DE">
      <w:pPr>
        <w:spacing w:after="0" w:line="360" w:lineRule="auto"/>
        <w:ind w:left="786"/>
        <w:contextualSpacing/>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lastRenderedPageBreak/>
        <w:t xml:space="preserve">The major concerns we have identified regarding this budget is that is likely to be insufficient as the bulk of it is expected to be used towards the development of LUMS. It </w:t>
      </w:r>
      <w:r w:rsidR="00E4103A">
        <w:rPr>
          <w:rFonts w:ascii="Arial" w:eastAsia="Times New Roman" w:hAnsi="Arial"/>
          <w:sz w:val="24"/>
          <w:szCs w:val="24"/>
          <w:lang w:val="en-US"/>
        </w:rPr>
        <w:t xml:space="preserve">is expected that during the </w:t>
      </w:r>
      <w:r w:rsidR="00FA33AF">
        <w:rPr>
          <w:rFonts w:ascii="Arial" w:eastAsia="Times New Roman" w:hAnsi="Arial"/>
          <w:sz w:val="24"/>
          <w:szCs w:val="24"/>
          <w:lang w:val="en-US"/>
        </w:rPr>
        <w:t>2020/21</w:t>
      </w:r>
      <w:r w:rsidRPr="00C846DE">
        <w:rPr>
          <w:rFonts w:ascii="Arial" w:eastAsia="Times New Roman" w:hAnsi="Arial"/>
          <w:sz w:val="24"/>
          <w:szCs w:val="24"/>
          <w:lang w:val="en-US"/>
        </w:rPr>
        <w:t xml:space="preserve"> financial year the DMPT will have meetings, which will cost us to run them (frequency will be determined by the DMPT).</w:t>
      </w:r>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SPLUM unit has also </w:t>
      </w:r>
      <w:r w:rsidR="00E4103A">
        <w:rPr>
          <w:rFonts w:ascii="Arial" w:eastAsia="Times New Roman" w:hAnsi="Arial"/>
          <w:sz w:val="24"/>
          <w:szCs w:val="24"/>
          <w:lang w:val="en-US"/>
        </w:rPr>
        <w:t xml:space="preserve">budgeted </w:t>
      </w:r>
      <w:r w:rsidRPr="00C846DE">
        <w:rPr>
          <w:rFonts w:ascii="Arial" w:eastAsia="Times New Roman" w:hAnsi="Arial"/>
          <w:sz w:val="24"/>
          <w:szCs w:val="24"/>
          <w:lang w:val="en-US"/>
        </w:rPr>
        <w:t xml:space="preserve">the development of Spatial Development Frameworks (SDFs) in the District. The unit will develop the Local Spatial </w:t>
      </w:r>
      <w:proofErr w:type="spellStart"/>
      <w:r w:rsidRPr="00C846DE">
        <w:rPr>
          <w:rFonts w:ascii="Arial" w:eastAsia="Times New Roman" w:hAnsi="Arial"/>
          <w:sz w:val="24"/>
          <w:szCs w:val="24"/>
          <w:lang w:val="en-US"/>
        </w:rPr>
        <w:t>Develiopment</w:t>
      </w:r>
      <w:proofErr w:type="spellEnd"/>
      <w:r w:rsidRPr="00C846DE">
        <w:rPr>
          <w:rFonts w:ascii="Arial" w:eastAsia="Times New Roman" w:hAnsi="Arial"/>
          <w:sz w:val="24"/>
          <w:szCs w:val="24"/>
          <w:lang w:val="en-US"/>
        </w:rPr>
        <w:t xml:space="preserve"> Frameworks (LSDFs) </w:t>
      </w:r>
      <w:proofErr w:type="gramStart"/>
      <w:r w:rsidRPr="00C846DE">
        <w:rPr>
          <w:rFonts w:ascii="Arial" w:eastAsia="Times New Roman" w:hAnsi="Arial"/>
          <w:sz w:val="24"/>
          <w:szCs w:val="24"/>
          <w:lang w:val="en-US"/>
        </w:rPr>
        <w:t>for :</w:t>
      </w:r>
      <w:proofErr w:type="gramEnd"/>
    </w:p>
    <w:p w:rsidR="00C846DE" w:rsidRPr="00C846DE" w:rsidRDefault="00C846DE" w:rsidP="00C846DE">
      <w:pPr>
        <w:spacing w:after="0" w:line="360" w:lineRule="auto"/>
        <w:jc w:val="both"/>
        <w:rPr>
          <w:rFonts w:ascii="Arial" w:eastAsia="Times New Roman" w:hAnsi="Arial"/>
          <w:sz w:val="24"/>
          <w:szCs w:val="24"/>
          <w:lang w:val="en-US"/>
        </w:rPr>
      </w:pPr>
    </w:p>
    <w:p w:rsidR="00C846DE" w:rsidRPr="00C846DE" w:rsidRDefault="00C846DE" w:rsidP="009872BE">
      <w:pPr>
        <w:numPr>
          <w:ilvl w:val="0"/>
          <w:numId w:val="39"/>
        </w:numPr>
        <w:spacing w:after="0" w:line="360" w:lineRule="auto"/>
        <w:contextualSpacing/>
        <w:jc w:val="both"/>
        <w:rPr>
          <w:rFonts w:ascii="Arial" w:eastAsia="Times New Roman" w:hAnsi="Arial"/>
          <w:sz w:val="24"/>
          <w:szCs w:val="24"/>
          <w:lang w:val="en-US"/>
        </w:rPr>
      </w:pPr>
      <w:proofErr w:type="spellStart"/>
      <w:r w:rsidRPr="00C846DE">
        <w:rPr>
          <w:rFonts w:ascii="Arial" w:eastAsia="Times New Roman" w:hAnsi="Arial"/>
          <w:sz w:val="24"/>
          <w:szCs w:val="24"/>
          <w:lang w:val="en-US"/>
        </w:rPr>
        <w:t>Ntlangano</w:t>
      </w:r>
      <w:proofErr w:type="spellEnd"/>
      <w:r w:rsidRPr="00C846DE">
        <w:rPr>
          <w:rFonts w:ascii="Arial" w:eastAsia="Times New Roman" w:hAnsi="Arial"/>
          <w:sz w:val="24"/>
          <w:szCs w:val="24"/>
          <w:lang w:val="en-US"/>
        </w:rPr>
        <w:t xml:space="preserve"> Node</w:t>
      </w:r>
    </w:p>
    <w:p w:rsidR="00C846DE" w:rsidRPr="00C846DE" w:rsidRDefault="00C846DE" w:rsidP="009872BE">
      <w:pPr>
        <w:numPr>
          <w:ilvl w:val="0"/>
          <w:numId w:val="39"/>
        </w:numPr>
        <w:spacing w:after="0" w:line="360" w:lineRule="auto"/>
        <w:contextualSpacing/>
        <w:jc w:val="both"/>
        <w:rPr>
          <w:rFonts w:ascii="Arial" w:eastAsia="Times New Roman" w:hAnsi="Arial"/>
          <w:sz w:val="24"/>
          <w:szCs w:val="24"/>
          <w:lang w:val="en-US"/>
        </w:rPr>
      </w:pPr>
      <w:proofErr w:type="spellStart"/>
      <w:r w:rsidRPr="00C846DE">
        <w:rPr>
          <w:rFonts w:ascii="Arial" w:eastAsia="Times New Roman" w:hAnsi="Arial"/>
          <w:sz w:val="24"/>
          <w:szCs w:val="24"/>
          <w:lang w:val="en-US"/>
        </w:rPr>
        <w:t>Mpande</w:t>
      </w:r>
      <w:proofErr w:type="spellEnd"/>
      <w:r w:rsidRPr="00C846DE">
        <w:rPr>
          <w:rFonts w:ascii="Arial" w:eastAsia="Times New Roman" w:hAnsi="Arial"/>
          <w:sz w:val="24"/>
          <w:szCs w:val="24"/>
          <w:lang w:val="en-US"/>
        </w:rPr>
        <w:t xml:space="preserve"> Node</w:t>
      </w:r>
    </w:p>
    <w:p w:rsidR="00C846DE" w:rsidRPr="00C846DE" w:rsidRDefault="00C846DE" w:rsidP="009872BE">
      <w:pPr>
        <w:numPr>
          <w:ilvl w:val="0"/>
          <w:numId w:val="39"/>
        </w:numPr>
        <w:spacing w:after="0" w:line="360" w:lineRule="auto"/>
        <w:contextualSpacing/>
        <w:jc w:val="both"/>
        <w:rPr>
          <w:rFonts w:ascii="Arial" w:eastAsia="Times New Roman" w:hAnsi="Arial"/>
          <w:sz w:val="24"/>
          <w:szCs w:val="24"/>
          <w:lang w:val="en-US"/>
        </w:rPr>
      </w:pPr>
      <w:proofErr w:type="spellStart"/>
      <w:r w:rsidRPr="00C846DE">
        <w:rPr>
          <w:rFonts w:ascii="Arial" w:eastAsia="Times New Roman" w:hAnsi="Arial"/>
          <w:sz w:val="24"/>
          <w:szCs w:val="24"/>
          <w:lang w:val="en-US"/>
        </w:rPr>
        <w:t>Mngazana</w:t>
      </w:r>
      <w:proofErr w:type="spellEnd"/>
      <w:r w:rsidRPr="00C846DE">
        <w:rPr>
          <w:rFonts w:ascii="Arial" w:eastAsia="Times New Roman" w:hAnsi="Arial"/>
          <w:sz w:val="24"/>
          <w:szCs w:val="24"/>
          <w:lang w:val="en-US"/>
        </w:rPr>
        <w:t xml:space="preserve"> Node and</w:t>
      </w:r>
    </w:p>
    <w:p w:rsidR="00C846DE" w:rsidRPr="00C846DE" w:rsidRDefault="00C846DE" w:rsidP="009872BE">
      <w:pPr>
        <w:numPr>
          <w:ilvl w:val="0"/>
          <w:numId w:val="39"/>
        </w:numPr>
        <w:spacing w:after="0" w:line="360" w:lineRule="auto"/>
        <w:contextualSpacing/>
        <w:jc w:val="both"/>
        <w:rPr>
          <w:rFonts w:ascii="Arial" w:eastAsia="Times New Roman" w:hAnsi="Arial"/>
          <w:sz w:val="24"/>
          <w:szCs w:val="24"/>
          <w:lang w:val="en-US"/>
        </w:rPr>
      </w:pPr>
      <w:proofErr w:type="spellStart"/>
      <w:r w:rsidRPr="00C846DE">
        <w:rPr>
          <w:rFonts w:ascii="Arial" w:eastAsia="Times New Roman" w:hAnsi="Arial"/>
          <w:sz w:val="24"/>
          <w:szCs w:val="24"/>
          <w:lang w:val="en-US"/>
        </w:rPr>
        <w:t>Ntlaza</w:t>
      </w:r>
      <w:proofErr w:type="spellEnd"/>
      <w:r w:rsidRPr="00C846DE">
        <w:rPr>
          <w:rFonts w:ascii="Arial" w:eastAsia="Times New Roman" w:hAnsi="Arial"/>
          <w:sz w:val="24"/>
          <w:szCs w:val="24"/>
          <w:lang w:val="en-US"/>
        </w:rPr>
        <w:t xml:space="preserve"> Precinct Plan</w:t>
      </w:r>
    </w:p>
    <w:p w:rsidR="00C846DE" w:rsidRPr="00C846DE" w:rsidRDefault="00C846DE" w:rsidP="00C846DE">
      <w:pPr>
        <w:spacing w:after="0" w:line="360" w:lineRule="auto"/>
        <w:jc w:val="both"/>
        <w:rPr>
          <w:rFonts w:ascii="Arial" w:hAnsi="Arial"/>
          <w:sz w:val="24"/>
          <w:szCs w:val="24"/>
        </w:rPr>
      </w:pPr>
    </w:p>
    <w:p w:rsidR="00C846DE" w:rsidRPr="00C846DE" w:rsidRDefault="00C846DE" w:rsidP="009872BE">
      <w:pPr>
        <w:numPr>
          <w:ilvl w:val="0"/>
          <w:numId w:val="44"/>
        </w:numPr>
        <w:spacing w:after="0" w:line="360" w:lineRule="auto"/>
        <w:contextualSpacing/>
        <w:jc w:val="both"/>
        <w:rPr>
          <w:rFonts w:ascii="Arial" w:eastAsia="Times New Roman" w:hAnsi="Arial"/>
          <w:b/>
          <w:sz w:val="24"/>
          <w:szCs w:val="24"/>
          <w:lang w:val="en-GB"/>
        </w:rPr>
      </w:pPr>
      <w:r w:rsidRPr="00C846DE">
        <w:rPr>
          <w:rFonts w:ascii="Arial" w:eastAsia="Times New Roman" w:hAnsi="Arial"/>
          <w:b/>
          <w:sz w:val="24"/>
          <w:szCs w:val="24"/>
          <w:lang w:val="en-GB"/>
        </w:rPr>
        <w:t xml:space="preserve">BUDGET NARRATIVE FOR TOURISM SECTION FOR </w:t>
      </w:r>
      <w:r w:rsidR="00FA33AF">
        <w:rPr>
          <w:rFonts w:ascii="Arial" w:eastAsia="Times New Roman" w:hAnsi="Arial"/>
          <w:b/>
          <w:sz w:val="24"/>
          <w:szCs w:val="24"/>
          <w:lang w:val="en-GB"/>
        </w:rPr>
        <w:t>2020/2021</w:t>
      </w:r>
      <w:r w:rsidRPr="00C846DE">
        <w:rPr>
          <w:rFonts w:ascii="Arial" w:eastAsia="Times New Roman" w:hAnsi="Arial"/>
          <w:b/>
          <w:sz w:val="24"/>
          <w:szCs w:val="24"/>
          <w:lang w:val="en-GB"/>
        </w:rPr>
        <w:t xml:space="preserve"> </w:t>
      </w:r>
    </w:p>
    <w:p w:rsidR="00C846DE" w:rsidRPr="00C846DE" w:rsidRDefault="00C846DE" w:rsidP="00C846DE">
      <w:pPr>
        <w:spacing w:after="0" w:line="360" w:lineRule="auto"/>
        <w:jc w:val="both"/>
        <w:rPr>
          <w:rFonts w:ascii="Arial" w:eastAsia="Times New Roman" w:hAnsi="Arial"/>
          <w:b/>
          <w:sz w:val="24"/>
          <w:szCs w:val="24"/>
          <w:lang w:val="en-GB"/>
        </w:rPr>
      </w:pPr>
    </w:p>
    <w:p w:rsidR="00C846DE" w:rsidRPr="00C846DE" w:rsidRDefault="00C846DE" w:rsidP="00C846DE">
      <w:pPr>
        <w:spacing w:after="0" w:line="360" w:lineRule="auto"/>
        <w:jc w:val="both"/>
        <w:rPr>
          <w:rFonts w:ascii="Arial" w:eastAsia="Times New Roman" w:hAnsi="Arial"/>
          <w:b/>
          <w:sz w:val="24"/>
          <w:szCs w:val="24"/>
          <w:lang w:val="en-GB"/>
        </w:rPr>
      </w:pPr>
      <w:r w:rsidRPr="00C846DE">
        <w:rPr>
          <w:rFonts w:ascii="Arial" w:eastAsia="Times New Roman" w:hAnsi="Arial"/>
          <w:sz w:val="24"/>
          <w:szCs w:val="24"/>
          <w:lang w:val="en-US"/>
        </w:rPr>
        <w:t>Tourism play’s crucial role in the district economy. It essentials that latent potential be tapped into through various actions, strategies and policies.  Key levers such as routes, nodes, must be coupled with interventions such as concentrated marketing, and infrastructure provision to make sure that tourism reaches its full potential</w:t>
      </w:r>
    </w:p>
    <w:p w:rsidR="00C846DE" w:rsidRPr="00C846DE" w:rsidRDefault="00C846DE" w:rsidP="00C846DE">
      <w:pPr>
        <w:spacing w:after="0" w:line="360" w:lineRule="auto"/>
        <w:jc w:val="both"/>
        <w:rPr>
          <w:rFonts w:ascii="Arial" w:eastAsia="Times New Roman" w:hAnsi="Arial"/>
          <w:b/>
          <w:sz w:val="24"/>
          <w:szCs w:val="24"/>
          <w:lang w:val="en-GB"/>
        </w:rPr>
      </w:pPr>
    </w:p>
    <w:p w:rsidR="00C846DE" w:rsidRPr="00C846DE" w:rsidRDefault="00C846DE" w:rsidP="009872BE">
      <w:pPr>
        <w:widowControl w:val="0"/>
        <w:numPr>
          <w:ilvl w:val="1"/>
          <w:numId w:val="44"/>
        </w:numPr>
        <w:autoSpaceDE w:val="0"/>
        <w:autoSpaceDN w:val="0"/>
        <w:adjustRightInd w:val="0"/>
        <w:spacing w:after="0" w:line="360" w:lineRule="auto"/>
        <w:contextualSpacing/>
        <w:jc w:val="both"/>
        <w:rPr>
          <w:rFonts w:ascii="Arial" w:eastAsia="Times New Roman" w:hAnsi="Arial"/>
          <w:b/>
          <w:sz w:val="24"/>
          <w:szCs w:val="24"/>
          <w:lang w:val="en-GB"/>
        </w:rPr>
      </w:pPr>
      <w:r w:rsidRPr="00C846DE">
        <w:rPr>
          <w:rFonts w:ascii="Arial" w:eastAsia="Times New Roman" w:hAnsi="Arial"/>
          <w:b/>
          <w:sz w:val="24"/>
          <w:szCs w:val="24"/>
          <w:lang w:val="en-GB"/>
        </w:rPr>
        <w:t xml:space="preserve">Research and Development </w:t>
      </w:r>
    </w:p>
    <w:p w:rsidR="00C846DE" w:rsidRPr="00C846DE" w:rsidRDefault="00E4103A" w:rsidP="00C846DE">
      <w:pPr>
        <w:widowControl w:val="0"/>
        <w:autoSpaceDE w:val="0"/>
        <w:autoSpaceDN w:val="0"/>
        <w:adjustRightInd w:val="0"/>
        <w:spacing w:after="0" w:line="360" w:lineRule="auto"/>
        <w:jc w:val="both"/>
        <w:rPr>
          <w:rFonts w:ascii="Arial" w:eastAsia="Batang" w:hAnsi="Arial"/>
          <w:sz w:val="24"/>
          <w:szCs w:val="24"/>
          <w:lang w:val="en-US"/>
        </w:rPr>
      </w:pPr>
      <w:r>
        <w:rPr>
          <w:rFonts w:ascii="Arial" w:eastAsia="Times New Roman" w:hAnsi="Arial"/>
          <w:sz w:val="24"/>
          <w:szCs w:val="24"/>
          <w:lang w:val="en-US"/>
        </w:rPr>
        <w:t>T</w:t>
      </w:r>
      <w:r w:rsidR="00C846DE" w:rsidRPr="00C846DE">
        <w:rPr>
          <w:rFonts w:ascii="Arial" w:eastAsia="Times New Roman" w:hAnsi="Arial"/>
          <w:sz w:val="24"/>
          <w:szCs w:val="24"/>
          <w:lang w:val="en-US"/>
        </w:rPr>
        <w:t xml:space="preserve">he program seeks to conduct an analysis audit and facilitate the provision of infrastructure to and at tourist’s attraction sites: access roads, signage, Water and Sanitation, Electricity, Ablution Facilities, Viewing Sites and Amenities. This </w:t>
      </w:r>
      <w:proofErr w:type="spellStart"/>
      <w:r w:rsidR="00C846DE" w:rsidRPr="00C846DE">
        <w:rPr>
          <w:rFonts w:ascii="Arial" w:eastAsia="Times New Roman" w:hAnsi="Arial"/>
          <w:sz w:val="24"/>
          <w:szCs w:val="24"/>
          <w:lang w:val="en-US"/>
        </w:rPr>
        <w:t>programme</w:t>
      </w:r>
      <w:proofErr w:type="spellEnd"/>
      <w:r w:rsidR="00C846DE" w:rsidRPr="00C846DE">
        <w:rPr>
          <w:rFonts w:ascii="Arial" w:eastAsia="Times New Roman" w:hAnsi="Arial"/>
          <w:sz w:val="24"/>
          <w:szCs w:val="24"/>
          <w:lang w:val="en-US"/>
        </w:rPr>
        <w:t xml:space="preserve"> seeks to give overall support to tourism product owners/entrepreneurs by: assessment the state of tourism Products Identification of training needs, create linkages to funding opportunities, assist on development  </w:t>
      </w:r>
    </w:p>
    <w:p w:rsidR="00C846DE" w:rsidRPr="00C846DE" w:rsidRDefault="00C846DE" w:rsidP="00C846DE">
      <w:pPr>
        <w:spacing w:after="0" w:line="360" w:lineRule="auto"/>
        <w:ind w:left="720"/>
        <w:jc w:val="both"/>
        <w:rPr>
          <w:rFonts w:ascii="Arial" w:eastAsia="Batang" w:hAnsi="Arial"/>
          <w:b/>
          <w:sz w:val="24"/>
          <w:szCs w:val="24"/>
          <w:lang w:val="en-US" w:eastAsia="en-ZA"/>
        </w:rPr>
      </w:pPr>
    </w:p>
    <w:p w:rsidR="00C846DE" w:rsidRPr="00C846DE" w:rsidRDefault="00E4103A" w:rsidP="00C846DE">
      <w:pPr>
        <w:spacing w:after="0" w:line="360" w:lineRule="auto"/>
        <w:ind w:left="720"/>
        <w:jc w:val="both"/>
        <w:rPr>
          <w:rFonts w:ascii="Arial" w:eastAsia="Times New Roman" w:hAnsi="Arial"/>
          <w:b/>
          <w:sz w:val="24"/>
          <w:szCs w:val="24"/>
          <w:lang w:val="en-GB"/>
        </w:rPr>
      </w:pPr>
      <w:r>
        <w:rPr>
          <w:rFonts w:ascii="Arial" w:eastAsia="Batang" w:hAnsi="Arial"/>
          <w:b/>
          <w:sz w:val="24"/>
          <w:szCs w:val="24"/>
          <w:lang w:val="en-US" w:eastAsia="en-ZA"/>
        </w:rPr>
        <w:t xml:space="preserve">Planned for </w:t>
      </w:r>
      <w:r w:rsidR="00FA33AF">
        <w:rPr>
          <w:rFonts w:ascii="Arial" w:eastAsia="Batang" w:hAnsi="Arial"/>
          <w:b/>
          <w:sz w:val="24"/>
          <w:szCs w:val="24"/>
          <w:lang w:val="en-US" w:eastAsia="en-ZA"/>
        </w:rPr>
        <w:t>2020/21</w:t>
      </w:r>
    </w:p>
    <w:p w:rsidR="00C846DE" w:rsidRPr="00C846DE" w:rsidRDefault="00C846DE" w:rsidP="009872BE">
      <w:pPr>
        <w:numPr>
          <w:ilvl w:val="0"/>
          <w:numId w:val="40"/>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Infrastructure Audit.</w:t>
      </w:r>
    </w:p>
    <w:p w:rsidR="00C846DE" w:rsidRPr="00C846DE" w:rsidRDefault="00C846DE" w:rsidP="009872BE">
      <w:pPr>
        <w:numPr>
          <w:ilvl w:val="0"/>
          <w:numId w:val="40"/>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lastRenderedPageBreak/>
        <w:t>Development of Signage.</w:t>
      </w:r>
    </w:p>
    <w:p w:rsidR="00C846DE" w:rsidRPr="00C846DE" w:rsidRDefault="00C846DE" w:rsidP="009872BE">
      <w:pPr>
        <w:numPr>
          <w:ilvl w:val="0"/>
          <w:numId w:val="40"/>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Support to SMME’S and Co-operatives.</w:t>
      </w:r>
    </w:p>
    <w:p w:rsidR="00C846DE" w:rsidRPr="00C846DE" w:rsidRDefault="00C846DE" w:rsidP="00C846DE">
      <w:pPr>
        <w:spacing w:after="0" w:line="360" w:lineRule="auto"/>
        <w:jc w:val="both"/>
        <w:rPr>
          <w:rFonts w:ascii="Arial" w:eastAsia="Times New Roman" w:hAnsi="Arial"/>
          <w:b/>
          <w:sz w:val="24"/>
          <w:szCs w:val="24"/>
          <w:lang w:val="en-GB"/>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GB"/>
        </w:rPr>
      </w:pPr>
      <w:r w:rsidRPr="00C846DE">
        <w:rPr>
          <w:rFonts w:ascii="Arial" w:eastAsia="Times New Roman" w:hAnsi="Arial"/>
          <w:b/>
          <w:sz w:val="24"/>
          <w:szCs w:val="24"/>
          <w:lang w:val="en-GB"/>
        </w:rPr>
        <w:t>Regional and Local Tourism Organisations.</w:t>
      </w:r>
    </w:p>
    <w:p w:rsidR="00C846DE" w:rsidRPr="00C846DE" w:rsidRDefault="00E4103A" w:rsidP="00C846DE">
      <w:pPr>
        <w:spacing w:after="0" w:line="360" w:lineRule="auto"/>
        <w:jc w:val="both"/>
        <w:rPr>
          <w:rFonts w:ascii="Arial" w:eastAsia="Times New Roman" w:hAnsi="Arial"/>
          <w:sz w:val="24"/>
          <w:szCs w:val="24"/>
          <w:lang w:val="en-GB"/>
        </w:rPr>
      </w:pPr>
      <w:r>
        <w:rPr>
          <w:rFonts w:ascii="Arial" w:eastAsia="Times New Roman" w:hAnsi="Arial"/>
          <w:sz w:val="24"/>
          <w:szCs w:val="24"/>
          <w:lang w:val="en-GB"/>
        </w:rPr>
        <w:t>T</w:t>
      </w:r>
      <w:r w:rsidR="00C846DE" w:rsidRPr="00C846DE">
        <w:rPr>
          <w:rFonts w:ascii="Arial" w:eastAsia="Times New Roman" w:hAnsi="Arial"/>
          <w:sz w:val="24"/>
          <w:szCs w:val="24"/>
          <w:lang w:val="en-GB"/>
        </w:rPr>
        <w:t>his program faces huge financial constraints as it purpose is to support and facilitation of the establishment of Regional Tourism Organisations, with the formation of the Associations and Local Tourism Organisations with all Local Municipality which will feed to Regional Tourism Organisation. The purpose of this Structure is drive and manage tourism development of the O.R Tambo Region.</w:t>
      </w:r>
    </w:p>
    <w:p w:rsidR="00C846DE" w:rsidRPr="00C846DE" w:rsidRDefault="00C846DE" w:rsidP="00C846DE">
      <w:pPr>
        <w:spacing w:after="0" w:line="360" w:lineRule="auto"/>
        <w:ind w:left="720"/>
        <w:jc w:val="both"/>
        <w:rPr>
          <w:rFonts w:ascii="Arial" w:eastAsia="Times New Roman" w:hAnsi="Arial"/>
          <w:b/>
          <w:sz w:val="24"/>
          <w:szCs w:val="24"/>
          <w:lang w:val="en-GB"/>
        </w:rPr>
      </w:pPr>
      <w:r w:rsidRPr="00C846DE">
        <w:rPr>
          <w:rFonts w:ascii="Arial" w:eastAsia="Times New Roman" w:hAnsi="Arial"/>
          <w:b/>
          <w:sz w:val="24"/>
          <w:szCs w:val="24"/>
          <w:lang w:val="en-GB"/>
        </w:rPr>
        <w:t xml:space="preserve">Planned for financial year </w:t>
      </w:r>
      <w:r w:rsidR="008142E1">
        <w:rPr>
          <w:rFonts w:ascii="Arial" w:eastAsia="Times New Roman" w:hAnsi="Arial"/>
          <w:b/>
          <w:sz w:val="24"/>
          <w:szCs w:val="24"/>
          <w:lang w:val="en-GB"/>
        </w:rPr>
        <w:t>2020/21</w:t>
      </w:r>
    </w:p>
    <w:p w:rsidR="00C846DE" w:rsidRPr="00C846DE" w:rsidRDefault="00C846DE" w:rsidP="00C846DE">
      <w:pPr>
        <w:spacing w:after="0" w:line="360" w:lineRule="auto"/>
        <w:ind w:left="720"/>
        <w:jc w:val="both"/>
        <w:rPr>
          <w:rFonts w:ascii="Arial" w:eastAsia="Times New Roman" w:hAnsi="Arial"/>
          <w:sz w:val="24"/>
          <w:szCs w:val="24"/>
          <w:lang w:val="en-GB"/>
        </w:rPr>
      </w:pPr>
      <w:r w:rsidRPr="00C846DE">
        <w:rPr>
          <w:rFonts w:ascii="Arial" w:eastAsia="Times New Roman" w:hAnsi="Arial"/>
          <w:sz w:val="24"/>
          <w:szCs w:val="24"/>
          <w:lang w:val="en-GB"/>
        </w:rPr>
        <w:t>Ensure sitting of the Sector Forum Meetings</w:t>
      </w:r>
    </w:p>
    <w:p w:rsidR="00C846DE" w:rsidRPr="00C846DE" w:rsidRDefault="00C846DE" w:rsidP="00C846DE">
      <w:pPr>
        <w:spacing w:after="0" w:line="360" w:lineRule="auto"/>
        <w:ind w:left="720"/>
        <w:jc w:val="both"/>
        <w:rPr>
          <w:rFonts w:ascii="Arial" w:eastAsia="Times New Roman" w:hAnsi="Arial"/>
          <w:sz w:val="24"/>
          <w:szCs w:val="24"/>
          <w:lang w:val="en-GB"/>
        </w:rPr>
      </w:pPr>
      <w:r w:rsidRPr="00C846DE">
        <w:rPr>
          <w:rFonts w:ascii="Arial" w:eastAsia="Times New Roman" w:hAnsi="Arial"/>
          <w:sz w:val="24"/>
          <w:szCs w:val="24"/>
          <w:lang w:val="en-GB"/>
        </w:rPr>
        <w:t xml:space="preserve">Support functionality and registration of the Local Tourism Organisations </w:t>
      </w:r>
    </w:p>
    <w:p w:rsidR="00C846DE" w:rsidRPr="00C846DE" w:rsidRDefault="00C846DE" w:rsidP="00C846DE">
      <w:pPr>
        <w:spacing w:after="0" w:line="360" w:lineRule="auto"/>
        <w:ind w:left="720"/>
        <w:jc w:val="both"/>
        <w:rPr>
          <w:rFonts w:ascii="Arial" w:eastAsia="Times New Roman" w:hAnsi="Arial"/>
          <w:sz w:val="24"/>
          <w:szCs w:val="24"/>
          <w:lang w:val="en-GB"/>
        </w:rPr>
      </w:pPr>
      <w:r w:rsidRPr="00C846DE">
        <w:rPr>
          <w:rFonts w:ascii="Arial" w:eastAsia="Times New Roman" w:hAnsi="Arial"/>
          <w:sz w:val="24"/>
          <w:szCs w:val="24"/>
          <w:lang w:val="en-GB"/>
        </w:rPr>
        <w:t>Facilitate the establishment of the Reginal Tourism Organisation.</w:t>
      </w:r>
    </w:p>
    <w:p w:rsidR="00C846DE" w:rsidRPr="00C846DE" w:rsidRDefault="00C846DE" w:rsidP="00C846DE">
      <w:pPr>
        <w:spacing w:after="0" w:line="360" w:lineRule="auto"/>
        <w:jc w:val="both"/>
        <w:rPr>
          <w:rFonts w:ascii="Arial" w:eastAsia="Times New Roman" w:hAnsi="Arial"/>
          <w:sz w:val="24"/>
          <w:szCs w:val="24"/>
          <w:lang w:val="en-GB"/>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GB"/>
        </w:rPr>
      </w:pPr>
      <w:r w:rsidRPr="00C846DE">
        <w:rPr>
          <w:rFonts w:ascii="Arial" w:eastAsia="Times New Roman" w:hAnsi="Arial"/>
          <w:b/>
          <w:sz w:val="24"/>
          <w:szCs w:val="24"/>
          <w:lang w:val="en-GB"/>
        </w:rPr>
        <w:t>Arts and Craft Development</w:t>
      </w:r>
    </w:p>
    <w:p w:rsidR="00C846DE" w:rsidRPr="00C846DE" w:rsidRDefault="00E4103A" w:rsidP="00C846DE">
      <w:pPr>
        <w:spacing w:after="0" w:line="360" w:lineRule="auto"/>
        <w:jc w:val="both"/>
        <w:rPr>
          <w:rFonts w:ascii="Arial" w:eastAsia="Times New Roman" w:hAnsi="Arial"/>
          <w:sz w:val="24"/>
          <w:szCs w:val="24"/>
          <w:lang w:val="en-GB"/>
        </w:rPr>
      </w:pPr>
      <w:r>
        <w:rPr>
          <w:rFonts w:ascii="Arial" w:eastAsia="Times New Roman" w:hAnsi="Arial"/>
          <w:sz w:val="24"/>
          <w:szCs w:val="24"/>
          <w:lang w:val="en-GB"/>
        </w:rPr>
        <w:t>T</w:t>
      </w:r>
      <w:r w:rsidR="00C846DE" w:rsidRPr="00C846DE">
        <w:rPr>
          <w:rFonts w:ascii="Arial" w:eastAsia="Times New Roman" w:hAnsi="Arial"/>
          <w:sz w:val="24"/>
          <w:szCs w:val="24"/>
          <w:lang w:val="en-GB"/>
        </w:rPr>
        <w:t>his program is responsible for the a</w:t>
      </w:r>
      <w:proofErr w:type="spellStart"/>
      <w:r w:rsidR="00C846DE" w:rsidRPr="00C846DE">
        <w:rPr>
          <w:rFonts w:ascii="Arial" w:eastAsia="Times New Roman" w:hAnsi="Arial"/>
          <w:sz w:val="24"/>
          <w:szCs w:val="24"/>
          <w:lang w:val="en-US"/>
        </w:rPr>
        <w:t>ssessment</w:t>
      </w:r>
      <w:proofErr w:type="spellEnd"/>
      <w:r w:rsidR="00C846DE" w:rsidRPr="00C846DE">
        <w:rPr>
          <w:rFonts w:ascii="Arial" w:eastAsia="Times New Roman" w:hAnsi="Arial"/>
          <w:sz w:val="24"/>
          <w:szCs w:val="24"/>
          <w:lang w:val="en-US"/>
        </w:rPr>
        <w:t xml:space="preserve"> of skills, improving quality, capacity building, facilitate institutional arrangements, facilitate production centers and equipment , access to markets, quality control. Resource mobilization, liaising with sector department and stakeholders. </w:t>
      </w:r>
    </w:p>
    <w:p w:rsidR="00C846DE" w:rsidRPr="00C846DE" w:rsidRDefault="00C846DE" w:rsidP="00C846DE">
      <w:pPr>
        <w:spacing w:after="0" w:line="360" w:lineRule="auto"/>
        <w:ind w:left="360"/>
        <w:jc w:val="both"/>
        <w:rPr>
          <w:rFonts w:ascii="Arial" w:eastAsia="Times New Roman" w:hAnsi="Arial"/>
          <w:b/>
          <w:sz w:val="24"/>
          <w:szCs w:val="24"/>
          <w:lang w:val="en-US"/>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US"/>
        </w:rPr>
      </w:pPr>
      <w:r w:rsidRPr="00C846DE">
        <w:rPr>
          <w:rFonts w:ascii="Arial" w:eastAsia="Times New Roman" w:hAnsi="Arial"/>
          <w:b/>
          <w:sz w:val="24"/>
          <w:szCs w:val="24"/>
          <w:lang w:val="en-US"/>
        </w:rPr>
        <w:t>District Tourism Marketing</w:t>
      </w:r>
    </w:p>
    <w:p w:rsidR="00C846DE" w:rsidRPr="00C846DE" w:rsidRDefault="00E4103A" w:rsidP="00C846DE">
      <w:pPr>
        <w:spacing w:after="0" w:line="360" w:lineRule="auto"/>
        <w:jc w:val="both"/>
        <w:rPr>
          <w:rFonts w:ascii="Arial" w:eastAsia="Times New Roman" w:hAnsi="Arial"/>
          <w:b/>
          <w:sz w:val="24"/>
          <w:szCs w:val="24"/>
          <w:lang w:val="en-US"/>
        </w:rPr>
      </w:pPr>
      <w:r>
        <w:rPr>
          <w:rFonts w:ascii="Arial" w:eastAsia="Times New Roman" w:hAnsi="Arial"/>
          <w:sz w:val="24"/>
          <w:szCs w:val="24"/>
          <w:lang w:val="en-US"/>
        </w:rPr>
        <w:t>T</w:t>
      </w:r>
      <w:r w:rsidR="00C846DE" w:rsidRPr="00C846DE">
        <w:rPr>
          <w:rFonts w:ascii="Arial" w:eastAsia="Times New Roman" w:hAnsi="Arial"/>
          <w:sz w:val="24"/>
          <w:szCs w:val="24"/>
          <w:lang w:val="en-US"/>
        </w:rPr>
        <w:t>his program focuses on tourism marketing and Research on tourism information and management systems, Visitor arrivals, trends, destination marketing (print Media, Website, Social Media, Exhibitions, Shows, and Identify platforms).</w:t>
      </w:r>
    </w:p>
    <w:p w:rsidR="00C846DE" w:rsidRPr="00C846DE" w:rsidRDefault="00C846DE" w:rsidP="00C846DE">
      <w:pPr>
        <w:spacing w:after="0" w:line="360" w:lineRule="auto"/>
        <w:ind w:left="720"/>
        <w:jc w:val="both"/>
        <w:rPr>
          <w:rFonts w:ascii="Arial" w:eastAsia="Times New Roman" w:hAnsi="Arial"/>
          <w:b/>
          <w:sz w:val="24"/>
          <w:szCs w:val="24"/>
          <w:lang w:val="en-GB"/>
        </w:rPr>
      </w:pPr>
    </w:p>
    <w:p w:rsidR="00C846DE" w:rsidRPr="00C846DE" w:rsidRDefault="00E4103A" w:rsidP="00C846DE">
      <w:pPr>
        <w:spacing w:after="0" w:line="360" w:lineRule="auto"/>
        <w:ind w:left="720"/>
        <w:jc w:val="both"/>
        <w:rPr>
          <w:rFonts w:ascii="Arial" w:eastAsia="Times New Roman" w:hAnsi="Arial"/>
          <w:b/>
          <w:sz w:val="24"/>
          <w:szCs w:val="24"/>
          <w:lang w:val="en-GB"/>
        </w:rPr>
      </w:pPr>
      <w:r>
        <w:rPr>
          <w:rFonts w:ascii="Arial" w:eastAsia="Times New Roman" w:hAnsi="Arial"/>
          <w:b/>
          <w:sz w:val="24"/>
          <w:szCs w:val="24"/>
          <w:lang w:val="en-GB"/>
        </w:rPr>
        <w:t xml:space="preserve">Planned for financial year </w:t>
      </w:r>
      <w:r w:rsidR="00FA33AF">
        <w:rPr>
          <w:rFonts w:ascii="Arial" w:eastAsia="Times New Roman" w:hAnsi="Arial"/>
          <w:b/>
          <w:sz w:val="24"/>
          <w:szCs w:val="24"/>
          <w:lang w:val="en-GB"/>
        </w:rPr>
        <w:t>2020/21</w:t>
      </w:r>
    </w:p>
    <w:p w:rsidR="00C846DE" w:rsidRPr="00C846DE" w:rsidRDefault="00C846DE" w:rsidP="009872BE">
      <w:pPr>
        <w:numPr>
          <w:ilvl w:val="0"/>
          <w:numId w:val="42"/>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Website Population.</w:t>
      </w:r>
    </w:p>
    <w:p w:rsidR="00C846DE" w:rsidRPr="00C846DE" w:rsidRDefault="00C846DE" w:rsidP="009872BE">
      <w:pPr>
        <w:numPr>
          <w:ilvl w:val="0"/>
          <w:numId w:val="42"/>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Exhibit at the International Tourism Indaba and design &amp; manufacture the new exhibition stand.</w:t>
      </w:r>
    </w:p>
    <w:p w:rsidR="00C846DE" w:rsidRPr="00C846DE" w:rsidRDefault="00C846DE" w:rsidP="009872BE">
      <w:pPr>
        <w:numPr>
          <w:ilvl w:val="0"/>
          <w:numId w:val="42"/>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 xml:space="preserve">Development of Tourism DVD, brochure reprint </w:t>
      </w:r>
    </w:p>
    <w:p w:rsidR="00C846DE" w:rsidRPr="00C846DE" w:rsidRDefault="00C846DE" w:rsidP="009872BE">
      <w:pPr>
        <w:numPr>
          <w:ilvl w:val="0"/>
          <w:numId w:val="42"/>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t>Graphic Design Training.</w:t>
      </w:r>
    </w:p>
    <w:p w:rsidR="00C846DE" w:rsidRPr="00C846DE" w:rsidRDefault="00C846DE" w:rsidP="009872BE">
      <w:pPr>
        <w:numPr>
          <w:ilvl w:val="0"/>
          <w:numId w:val="42"/>
        </w:numPr>
        <w:spacing w:after="0" w:line="360" w:lineRule="auto"/>
        <w:ind w:left="1080"/>
        <w:contextualSpacing/>
        <w:jc w:val="both"/>
        <w:rPr>
          <w:rFonts w:ascii="Arial" w:eastAsia="Times New Roman" w:hAnsi="Arial"/>
          <w:sz w:val="24"/>
          <w:szCs w:val="24"/>
          <w:lang w:val="en-GB"/>
        </w:rPr>
      </w:pPr>
      <w:r w:rsidRPr="00C846DE">
        <w:rPr>
          <w:rFonts w:ascii="Arial" w:eastAsia="Times New Roman" w:hAnsi="Arial"/>
          <w:sz w:val="24"/>
          <w:szCs w:val="24"/>
          <w:lang w:val="en-GB"/>
        </w:rPr>
        <w:lastRenderedPageBreak/>
        <w:t xml:space="preserve">Development of promotional material </w:t>
      </w:r>
    </w:p>
    <w:p w:rsidR="00C846DE" w:rsidRPr="00C846DE" w:rsidRDefault="00C846DE" w:rsidP="00C846DE">
      <w:pPr>
        <w:spacing w:after="0" w:line="360" w:lineRule="auto"/>
        <w:jc w:val="both"/>
        <w:rPr>
          <w:rFonts w:ascii="Arial" w:eastAsia="Times New Roman" w:hAnsi="Arial"/>
          <w:sz w:val="24"/>
          <w:szCs w:val="24"/>
          <w:lang w:val="en-GB"/>
        </w:rPr>
      </w:pPr>
    </w:p>
    <w:p w:rsidR="00C846DE" w:rsidRPr="00C846DE" w:rsidRDefault="00C846DE" w:rsidP="009872BE">
      <w:pPr>
        <w:numPr>
          <w:ilvl w:val="1"/>
          <w:numId w:val="44"/>
        </w:numPr>
        <w:spacing w:after="0" w:line="360" w:lineRule="auto"/>
        <w:contextualSpacing/>
        <w:jc w:val="both"/>
        <w:rPr>
          <w:rFonts w:ascii="Arial" w:eastAsia="Times New Roman" w:hAnsi="Arial"/>
          <w:b/>
          <w:sz w:val="24"/>
          <w:szCs w:val="24"/>
          <w:lang w:val="en-GB"/>
        </w:rPr>
      </w:pPr>
      <w:r w:rsidRPr="00C846DE">
        <w:rPr>
          <w:rFonts w:ascii="Arial" w:eastAsia="Times New Roman" w:hAnsi="Arial"/>
          <w:b/>
          <w:sz w:val="24"/>
          <w:szCs w:val="24"/>
          <w:lang w:val="en-GB"/>
        </w:rPr>
        <w:t xml:space="preserve">Tourism Education and Awareness </w:t>
      </w:r>
    </w:p>
    <w:p w:rsidR="00C846DE" w:rsidRPr="00C846DE" w:rsidRDefault="00E4103A" w:rsidP="00C846DE">
      <w:pPr>
        <w:spacing w:after="0" w:line="360" w:lineRule="auto"/>
        <w:jc w:val="both"/>
        <w:rPr>
          <w:rFonts w:ascii="Arial" w:eastAsia="Times New Roman" w:hAnsi="Arial"/>
          <w:sz w:val="24"/>
          <w:szCs w:val="24"/>
          <w:lang w:val="en-US"/>
        </w:rPr>
      </w:pPr>
      <w:r>
        <w:rPr>
          <w:rFonts w:ascii="Arial" w:eastAsia="Times New Roman" w:hAnsi="Arial"/>
          <w:sz w:val="24"/>
          <w:szCs w:val="24"/>
          <w:lang w:val="en-GB"/>
        </w:rPr>
        <w:t>T</w:t>
      </w:r>
      <w:r w:rsidR="00C846DE" w:rsidRPr="00C846DE">
        <w:rPr>
          <w:rFonts w:ascii="Arial" w:eastAsia="Times New Roman" w:hAnsi="Arial"/>
          <w:sz w:val="24"/>
          <w:szCs w:val="24"/>
          <w:lang w:val="en-GB"/>
        </w:rPr>
        <w:t>he program seeks to e</w:t>
      </w:r>
      <w:proofErr w:type="spellStart"/>
      <w:r w:rsidR="00C846DE" w:rsidRPr="00C846DE">
        <w:rPr>
          <w:rFonts w:ascii="Arial" w:eastAsia="Times New Roman" w:hAnsi="Arial"/>
          <w:sz w:val="24"/>
          <w:szCs w:val="24"/>
          <w:lang w:val="en-US"/>
        </w:rPr>
        <w:t>ncourage</w:t>
      </w:r>
      <w:proofErr w:type="spellEnd"/>
      <w:r w:rsidR="00C846DE" w:rsidRPr="00C846DE">
        <w:rPr>
          <w:rFonts w:ascii="Arial" w:eastAsia="Times New Roman" w:hAnsi="Arial"/>
          <w:sz w:val="24"/>
          <w:szCs w:val="24"/>
          <w:lang w:val="en-US"/>
        </w:rPr>
        <w:t xml:space="preserve"> participation local stakeholders in tourism planning by creating platforms such regional and local tourism forums, wherein experiences, challenges and solutions will be shared. </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The main focal point on this program is to conduct awareness campaigns to create awareness focusing on host communities (where there are tourist activities) through activities such as Tourism Month &amp; Heritage Activities in September, O.R Tambo Month in October, Festive Season Tourism Safety Awareness and Support of Festival Activities conducted together with Private Sector.  The program also involves use of Media (Print and electronic), to engage learners and public to debates to support the cause for tourism, Events, Safety and security related activities with SAPS.</w:t>
      </w:r>
    </w:p>
    <w:p w:rsidR="00C846DE" w:rsidRPr="00C846DE" w:rsidRDefault="00C846DE" w:rsidP="00C846DE">
      <w:pPr>
        <w:spacing w:after="0" w:line="360" w:lineRule="auto"/>
        <w:ind w:left="720"/>
        <w:jc w:val="both"/>
        <w:rPr>
          <w:rFonts w:ascii="Arial" w:eastAsia="Times New Roman" w:hAnsi="Arial"/>
          <w:b/>
          <w:sz w:val="24"/>
          <w:szCs w:val="24"/>
          <w:lang w:val="en-US"/>
        </w:rPr>
      </w:pPr>
    </w:p>
    <w:p w:rsidR="00C846DE" w:rsidRPr="00C846DE" w:rsidRDefault="00C846DE" w:rsidP="009872BE">
      <w:pPr>
        <w:numPr>
          <w:ilvl w:val="0"/>
          <w:numId w:val="44"/>
        </w:numPr>
        <w:spacing w:after="0" w:line="360" w:lineRule="auto"/>
        <w:contextualSpacing/>
        <w:jc w:val="both"/>
        <w:rPr>
          <w:rFonts w:ascii="Arial" w:hAnsi="Arial"/>
          <w:b/>
          <w:sz w:val="24"/>
          <w:szCs w:val="24"/>
        </w:rPr>
      </w:pPr>
      <w:r w:rsidRPr="00C846DE">
        <w:rPr>
          <w:rFonts w:ascii="Arial" w:hAnsi="Arial"/>
          <w:b/>
          <w:sz w:val="24"/>
          <w:szCs w:val="24"/>
        </w:rPr>
        <w:t>RURAL DEVELOPMENT &amp; RESEARCH</w:t>
      </w:r>
    </w:p>
    <w:p w:rsidR="00C846DE" w:rsidRPr="00C846DE" w:rsidRDefault="00C846DE" w:rsidP="00C846DE">
      <w:pPr>
        <w:spacing w:after="0" w:line="360" w:lineRule="auto"/>
        <w:jc w:val="both"/>
        <w:rPr>
          <w:rFonts w:ascii="Arial" w:hAnsi="Arial"/>
          <w:b/>
          <w:sz w:val="24"/>
          <w:szCs w:val="24"/>
        </w:rPr>
      </w:pPr>
    </w:p>
    <w:p w:rsidR="00C846DE" w:rsidRPr="00C846DE" w:rsidRDefault="00C846DE" w:rsidP="009872BE">
      <w:pPr>
        <w:numPr>
          <w:ilvl w:val="1"/>
          <w:numId w:val="44"/>
        </w:numPr>
        <w:spacing w:after="0" w:line="360" w:lineRule="auto"/>
        <w:contextualSpacing/>
        <w:jc w:val="both"/>
        <w:rPr>
          <w:rFonts w:ascii="Arial" w:hAnsi="Arial"/>
          <w:b/>
          <w:sz w:val="24"/>
          <w:szCs w:val="24"/>
        </w:rPr>
      </w:pPr>
      <w:r w:rsidRPr="00C846DE">
        <w:rPr>
          <w:rFonts w:ascii="Arial" w:hAnsi="Arial"/>
          <w:b/>
          <w:sz w:val="24"/>
          <w:szCs w:val="24"/>
        </w:rPr>
        <w:t>RAFI (</w:t>
      </w:r>
      <w:r w:rsidRPr="00C846DE">
        <w:rPr>
          <w:rFonts w:ascii="Arial" w:hAnsi="Arial"/>
          <w:sz w:val="24"/>
          <w:szCs w:val="24"/>
        </w:rPr>
        <w:t>Rural Agro-Industries and Financial Initiative)</w:t>
      </w:r>
    </w:p>
    <w:p w:rsidR="00C846DE" w:rsidRPr="00C846DE" w:rsidRDefault="00C846DE" w:rsidP="00C846DE">
      <w:pPr>
        <w:spacing w:after="0" w:line="360" w:lineRule="auto"/>
        <w:jc w:val="both"/>
        <w:rPr>
          <w:rFonts w:ascii="Arial" w:hAnsi="Arial"/>
          <w:sz w:val="24"/>
          <w:szCs w:val="24"/>
        </w:rPr>
      </w:pPr>
      <w:r w:rsidRPr="00C846DE">
        <w:rPr>
          <w:rFonts w:ascii="Arial" w:hAnsi="Arial"/>
          <w:sz w:val="24"/>
          <w:szCs w:val="24"/>
        </w:rPr>
        <w:t>Given the vast amount of land and favourable climatic conditions in the Eastern side of the Eastern Cape, the O.R Tambo District has been identified as a potential food basket and agricultural primary production hub for the Eastern Cape Province. In tapping on this Economic and Comparative advantage, the O.R Tambo District Municipality intends to implement the Rural Agro-Industries and Financial Initiative (RAFI) as means to enhance primary production in the district.</w:t>
      </w:r>
    </w:p>
    <w:p w:rsidR="00C846DE" w:rsidRPr="00C846DE" w:rsidRDefault="00C846DE" w:rsidP="00C846DE">
      <w:pPr>
        <w:spacing w:after="0" w:line="360" w:lineRule="auto"/>
        <w:jc w:val="both"/>
        <w:rPr>
          <w:rFonts w:ascii="Arial" w:hAnsi="Arial"/>
          <w:sz w:val="24"/>
          <w:szCs w:val="24"/>
        </w:rPr>
      </w:pPr>
    </w:p>
    <w:p w:rsidR="00C846DE" w:rsidRPr="00C846DE" w:rsidRDefault="00C846DE" w:rsidP="00C846DE">
      <w:pPr>
        <w:spacing w:after="0" w:line="360" w:lineRule="auto"/>
        <w:jc w:val="both"/>
        <w:rPr>
          <w:rFonts w:ascii="Arial" w:hAnsi="Arial"/>
          <w:sz w:val="24"/>
          <w:szCs w:val="24"/>
        </w:rPr>
      </w:pPr>
      <w:r w:rsidRPr="00C846DE">
        <w:rPr>
          <w:rFonts w:ascii="Arial" w:hAnsi="Arial"/>
          <w:sz w:val="24"/>
          <w:szCs w:val="24"/>
        </w:rPr>
        <w:t>he program seeks to implement a commercial pilot for large scale production of oil seeds / high cash crops (soya beans), and seed multiplication for the district.  This program is implemented in partnership with the Government of Argentina.  Currently 430ha pilot program is under implementation to consider the Argentinian technology of direct planting and no till.  This program which will create more jobs once is implemented fully.</w:t>
      </w:r>
    </w:p>
    <w:p w:rsidR="00C846DE" w:rsidRPr="00C846DE" w:rsidRDefault="00C846DE" w:rsidP="00C846DE">
      <w:pPr>
        <w:spacing w:after="0" w:line="360" w:lineRule="auto"/>
        <w:jc w:val="both"/>
        <w:rPr>
          <w:rFonts w:ascii="Arial" w:hAnsi="Arial"/>
          <w:sz w:val="24"/>
          <w:szCs w:val="24"/>
        </w:rPr>
      </w:pPr>
    </w:p>
    <w:p w:rsidR="00C846DE" w:rsidRPr="00C846DE" w:rsidRDefault="00C846DE" w:rsidP="009872BE">
      <w:pPr>
        <w:numPr>
          <w:ilvl w:val="1"/>
          <w:numId w:val="44"/>
        </w:numPr>
        <w:spacing w:after="0" w:line="360" w:lineRule="auto"/>
        <w:contextualSpacing/>
        <w:jc w:val="both"/>
        <w:rPr>
          <w:rFonts w:ascii="Arial" w:hAnsi="Arial"/>
          <w:b/>
          <w:sz w:val="24"/>
          <w:szCs w:val="24"/>
        </w:rPr>
      </w:pPr>
      <w:r w:rsidRPr="00C846DE">
        <w:rPr>
          <w:rFonts w:ascii="Arial" w:eastAsia="Times New Roman" w:hAnsi="Arial"/>
          <w:b/>
          <w:sz w:val="24"/>
          <w:szCs w:val="24"/>
          <w:lang w:val="en-US"/>
        </w:rPr>
        <w:t xml:space="preserve"> Development of  LED Sector Plans</w:t>
      </w:r>
    </w:p>
    <w:p w:rsidR="00C846DE" w:rsidRPr="00C846DE" w:rsidRDefault="00C846DE" w:rsidP="00C846DE">
      <w:pPr>
        <w:spacing w:after="0" w:line="360" w:lineRule="auto"/>
        <w:ind w:left="825"/>
        <w:contextualSpacing/>
        <w:jc w:val="both"/>
        <w:rPr>
          <w:rFonts w:ascii="Arial" w:eastAsia="Times New Roman" w:hAnsi="Arial"/>
          <w:sz w:val="24"/>
          <w:szCs w:val="24"/>
          <w:lang w:val="en-US"/>
        </w:rPr>
      </w:pPr>
    </w:p>
    <w:p w:rsidR="00C846DE" w:rsidRPr="00C846DE" w:rsidRDefault="00C846DE" w:rsidP="009872BE">
      <w:pPr>
        <w:numPr>
          <w:ilvl w:val="0"/>
          <w:numId w:val="52"/>
        </w:numPr>
        <w:spacing w:after="0" w:line="360" w:lineRule="auto"/>
        <w:contextualSpacing/>
        <w:jc w:val="both"/>
        <w:rPr>
          <w:rFonts w:ascii="Arial" w:hAnsi="Arial"/>
          <w:b/>
          <w:sz w:val="24"/>
          <w:szCs w:val="24"/>
        </w:rPr>
      </w:pPr>
      <w:r w:rsidRPr="00C846DE">
        <w:rPr>
          <w:rFonts w:ascii="Arial" w:eastAsia="Times New Roman" w:hAnsi="Arial"/>
          <w:sz w:val="24"/>
          <w:szCs w:val="24"/>
          <w:lang w:val="en-US"/>
        </w:rPr>
        <w:t>LED Strategy and Capacitation</w:t>
      </w:r>
    </w:p>
    <w:p w:rsidR="00C846DE" w:rsidRPr="00C846DE" w:rsidRDefault="00C846DE" w:rsidP="00C846DE">
      <w:pPr>
        <w:spacing w:after="0" w:line="360" w:lineRule="auto"/>
        <w:ind w:left="1080"/>
        <w:contextualSpacing/>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LED strategy has been reviewed to align it with key policy frameworks such as DDP, Sector Plans and other frameworks from national, provincial and district levels. Therefore, budget for </w:t>
      </w:r>
      <w:r w:rsidR="00FA33AF">
        <w:rPr>
          <w:rFonts w:ascii="Arial" w:eastAsia="Times New Roman" w:hAnsi="Arial"/>
          <w:sz w:val="24"/>
          <w:szCs w:val="24"/>
          <w:lang w:val="en-US"/>
        </w:rPr>
        <w:t>2020/21</w:t>
      </w:r>
      <w:r w:rsidRPr="00C846DE">
        <w:rPr>
          <w:rFonts w:ascii="Arial" w:eastAsia="Times New Roman" w:hAnsi="Arial"/>
          <w:sz w:val="24"/>
          <w:szCs w:val="24"/>
          <w:lang w:val="en-US"/>
        </w:rPr>
        <w:t xml:space="preserve"> will be used to facilitate and co-ordinate implementation of sector plans DDP, Agriculture Development Strategy, Forest Development Strategy, development of Aquaculture Development Strategy. These strategies have key programs which brings Co-operatives and SMMEs into the main stream economy and job creation and thus contributing to radical economic</w:t>
      </w:r>
      <w:r w:rsidR="00E4103A">
        <w:rPr>
          <w:rFonts w:ascii="Arial" w:eastAsia="Times New Roman" w:hAnsi="Arial"/>
          <w:sz w:val="24"/>
          <w:szCs w:val="24"/>
          <w:lang w:val="en-US"/>
        </w:rPr>
        <w:t xml:space="preserve"> transformation. The</w:t>
      </w:r>
      <w:r w:rsidRPr="00C846DE">
        <w:rPr>
          <w:rFonts w:ascii="Arial" w:eastAsia="Times New Roman" w:hAnsi="Arial"/>
          <w:sz w:val="24"/>
          <w:szCs w:val="24"/>
          <w:lang w:val="en-US"/>
        </w:rPr>
        <w:t xml:space="preserve"> budget for </w:t>
      </w:r>
      <w:r w:rsidR="00FA33AF">
        <w:rPr>
          <w:rFonts w:ascii="Arial" w:eastAsia="Times New Roman" w:hAnsi="Arial"/>
          <w:sz w:val="24"/>
          <w:szCs w:val="24"/>
          <w:lang w:val="en-US"/>
        </w:rPr>
        <w:t>2020/21</w:t>
      </w:r>
      <w:r w:rsidRPr="00C846DE">
        <w:rPr>
          <w:rFonts w:ascii="Arial" w:eastAsia="Times New Roman" w:hAnsi="Arial"/>
          <w:sz w:val="24"/>
          <w:szCs w:val="24"/>
          <w:lang w:val="en-US"/>
        </w:rPr>
        <w:t xml:space="preserve"> for capacitation would help in training the people of the region in terms of the needs of the economy through HDR Council in order to align skills with the economy. </w:t>
      </w:r>
    </w:p>
    <w:p w:rsidR="00C846DE" w:rsidRPr="00C846DE" w:rsidRDefault="00C846DE" w:rsidP="00C846DE">
      <w:pPr>
        <w:spacing w:after="0" w:line="360" w:lineRule="auto"/>
        <w:ind w:left="1080"/>
        <w:contextualSpacing/>
        <w:jc w:val="both"/>
        <w:rPr>
          <w:rFonts w:ascii="Arial" w:eastAsia="Times New Roman" w:hAnsi="Arial"/>
          <w:sz w:val="24"/>
          <w:szCs w:val="24"/>
          <w:lang w:val="en-US"/>
        </w:rPr>
      </w:pPr>
    </w:p>
    <w:p w:rsidR="00C846DE" w:rsidRPr="00C846DE" w:rsidRDefault="00C846DE" w:rsidP="009872BE">
      <w:pPr>
        <w:numPr>
          <w:ilvl w:val="0"/>
          <w:numId w:val="52"/>
        </w:numPr>
        <w:spacing w:after="16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Sector  Development Plans</w:t>
      </w:r>
    </w:p>
    <w:p w:rsidR="00C846DE" w:rsidRPr="00C846DE" w:rsidRDefault="00C846DE" w:rsidP="00C846DE">
      <w:pPr>
        <w:spacing w:after="0" w:line="360" w:lineRule="auto"/>
        <w:ind w:left="1080"/>
        <w:contextualSpacing/>
        <w:jc w:val="both"/>
        <w:rPr>
          <w:rFonts w:ascii="Arial" w:eastAsia="Times New Roman" w:hAnsi="Arial"/>
          <w:sz w:val="24"/>
          <w:szCs w:val="24"/>
          <w:lang w:val="en-US"/>
        </w:rPr>
      </w:pP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As part of driving broad development within the region, </w:t>
      </w:r>
      <w:proofErr w:type="spellStart"/>
      <w:r w:rsidRPr="00C846DE">
        <w:rPr>
          <w:rFonts w:ascii="Arial" w:eastAsia="Times New Roman" w:hAnsi="Arial"/>
          <w:sz w:val="24"/>
          <w:szCs w:val="24"/>
          <w:lang w:val="en-US"/>
        </w:rPr>
        <w:t>its</w:t>
      </w:r>
      <w:proofErr w:type="spellEnd"/>
      <w:r w:rsidRPr="00C846DE">
        <w:rPr>
          <w:rFonts w:ascii="Arial" w:eastAsia="Times New Roman" w:hAnsi="Arial"/>
          <w:sz w:val="24"/>
          <w:szCs w:val="24"/>
          <w:lang w:val="en-US"/>
        </w:rPr>
        <w:t xml:space="preserve"> important to have plan on Rural Development hence we to development Rural Development Plan for the District which will be the key driver of development and helps to co-ordinate other sector plans. Therefore, the budget for </w:t>
      </w:r>
      <w:r w:rsidR="00FA33AF">
        <w:rPr>
          <w:rFonts w:ascii="Arial" w:eastAsia="Times New Roman" w:hAnsi="Arial"/>
          <w:sz w:val="24"/>
          <w:szCs w:val="24"/>
          <w:lang w:val="en-US"/>
        </w:rPr>
        <w:t>2020/21</w:t>
      </w:r>
      <w:r w:rsidRPr="00C846DE">
        <w:rPr>
          <w:rFonts w:ascii="Arial" w:eastAsia="Times New Roman" w:hAnsi="Arial"/>
          <w:sz w:val="24"/>
          <w:szCs w:val="24"/>
          <w:lang w:val="en-US"/>
        </w:rPr>
        <w:t xml:space="preserve"> will be used to develop Rural Development Plan and facilitate its implementation in relation with sector plans. This plan together with LED Strategy will be tools to co-ordinate other sector departments on sharing of resources and expertise in fast tracking development within the region and help in creating sustainable jobs.</w:t>
      </w:r>
    </w:p>
    <w:p w:rsidR="00C846DE" w:rsidRPr="00C846DE" w:rsidRDefault="00C846DE" w:rsidP="00C846DE">
      <w:pPr>
        <w:spacing w:after="0" w:line="360" w:lineRule="auto"/>
        <w:ind w:left="1080"/>
        <w:jc w:val="both"/>
        <w:rPr>
          <w:rFonts w:ascii="Arial" w:eastAsia="Times New Roman" w:hAnsi="Arial"/>
          <w:sz w:val="24"/>
          <w:szCs w:val="24"/>
          <w:lang w:val="en-US"/>
        </w:rPr>
      </w:pPr>
    </w:p>
    <w:p w:rsidR="00C846DE" w:rsidRPr="00C846DE" w:rsidRDefault="00C846DE" w:rsidP="009872BE">
      <w:pPr>
        <w:numPr>
          <w:ilvl w:val="0"/>
          <w:numId w:val="52"/>
        </w:numPr>
        <w:spacing w:after="160" w:line="360" w:lineRule="auto"/>
        <w:contextualSpacing/>
        <w:jc w:val="both"/>
        <w:rPr>
          <w:rFonts w:ascii="Arial" w:eastAsia="Times New Roman" w:hAnsi="Arial"/>
          <w:sz w:val="24"/>
          <w:szCs w:val="24"/>
          <w:lang w:val="en-US"/>
        </w:rPr>
      </w:pPr>
      <w:r w:rsidRPr="00C846DE">
        <w:rPr>
          <w:rFonts w:ascii="Arial" w:eastAsia="Times New Roman" w:hAnsi="Arial"/>
          <w:sz w:val="24"/>
          <w:szCs w:val="24"/>
          <w:lang w:val="en-US"/>
        </w:rPr>
        <w:t>Agriculture Development Strategy</w:t>
      </w:r>
    </w:p>
    <w:p w:rsidR="00C846DE" w:rsidRPr="00C846DE" w:rsidRDefault="00C846DE" w:rsidP="00C846DE">
      <w:pPr>
        <w:spacing w:after="0" w:line="360" w:lineRule="auto"/>
        <w:jc w:val="both"/>
        <w:rPr>
          <w:rFonts w:ascii="Arial" w:eastAsia="Times New Roman" w:hAnsi="Arial"/>
          <w:sz w:val="24"/>
          <w:szCs w:val="24"/>
          <w:lang w:val="en-US"/>
        </w:rPr>
      </w:pPr>
      <w:r w:rsidRPr="00C846DE">
        <w:rPr>
          <w:rFonts w:ascii="Arial" w:eastAsia="Times New Roman" w:hAnsi="Arial"/>
          <w:sz w:val="24"/>
          <w:szCs w:val="24"/>
          <w:lang w:val="en-US"/>
        </w:rPr>
        <w:t xml:space="preserve">The Agricultural Sector has significant contribution to the GDP recently and has become one of the key focus areas for economic growth of the country. Therefore, our District has identified Agriculture development as one of its pillars for its economic growth and development. The Agriculture Development Strategy was developed to enhance Agriculture in order to boost economy and create sustainable jobs. Therefore, the budget </w:t>
      </w:r>
      <w:r w:rsidRPr="00C846DE">
        <w:rPr>
          <w:rFonts w:ascii="Arial" w:eastAsia="Times New Roman" w:hAnsi="Arial"/>
          <w:sz w:val="24"/>
          <w:szCs w:val="24"/>
          <w:lang w:val="en-US"/>
        </w:rPr>
        <w:lastRenderedPageBreak/>
        <w:t xml:space="preserve">for </w:t>
      </w:r>
      <w:r w:rsidR="00FA33AF">
        <w:rPr>
          <w:rFonts w:ascii="Arial" w:eastAsia="Times New Roman" w:hAnsi="Arial"/>
          <w:sz w:val="24"/>
          <w:szCs w:val="24"/>
          <w:lang w:val="en-US"/>
        </w:rPr>
        <w:t>2020/21</w:t>
      </w:r>
      <w:r w:rsidRPr="00C846DE">
        <w:rPr>
          <w:rFonts w:ascii="Arial" w:eastAsia="Times New Roman" w:hAnsi="Arial"/>
          <w:sz w:val="24"/>
          <w:szCs w:val="24"/>
          <w:lang w:val="en-US"/>
        </w:rPr>
        <w:t xml:space="preserve"> will be used to facilitate implementation of the strategy as part </w:t>
      </w:r>
      <w:proofErr w:type="spellStart"/>
      <w:r w:rsidRPr="00C846DE">
        <w:rPr>
          <w:rFonts w:ascii="Arial" w:eastAsia="Times New Roman" w:hAnsi="Arial"/>
          <w:sz w:val="24"/>
          <w:szCs w:val="24"/>
          <w:lang w:val="en-US"/>
        </w:rPr>
        <w:t>radicalising</w:t>
      </w:r>
      <w:proofErr w:type="spellEnd"/>
      <w:r w:rsidRPr="00C846DE">
        <w:rPr>
          <w:rFonts w:ascii="Arial" w:eastAsia="Times New Roman" w:hAnsi="Arial"/>
          <w:sz w:val="24"/>
          <w:szCs w:val="24"/>
          <w:lang w:val="en-US"/>
        </w:rPr>
        <w:t xml:space="preserve"> development of agriculture through SMME/ Co-operative support as indicated above.</w:t>
      </w:r>
    </w:p>
    <w:p w:rsidR="00C846DE" w:rsidRPr="00C846DE" w:rsidRDefault="00C846DE" w:rsidP="00C846DE">
      <w:pPr>
        <w:spacing w:after="0" w:line="360" w:lineRule="auto"/>
        <w:jc w:val="both"/>
        <w:rPr>
          <w:rFonts w:ascii="Arial" w:hAnsi="Arial"/>
          <w:sz w:val="24"/>
          <w:szCs w:val="24"/>
        </w:rPr>
      </w:pPr>
    </w:p>
    <w:p w:rsidR="00C846DE" w:rsidRPr="00C846DE" w:rsidRDefault="00C846DE" w:rsidP="009872BE">
      <w:pPr>
        <w:numPr>
          <w:ilvl w:val="1"/>
          <w:numId w:val="44"/>
        </w:numPr>
        <w:spacing w:after="0" w:line="360" w:lineRule="auto"/>
        <w:contextualSpacing/>
        <w:jc w:val="both"/>
        <w:rPr>
          <w:rFonts w:ascii="Arial" w:hAnsi="Arial"/>
          <w:b/>
          <w:sz w:val="24"/>
          <w:szCs w:val="24"/>
        </w:rPr>
      </w:pPr>
      <w:proofErr w:type="spellStart"/>
      <w:r w:rsidRPr="00C846DE">
        <w:rPr>
          <w:rFonts w:ascii="Arial" w:hAnsi="Arial"/>
          <w:b/>
          <w:sz w:val="24"/>
          <w:szCs w:val="24"/>
        </w:rPr>
        <w:t>Agri</w:t>
      </w:r>
      <w:proofErr w:type="spellEnd"/>
      <w:r w:rsidRPr="00C846DE">
        <w:rPr>
          <w:rFonts w:ascii="Arial" w:hAnsi="Arial"/>
          <w:b/>
          <w:sz w:val="24"/>
          <w:szCs w:val="24"/>
        </w:rPr>
        <w:t>-Parks Program.</w:t>
      </w:r>
    </w:p>
    <w:p w:rsidR="00C846DE" w:rsidRPr="00C846DE" w:rsidRDefault="00C846DE" w:rsidP="00C846DE">
      <w:pPr>
        <w:spacing w:after="240" w:line="360" w:lineRule="auto"/>
        <w:jc w:val="both"/>
        <w:rPr>
          <w:rFonts w:ascii="Arial" w:hAnsi="Arial"/>
          <w:sz w:val="24"/>
          <w:szCs w:val="24"/>
        </w:rPr>
      </w:pPr>
      <w:r w:rsidRPr="00C846DE">
        <w:rPr>
          <w:rFonts w:ascii="Arial" w:hAnsi="Arial"/>
          <w:sz w:val="24"/>
          <w:szCs w:val="24"/>
        </w:rPr>
        <w:t xml:space="preserve">The Agricultural </w:t>
      </w:r>
      <w:proofErr w:type="gramStart"/>
      <w:r w:rsidRPr="00C846DE">
        <w:rPr>
          <w:rFonts w:ascii="Arial" w:hAnsi="Arial"/>
          <w:sz w:val="24"/>
          <w:szCs w:val="24"/>
        </w:rPr>
        <w:t>sector</w:t>
      </w:r>
      <w:proofErr w:type="gramEnd"/>
      <w:r w:rsidRPr="00C846DE">
        <w:rPr>
          <w:rFonts w:ascii="Arial" w:hAnsi="Arial"/>
          <w:sz w:val="24"/>
          <w:szCs w:val="24"/>
        </w:rPr>
        <w:t xml:space="preserve"> Is one of the drivers of the economy and key contributors to the GDP in the country. Therefore, the national government has developed </w:t>
      </w:r>
      <w:proofErr w:type="spellStart"/>
      <w:r w:rsidRPr="00C846DE">
        <w:rPr>
          <w:rFonts w:ascii="Arial" w:hAnsi="Arial"/>
          <w:sz w:val="24"/>
          <w:szCs w:val="24"/>
        </w:rPr>
        <w:t>Agri</w:t>
      </w:r>
      <w:proofErr w:type="spellEnd"/>
      <w:r w:rsidRPr="00C846DE">
        <w:rPr>
          <w:rFonts w:ascii="Arial" w:hAnsi="Arial"/>
          <w:sz w:val="24"/>
          <w:szCs w:val="24"/>
        </w:rPr>
        <w:t xml:space="preserve">-Parks Programme in order to drive and re-engineer Agriculture development to boost economy of the country. Contrary to that, the O.R Tambo District Municipality is the net importer of all its food including vegetables, fruit and meat products. All Districts Municipalities have been earmarked as drivers of the programme in order to boost Agriculture. Given the fact that, O.R Tambo Region import fruit and vegetables at cost of R10 billion a year, the District Municipality wants to contribute to the implementation of </w:t>
      </w:r>
      <w:proofErr w:type="spellStart"/>
      <w:r w:rsidRPr="00C846DE">
        <w:rPr>
          <w:rFonts w:ascii="Arial" w:hAnsi="Arial"/>
          <w:sz w:val="24"/>
          <w:szCs w:val="24"/>
        </w:rPr>
        <w:t>Agri</w:t>
      </w:r>
      <w:proofErr w:type="spellEnd"/>
      <w:r w:rsidRPr="00C846DE">
        <w:rPr>
          <w:rFonts w:ascii="Arial" w:hAnsi="Arial"/>
          <w:sz w:val="24"/>
          <w:szCs w:val="24"/>
        </w:rPr>
        <w:t>-Parks programme through development of FPSUs business plans as well as establishing Hydroponics Program in various Local Municipalities.</w:t>
      </w:r>
    </w:p>
    <w:p w:rsidR="00C846DE" w:rsidRPr="00C846DE" w:rsidRDefault="00E4103A" w:rsidP="00C846DE">
      <w:pPr>
        <w:spacing w:after="240" w:line="360" w:lineRule="auto"/>
        <w:jc w:val="both"/>
        <w:rPr>
          <w:rFonts w:ascii="Arial" w:eastAsia="Times New Roman" w:hAnsi="Arial"/>
          <w:bCs/>
          <w:color w:val="0F243E"/>
          <w:sz w:val="24"/>
          <w:szCs w:val="24"/>
          <w:lang w:val="en-US"/>
        </w:rPr>
      </w:pPr>
      <w:r>
        <w:rPr>
          <w:rFonts w:ascii="Arial" w:hAnsi="Arial"/>
          <w:sz w:val="24"/>
          <w:szCs w:val="24"/>
        </w:rPr>
        <w:t>With a budget</w:t>
      </w:r>
      <w:r w:rsidR="00C846DE" w:rsidRPr="00C846DE">
        <w:rPr>
          <w:rFonts w:ascii="Arial" w:hAnsi="Arial"/>
          <w:sz w:val="24"/>
          <w:szCs w:val="24"/>
        </w:rPr>
        <w:t xml:space="preserve"> a</w:t>
      </w:r>
      <w:proofErr w:type="spellStart"/>
      <w:r w:rsidR="00C846DE" w:rsidRPr="00C846DE">
        <w:rPr>
          <w:rFonts w:ascii="Arial" w:eastAsia="Times New Roman" w:hAnsi="Arial"/>
          <w:bCs/>
          <w:color w:val="0F243E"/>
          <w:sz w:val="24"/>
          <w:szCs w:val="24"/>
          <w:lang w:val="en-US"/>
        </w:rPr>
        <w:t>s</w:t>
      </w:r>
      <w:proofErr w:type="spellEnd"/>
      <w:r w:rsidR="00C846DE" w:rsidRPr="00C846DE">
        <w:rPr>
          <w:rFonts w:ascii="Arial" w:eastAsia="Times New Roman" w:hAnsi="Arial"/>
          <w:bCs/>
          <w:color w:val="0F243E"/>
          <w:sz w:val="24"/>
          <w:szCs w:val="24"/>
          <w:lang w:val="en-US"/>
        </w:rPr>
        <w:t xml:space="preserve"> part of promoting radical economic development and creating vibrant communities, the District has embarked on Number of Economic programs. Guided by the NDP, PDP, the IPAP, the District LED strategy document, the IDP and outcomes of the DDP Summit, the O.R Tambo District Municipality has explored number of areas with high potential for driving economic growth and job creation. Those include but not limited to:</w:t>
      </w:r>
    </w:p>
    <w:p w:rsidR="00C846DE" w:rsidRPr="00C846DE" w:rsidRDefault="00C846DE" w:rsidP="009872BE">
      <w:pPr>
        <w:numPr>
          <w:ilvl w:val="0"/>
          <w:numId w:val="46"/>
        </w:num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Focusing on Agriculture &amp; Agro-processing as one of the pillars with a specific focus on intensifying primary production</w:t>
      </w:r>
    </w:p>
    <w:p w:rsidR="00C846DE" w:rsidRPr="00C846DE" w:rsidRDefault="00C846DE" w:rsidP="009872BE">
      <w:pPr>
        <w:numPr>
          <w:ilvl w:val="0"/>
          <w:numId w:val="46"/>
        </w:num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A need for investment on sustainable economic infrastructure, which includes industrial parks; alternative energy sources and modern communication technology as major drivers for creating a conducive environment for private investment.</w:t>
      </w:r>
    </w:p>
    <w:p w:rsidR="00C846DE" w:rsidRPr="00C846DE" w:rsidRDefault="00C846DE" w:rsidP="009872BE">
      <w:pPr>
        <w:numPr>
          <w:ilvl w:val="0"/>
          <w:numId w:val="46"/>
        </w:num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Sustaining and development of Tourism &amp; Ocean economic opportunities as highlighted through the Operation Phakisa methodologies</w:t>
      </w:r>
    </w:p>
    <w:p w:rsidR="00C846DE" w:rsidRPr="00C846DE" w:rsidRDefault="00C846DE" w:rsidP="009872BE">
      <w:pPr>
        <w:numPr>
          <w:ilvl w:val="0"/>
          <w:numId w:val="46"/>
        </w:num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lastRenderedPageBreak/>
        <w:t xml:space="preserve">Tapping on the opportunities persuaded by Major National and Provincial driven Projects such as the </w:t>
      </w:r>
      <w:proofErr w:type="spellStart"/>
      <w:r w:rsidRPr="00C846DE">
        <w:rPr>
          <w:rFonts w:ascii="Arial" w:eastAsia="Times New Roman" w:hAnsi="Arial"/>
          <w:bCs/>
          <w:color w:val="0F243E"/>
          <w:sz w:val="24"/>
          <w:szCs w:val="24"/>
          <w:lang w:val="en-US"/>
        </w:rPr>
        <w:t>Agri</w:t>
      </w:r>
      <w:proofErr w:type="spellEnd"/>
      <w:r w:rsidRPr="00C846DE">
        <w:rPr>
          <w:rFonts w:ascii="Arial" w:eastAsia="Times New Roman" w:hAnsi="Arial"/>
          <w:bCs/>
          <w:color w:val="0F243E"/>
          <w:sz w:val="24"/>
          <w:szCs w:val="24"/>
          <w:lang w:val="en-US"/>
        </w:rPr>
        <w:t xml:space="preserve">-Parks Program, Wild Coast SEZ, N2 Wild Coast road, </w:t>
      </w:r>
      <w:proofErr w:type="spellStart"/>
      <w:r w:rsidRPr="00C846DE">
        <w:rPr>
          <w:rFonts w:ascii="Arial" w:eastAsia="Times New Roman" w:hAnsi="Arial"/>
          <w:bCs/>
          <w:color w:val="0F243E"/>
          <w:sz w:val="24"/>
          <w:szCs w:val="24"/>
          <w:lang w:val="en-US"/>
        </w:rPr>
        <w:t>Umzimvubu</w:t>
      </w:r>
      <w:proofErr w:type="spellEnd"/>
      <w:r w:rsidRPr="00C846DE">
        <w:rPr>
          <w:rFonts w:ascii="Arial" w:eastAsia="Times New Roman" w:hAnsi="Arial"/>
          <w:bCs/>
          <w:color w:val="0F243E"/>
          <w:sz w:val="24"/>
          <w:szCs w:val="24"/>
          <w:lang w:val="en-US"/>
        </w:rPr>
        <w:t xml:space="preserve"> Dam, </w:t>
      </w:r>
      <w:proofErr w:type="spellStart"/>
      <w:r w:rsidRPr="00C846DE">
        <w:rPr>
          <w:rFonts w:ascii="Arial" w:eastAsia="Times New Roman" w:hAnsi="Arial"/>
          <w:bCs/>
          <w:color w:val="0F243E"/>
          <w:sz w:val="24"/>
          <w:szCs w:val="24"/>
          <w:lang w:val="en-US"/>
        </w:rPr>
        <w:t>Mthatha</w:t>
      </w:r>
      <w:proofErr w:type="spellEnd"/>
      <w:r w:rsidRPr="00C846DE">
        <w:rPr>
          <w:rFonts w:ascii="Arial" w:eastAsia="Times New Roman" w:hAnsi="Arial"/>
          <w:bCs/>
          <w:color w:val="0F243E"/>
          <w:sz w:val="24"/>
          <w:szCs w:val="24"/>
          <w:lang w:val="en-US"/>
        </w:rPr>
        <w:t xml:space="preserve"> airport Upgrade, </w:t>
      </w:r>
      <w:proofErr w:type="spellStart"/>
      <w:r w:rsidRPr="00C846DE">
        <w:rPr>
          <w:rFonts w:ascii="Arial" w:eastAsia="Times New Roman" w:hAnsi="Arial"/>
          <w:bCs/>
          <w:color w:val="0F243E"/>
          <w:sz w:val="24"/>
          <w:szCs w:val="24"/>
          <w:lang w:val="en-US"/>
        </w:rPr>
        <w:t>Mthatha</w:t>
      </w:r>
      <w:proofErr w:type="spellEnd"/>
      <w:r w:rsidRPr="00C846DE">
        <w:rPr>
          <w:rFonts w:ascii="Arial" w:eastAsia="Times New Roman" w:hAnsi="Arial"/>
          <w:bCs/>
          <w:color w:val="0F243E"/>
          <w:sz w:val="24"/>
          <w:szCs w:val="24"/>
          <w:lang w:val="en-US"/>
        </w:rPr>
        <w:t xml:space="preserve"> Presidential Infrastructure intervention Projects etc.</w:t>
      </w:r>
    </w:p>
    <w:p w:rsidR="00C846DE" w:rsidRPr="00C846DE" w:rsidRDefault="00C846DE" w:rsidP="00C846DE">
      <w:pPr>
        <w:spacing w:before="120" w:after="120" w:line="360" w:lineRule="auto"/>
        <w:jc w:val="both"/>
        <w:rPr>
          <w:rFonts w:ascii="Arial" w:eastAsia="Times New Roman" w:hAnsi="Arial"/>
          <w:b/>
          <w:bCs/>
          <w:color w:val="0F243E"/>
          <w:sz w:val="24"/>
          <w:szCs w:val="24"/>
          <w:lang w:val="en-US"/>
        </w:rPr>
      </w:pPr>
      <w:r w:rsidRPr="00C846DE">
        <w:rPr>
          <w:rFonts w:ascii="Arial" w:eastAsia="Times New Roman" w:hAnsi="Arial"/>
          <w:b/>
          <w:bCs/>
          <w:color w:val="0F243E"/>
          <w:sz w:val="24"/>
          <w:szCs w:val="24"/>
          <w:lang w:val="en-US"/>
        </w:rPr>
        <w:t xml:space="preserve">Programs for </w:t>
      </w:r>
      <w:r w:rsidR="00FA33AF">
        <w:rPr>
          <w:rFonts w:ascii="Arial" w:eastAsia="Times New Roman" w:hAnsi="Arial"/>
          <w:b/>
          <w:bCs/>
          <w:color w:val="0F243E"/>
          <w:sz w:val="24"/>
          <w:szCs w:val="24"/>
          <w:lang w:val="en-US"/>
        </w:rPr>
        <w:t>2020/21</w:t>
      </w:r>
    </w:p>
    <w:p w:rsidR="00C846DE" w:rsidRPr="00C846DE" w:rsidRDefault="00C846DE" w:rsidP="009872BE">
      <w:pPr>
        <w:numPr>
          <w:ilvl w:val="0"/>
          <w:numId w:val="47"/>
        </w:numPr>
        <w:spacing w:before="120" w:after="120" w:line="360" w:lineRule="auto"/>
        <w:contextualSpacing/>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Develop Business Plans for THREE Farmer Production Support Production Units in three LMs.</w:t>
      </w:r>
    </w:p>
    <w:p w:rsidR="00C846DE" w:rsidRPr="00C846DE" w:rsidRDefault="00C846DE" w:rsidP="009872BE">
      <w:pPr>
        <w:numPr>
          <w:ilvl w:val="0"/>
          <w:numId w:val="47"/>
        </w:numPr>
        <w:spacing w:before="120" w:after="120" w:line="360" w:lineRule="auto"/>
        <w:contextualSpacing/>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 xml:space="preserve">Establish FIVE </w:t>
      </w:r>
      <w:proofErr w:type="spellStart"/>
      <w:r w:rsidRPr="00C846DE">
        <w:rPr>
          <w:rFonts w:ascii="Arial" w:eastAsia="Times New Roman" w:hAnsi="Arial"/>
          <w:bCs/>
          <w:color w:val="0F243E"/>
          <w:sz w:val="24"/>
          <w:szCs w:val="24"/>
          <w:lang w:val="en-US"/>
        </w:rPr>
        <w:t>Agri</w:t>
      </w:r>
      <w:proofErr w:type="spellEnd"/>
      <w:r w:rsidRPr="00C846DE">
        <w:rPr>
          <w:rFonts w:ascii="Arial" w:eastAsia="Times New Roman" w:hAnsi="Arial"/>
          <w:bCs/>
          <w:color w:val="0F243E"/>
          <w:sz w:val="24"/>
          <w:szCs w:val="24"/>
          <w:lang w:val="en-US"/>
        </w:rPr>
        <w:t xml:space="preserve">-Tech Incubation </w:t>
      </w:r>
      <w:proofErr w:type="spellStart"/>
      <w:r w:rsidRPr="00C846DE">
        <w:rPr>
          <w:rFonts w:ascii="Arial" w:eastAsia="Times New Roman" w:hAnsi="Arial"/>
          <w:bCs/>
          <w:color w:val="0F243E"/>
          <w:sz w:val="24"/>
          <w:szCs w:val="24"/>
          <w:lang w:val="en-US"/>
        </w:rPr>
        <w:t>Centres</w:t>
      </w:r>
      <w:proofErr w:type="spellEnd"/>
      <w:r w:rsidRPr="00C846DE">
        <w:rPr>
          <w:rFonts w:ascii="Arial" w:eastAsia="Times New Roman" w:hAnsi="Arial"/>
          <w:bCs/>
          <w:color w:val="0F243E"/>
          <w:sz w:val="24"/>
          <w:szCs w:val="24"/>
          <w:lang w:val="en-US"/>
        </w:rPr>
        <w:t xml:space="preserve"> for increased vegetable production.</w:t>
      </w:r>
    </w:p>
    <w:p w:rsidR="00C846DE" w:rsidRPr="00C846DE" w:rsidRDefault="00C846DE" w:rsidP="00C846DE">
      <w:pPr>
        <w:spacing w:before="120" w:after="120" w:line="360" w:lineRule="auto"/>
        <w:ind w:left="720"/>
        <w:contextualSpacing/>
        <w:jc w:val="both"/>
        <w:rPr>
          <w:rFonts w:ascii="Arial" w:eastAsia="Times New Roman" w:hAnsi="Arial"/>
          <w:bCs/>
          <w:color w:val="0F243E"/>
          <w:sz w:val="24"/>
          <w:szCs w:val="24"/>
          <w:lang w:val="en-US"/>
        </w:rPr>
      </w:pPr>
    </w:p>
    <w:p w:rsidR="00C846DE" w:rsidRPr="00C846DE" w:rsidRDefault="00C846DE" w:rsidP="009872BE">
      <w:pPr>
        <w:numPr>
          <w:ilvl w:val="1"/>
          <w:numId w:val="44"/>
        </w:numPr>
        <w:spacing w:before="120" w:after="120" w:line="360" w:lineRule="auto"/>
        <w:contextualSpacing/>
        <w:jc w:val="both"/>
        <w:rPr>
          <w:rFonts w:ascii="Arial" w:eastAsia="Times New Roman" w:hAnsi="Arial"/>
          <w:b/>
          <w:bCs/>
          <w:color w:val="0F243E"/>
          <w:sz w:val="24"/>
          <w:szCs w:val="24"/>
          <w:lang w:val="en-US"/>
        </w:rPr>
      </w:pPr>
      <w:r w:rsidRPr="00C846DE">
        <w:rPr>
          <w:rFonts w:ascii="Arial" w:eastAsia="Times New Roman" w:hAnsi="Arial"/>
          <w:b/>
          <w:bCs/>
          <w:color w:val="0F243E"/>
          <w:sz w:val="24"/>
          <w:szCs w:val="24"/>
          <w:lang w:val="en-US"/>
        </w:rPr>
        <w:t>Regional Industrial Development Program</w:t>
      </w:r>
    </w:p>
    <w:p w:rsidR="00C846DE" w:rsidRPr="00C846DE" w:rsidRDefault="00E4103A" w:rsidP="00C846DE">
      <w:pPr>
        <w:spacing w:before="120" w:after="120" w:line="360" w:lineRule="auto"/>
        <w:jc w:val="both"/>
        <w:rPr>
          <w:rFonts w:ascii="Arial" w:eastAsia="Times New Roman" w:hAnsi="Arial"/>
          <w:bCs/>
          <w:color w:val="0F243E"/>
          <w:sz w:val="24"/>
          <w:szCs w:val="24"/>
          <w:lang w:val="en-US"/>
        </w:rPr>
      </w:pPr>
      <w:r>
        <w:rPr>
          <w:rFonts w:ascii="Arial" w:eastAsia="Times New Roman" w:hAnsi="Arial"/>
          <w:bCs/>
          <w:color w:val="0F243E"/>
          <w:sz w:val="24"/>
          <w:szCs w:val="24"/>
          <w:lang w:val="en-US"/>
        </w:rPr>
        <w:t>T</w:t>
      </w:r>
      <w:r w:rsidR="00C846DE" w:rsidRPr="00C846DE">
        <w:rPr>
          <w:rFonts w:ascii="Arial" w:eastAsia="Times New Roman" w:hAnsi="Arial"/>
          <w:bCs/>
          <w:color w:val="0F243E"/>
          <w:sz w:val="24"/>
          <w:szCs w:val="24"/>
          <w:lang w:val="en-US"/>
        </w:rPr>
        <w:t>he department aims to enhance industrial development for establishing factory for rural communities for tissue manufacturing, chemicals and enhanced capacity for the Auto-Motive Sector Incubation.  A feasibility study for the Regional Auto-Motive Hub is envisaged in this program and intensive training on panel beating and Auto-Body repairs is also primary in this program.</w:t>
      </w:r>
    </w:p>
    <w:p w:rsidR="00C846DE" w:rsidRPr="00C846DE" w:rsidRDefault="00C846DE" w:rsidP="00C846DE">
      <w:pPr>
        <w:spacing w:before="120" w:after="120" w:line="360" w:lineRule="auto"/>
        <w:jc w:val="both"/>
        <w:rPr>
          <w:rFonts w:ascii="Arial" w:eastAsia="Times New Roman" w:hAnsi="Arial"/>
          <w:bCs/>
          <w:color w:val="0F243E"/>
          <w:sz w:val="24"/>
          <w:szCs w:val="24"/>
          <w:lang w:val="en-US"/>
        </w:rPr>
      </w:pPr>
    </w:p>
    <w:p w:rsidR="00C846DE" w:rsidRPr="00C846DE" w:rsidRDefault="00C846DE" w:rsidP="009872BE">
      <w:pPr>
        <w:numPr>
          <w:ilvl w:val="1"/>
          <w:numId w:val="44"/>
        </w:numPr>
        <w:spacing w:before="120" w:after="120" w:line="360" w:lineRule="auto"/>
        <w:contextualSpacing/>
        <w:jc w:val="both"/>
        <w:rPr>
          <w:rFonts w:ascii="Arial" w:eastAsia="Times New Roman" w:hAnsi="Arial"/>
          <w:b/>
          <w:bCs/>
          <w:color w:val="0F243E"/>
          <w:sz w:val="24"/>
          <w:szCs w:val="24"/>
          <w:lang w:val="en-US"/>
        </w:rPr>
      </w:pPr>
      <w:r w:rsidRPr="00C846DE">
        <w:rPr>
          <w:rFonts w:ascii="Arial" w:eastAsia="Times New Roman" w:hAnsi="Arial"/>
          <w:b/>
          <w:bCs/>
          <w:color w:val="0F243E"/>
          <w:sz w:val="24"/>
          <w:szCs w:val="24"/>
          <w:lang w:val="en-US"/>
        </w:rPr>
        <w:t>Trade and Investment Promotion</w:t>
      </w:r>
    </w:p>
    <w:p w:rsidR="00C846DE" w:rsidRPr="00C846DE" w:rsidRDefault="00C846DE" w:rsidP="00C846DE">
      <w:p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The successful implementation of the programs mentioned above require collaboration of both government and private sector. Therefore, Trade and Investment Strategy was developed among other things to promote investment in the district. In this regard, a task team has been established to facilitate and co-ordinate investment activities within the re</w:t>
      </w:r>
      <w:r w:rsidR="00E4103A">
        <w:rPr>
          <w:rFonts w:ascii="Arial" w:eastAsia="Times New Roman" w:hAnsi="Arial"/>
          <w:bCs/>
          <w:color w:val="0F243E"/>
          <w:sz w:val="24"/>
          <w:szCs w:val="24"/>
          <w:lang w:val="en-US"/>
        </w:rPr>
        <w:t>gion. Therefore</w:t>
      </w:r>
      <w:r w:rsidRPr="00C846DE">
        <w:rPr>
          <w:rFonts w:ascii="Arial" w:eastAsia="Times New Roman" w:hAnsi="Arial"/>
          <w:bCs/>
          <w:color w:val="0F243E"/>
          <w:sz w:val="24"/>
          <w:szCs w:val="24"/>
          <w:lang w:val="en-US"/>
        </w:rPr>
        <w:t xml:space="preserve"> budget for </w:t>
      </w:r>
      <w:r w:rsidR="00FA33AF">
        <w:rPr>
          <w:rFonts w:ascii="Arial" w:eastAsia="Times New Roman" w:hAnsi="Arial"/>
          <w:bCs/>
          <w:color w:val="0F243E"/>
          <w:sz w:val="24"/>
          <w:szCs w:val="24"/>
          <w:lang w:val="en-US"/>
        </w:rPr>
        <w:t>2020/21</w:t>
      </w:r>
      <w:r w:rsidRPr="00C846DE">
        <w:rPr>
          <w:rFonts w:ascii="Arial" w:eastAsia="Times New Roman" w:hAnsi="Arial"/>
          <w:bCs/>
          <w:color w:val="0F243E"/>
          <w:sz w:val="24"/>
          <w:szCs w:val="24"/>
          <w:lang w:val="en-US"/>
        </w:rPr>
        <w:t xml:space="preserve"> will be used to facilitate and co-ordinate investment for the region including preparations for land and economic investment conference. This </w:t>
      </w:r>
      <w:proofErr w:type="spellStart"/>
      <w:r w:rsidRPr="00C846DE">
        <w:rPr>
          <w:rFonts w:ascii="Arial" w:eastAsia="Times New Roman" w:hAnsi="Arial"/>
          <w:bCs/>
          <w:color w:val="0F243E"/>
          <w:sz w:val="24"/>
          <w:szCs w:val="24"/>
          <w:lang w:val="en-US"/>
        </w:rPr>
        <w:t>programme</w:t>
      </w:r>
      <w:proofErr w:type="spellEnd"/>
      <w:r w:rsidRPr="00C846DE">
        <w:rPr>
          <w:rFonts w:ascii="Arial" w:eastAsia="Times New Roman" w:hAnsi="Arial"/>
          <w:bCs/>
          <w:color w:val="0F243E"/>
          <w:sz w:val="24"/>
          <w:szCs w:val="24"/>
          <w:lang w:val="en-US"/>
        </w:rPr>
        <w:t xml:space="preserve"> aimed at facilitating and creating conducive environment for radical economic transformation which will ultimately create sustainable jobs.</w:t>
      </w:r>
    </w:p>
    <w:p w:rsidR="00C846DE" w:rsidRPr="00C846DE" w:rsidRDefault="00C846DE" w:rsidP="00C846DE">
      <w:pPr>
        <w:spacing w:before="120" w:after="120" w:line="360" w:lineRule="auto"/>
        <w:jc w:val="both"/>
        <w:rPr>
          <w:rFonts w:ascii="Arial" w:eastAsia="Times New Roman" w:hAnsi="Arial"/>
          <w:bCs/>
          <w:color w:val="0F243E"/>
          <w:sz w:val="24"/>
          <w:szCs w:val="24"/>
          <w:lang w:val="en-US"/>
        </w:rPr>
      </w:pPr>
    </w:p>
    <w:p w:rsidR="00C846DE" w:rsidRPr="00C846DE" w:rsidRDefault="00C846DE" w:rsidP="009872BE">
      <w:pPr>
        <w:numPr>
          <w:ilvl w:val="0"/>
          <w:numId w:val="44"/>
        </w:numPr>
        <w:spacing w:before="120" w:after="120" w:line="360" w:lineRule="auto"/>
        <w:contextualSpacing/>
        <w:jc w:val="both"/>
        <w:rPr>
          <w:rFonts w:ascii="Arial" w:eastAsia="Times New Roman" w:hAnsi="Arial"/>
          <w:b/>
          <w:bCs/>
          <w:color w:val="0F243E"/>
          <w:sz w:val="24"/>
          <w:szCs w:val="24"/>
          <w:lang w:val="en-US"/>
        </w:rPr>
      </w:pPr>
      <w:r w:rsidRPr="00C846DE">
        <w:rPr>
          <w:rFonts w:ascii="Arial" w:eastAsia="Times New Roman" w:hAnsi="Arial"/>
          <w:b/>
          <w:bCs/>
          <w:color w:val="0F243E"/>
          <w:sz w:val="24"/>
          <w:szCs w:val="24"/>
          <w:lang w:val="en-US"/>
        </w:rPr>
        <w:t>SMME, COOPERATIVES AND INFORMAL TRADE SUPPORT</w:t>
      </w:r>
    </w:p>
    <w:p w:rsidR="00C846DE" w:rsidRPr="00C846DE" w:rsidRDefault="00E4103A" w:rsidP="00C846DE">
      <w:pPr>
        <w:spacing w:before="120" w:after="120" w:line="360" w:lineRule="auto"/>
        <w:jc w:val="both"/>
        <w:rPr>
          <w:rFonts w:ascii="Arial" w:eastAsia="Times New Roman" w:hAnsi="Arial"/>
          <w:bCs/>
          <w:color w:val="0F243E"/>
          <w:sz w:val="24"/>
          <w:szCs w:val="24"/>
          <w:lang w:val="en-US"/>
        </w:rPr>
      </w:pPr>
      <w:r>
        <w:rPr>
          <w:rFonts w:ascii="Arial" w:eastAsia="Times New Roman" w:hAnsi="Arial"/>
          <w:bCs/>
          <w:color w:val="0F243E"/>
          <w:sz w:val="24"/>
          <w:szCs w:val="24"/>
          <w:lang w:val="en-US"/>
        </w:rPr>
        <w:t>T</w:t>
      </w:r>
      <w:r w:rsidR="00C846DE" w:rsidRPr="00C846DE">
        <w:rPr>
          <w:rFonts w:ascii="Arial" w:eastAsia="Times New Roman" w:hAnsi="Arial"/>
          <w:bCs/>
          <w:color w:val="0F243E"/>
          <w:sz w:val="24"/>
          <w:szCs w:val="24"/>
          <w:lang w:val="en-US"/>
        </w:rPr>
        <w:t xml:space="preserve">he district plans to enhance job creation and support SMMEs, Cooperatives and Informal Trade enterprises on material, inputs and supplies necessary to unlock the </w:t>
      </w:r>
      <w:r w:rsidR="00C846DE" w:rsidRPr="00C846DE">
        <w:rPr>
          <w:rFonts w:ascii="Arial" w:eastAsia="Times New Roman" w:hAnsi="Arial"/>
          <w:bCs/>
          <w:color w:val="0F243E"/>
          <w:sz w:val="24"/>
          <w:szCs w:val="24"/>
          <w:lang w:val="en-US"/>
        </w:rPr>
        <w:lastRenderedPageBreak/>
        <w:t>potential of business in the rural communities.  In addition the budget aims to ensure a fully established and operational Cooperatives Development Centre for the District.</w:t>
      </w:r>
    </w:p>
    <w:p w:rsidR="00C846DE" w:rsidRPr="00C846DE" w:rsidRDefault="00C846DE" w:rsidP="00C846DE">
      <w:pPr>
        <w:spacing w:before="120" w:after="120" w:line="360" w:lineRule="auto"/>
        <w:jc w:val="both"/>
        <w:rPr>
          <w:rFonts w:ascii="Arial" w:eastAsia="Times New Roman" w:hAnsi="Arial"/>
          <w:bCs/>
          <w:color w:val="0F243E"/>
          <w:sz w:val="24"/>
          <w:szCs w:val="24"/>
          <w:lang w:val="en-US"/>
        </w:rPr>
      </w:pPr>
      <w:r w:rsidRPr="00C846DE">
        <w:rPr>
          <w:rFonts w:ascii="Arial" w:eastAsia="Times New Roman" w:hAnsi="Arial"/>
          <w:bCs/>
          <w:color w:val="0F243E"/>
          <w:sz w:val="24"/>
          <w:szCs w:val="24"/>
          <w:lang w:val="en-US"/>
        </w:rPr>
        <w:t xml:space="preserve">Co-operatives have been supported in previous financial years but their contribution to the economy of the region is minimal due the fact that, they are not able to sustain themselves due to a number of challenges such as lack of financial management, lack of entrepreneurial knowledge, lack of skills, lack of access to market and lack of sufficient financial support. These challenges will be addressed through the planned SMME/Co-operative Funding Policy for the district, HRD Council which focuses on skills development, Partnerships we have with other sectors such as ECDC, DTI and other departments. Therefore, the budget for </w:t>
      </w:r>
      <w:r w:rsidR="00FA33AF">
        <w:rPr>
          <w:rFonts w:ascii="Arial" w:eastAsia="Times New Roman" w:hAnsi="Arial"/>
          <w:bCs/>
          <w:color w:val="0F243E"/>
          <w:sz w:val="24"/>
          <w:szCs w:val="24"/>
          <w:lang w:val="en-US"/>
        </w:rPr>
        <w:t>2020/21</w:t>
      </w:r>
      <w:r w:rsidRPr="00C846DE">
        <w:rPr>
          <w:rFonts w:ascii="Arial" w:eastAsia="Times New Roman" w:hAnsi="Arial"/>
          <w:bCs/>
          <w:color w:val="0F243E"/>
          <w:sz w:val="24"/>
          <w:szCs w:val="24"/>
          <w:lang w:val="en-US"/>
        </w:rPr>
        <w:t xml:space="preserve"> will be used support co-operatives with inputs, training and facilitate access to market. The District Municipality will improve its monitoring and assistance to Co-operatives and SMMEs through the development and implementation of SMME/Co-operative Funding Policy which will be processed to council for approval.  The development of this Policy also aims to strengthen our economic cluster through IGR in order to create sustainable jobs and bring SMMEs/Co-operatives to the main stream economy.</w:t>
      </w:r>
    </w:p>
    <w:p w:rsidR="00235C97" w:rsidRPr="00760F8B" w:rsidRDefault="00115BEA" w:rsidP="00235C97">
      <w:pPr>
        <w:spacing w:line="360" w:lineRule="auto"/>
        <w:jc w:val="both"/>
        <w:rPr>
          <w:rFonts w:ascii="Arial" w:hAnsi="Arial"/>
          <w:b/>
          <w:noProof/>
          <w:sz w:val="26"/>
          <w:szCs w:val="26"/>
        </w:rPr>
      </w:pPr>
      <w:r w:rsidRPr="00760F8B">
        <w:rPr>
          <w:rFonts w:ascii="Arial" w:hAnsi="Arial"/>
          <w:b/>
          <w:noProof/>
          <w:sz w:val="26"/>
          <w:szCs w:val="26"/>
        </w:rPr>
        <w:t>Community Services</w:t>
      </w:r>
    </w:p>
    <w:p w:rsidR="00235C97" w:rsidRDefault="00235C97" w:rsidP="00235C97">
      <w:pPr>
        <w:spacing w:line="360" w:lineRule="auto"/>
        <w:jc w:val="right"/>
        <w:rPr>
          <w:rFonts w:ascii="Arial" w:hAnsi="Arial"/>
          <w:b/>
        </w:rPr>
      </w:pPr>
    </w:p>
    <w:tbl>
      <w:tblPr>
        <w:tblStyle w:val="TableGrid"/>
        <w:tblW w:w="0" w:type="auto"/>
        <w:tblLook w:val="04A0" w:firstRow="1" w:lastRow="0" w:firstColumn="1" w:lastColumn="0" w:noHBand="0" w:noVBand="1"/>
      </w:tblPr>
      <w:tblGrid>
        <w:gridCol w:w="2376"/>
        <w:gridCol w:w="6866"/>
      </w:tblGrid>
      <w:tr w:rsidR="00115BEA" w:rsidTr="00B3516C">
        <w:tc>
          <w:tcPr>
            <w:tcW w:w="2376" w:type="dxa"/>
          </w:tcPr>
          <w:p w:rsidR="00115BEA" w:rsidRDefault="00115BEA" w:rsidP="00B3516C">
            <w:r>
              <w:t>Subsistence &amp; Travelling</w:t>
            </w:r>
          </w:p>
        </w:tc>
        <w:tc>
          <w:tcPr>
            <w:tcW w:w="6866" w:type="dxa"/>
          </w:tcPr>
          <w:p w:rsidR="00115BEA" w:rsidRDefault="00115BEA" w:rsidP="00B3516C">
            <w:r>
              <w:t xml:space="preserve">To cover for the accommodation, flights and all travelling arrangements for the personnel and the office of the Portfolio Head in areas of programmes that require his intervention. </w:t>
            </w:r>
          </w:p>
        </w:tc>
      </w:tr>
      <w:tr w:rsidR="00115BEA" w:rsidRPr="00EF54CD" w:rsidTr="00B3516C">
        <w:tc>
          <w:tcPr>
            <w:tcW w:w="2376" w:type="dxa"/>
          </w:tcPr>
          <w:p w:rsidR="00115BEA" w:rsidRDefault="00115BEA" w:rsidP="00B3516C">
            <w:r>
              <w:t>Disaster Risk Management</w:t>
            </w:r>
          </w:p>
        </w:tc>
        <w:tc>
          <w:tcPr>
            <w:tcW w:w="6866" w:type="dxa"/>
          </w:tcPr>
          <w:p w:rsidR="00115BEA" w:rsidRPr="00EF54CD" w:rsidRDefault="00115BEA" w:rsidP="00B3516C">
            <w:pPr>
              <w:rPr>
                <w:lang w:eastAsia="en-ZA"/>
              </w:rPr>
            </w:pPr>
            <w:r>
              <w:rPr>
                <w:lang w:eastAsia="en-ZA"/>
              </w:rPr>
              <w:t>Budget will be used to e</w:t>
            </w:r>
            <w:r w:rsidRPr="009A25EE">
              <w:rPr>
                <w:lang w:eastAsia="en-ZA"/>
              </w:rPr>
              <w:t>nsure integrated approach to disaster risk management focusing on building resilience, improved institutional capacity to mitigate and respond to disasters</w:t>
            </w:r>
            <w:r>
              <w:rPr>
                <w:lang w:eastAsia="en-ZA"/>
              </w:rPr>
              <w:t xml:space="preserve"> through programmes like Disaster Management I</w:t>
            </w:r>
            <w:r w:rsidRPr="00191584">
              <w:rPr>
                <w:lang w:eastAsia="en-ZA"/>
              </w:rPr>
              <w:t>n</w:t>
            </w:r>
            <w:r>
              <w:rPr>
                <w:lang w:eastAsia="en-ZA"/>
              </w:rPr>
              <w:t>formation S</w:t>
            </w:r>
            <w:r w:rsidRPr="00191584">
              <w:rPr>
                <w:lang w:eastAsia="en-ZA"/>
              </w:rPr>
              <w:t>ystem</w:t>
            </w:r>
            <w:r w:rsidRPr="00696570">
              <w:rPr>
                <w:lang w:eastAsia="en-ZA"/>
              </w:rPr>
              <w:t xml:space="preserve">; </w:t>
            </w:r>
            <w:r>
              <w:rPr>
                <w:lang w:eastAsia="en-ZA"/>
              </w:rPr>
              <w:t>Scientific Disaster Management</w:t>
            </w:r>
            <w:r w:rsidRPr="00696570">
              <w:rPr>
                <w:lang w:eastAsia="en-ZA"/>
              </w:rPr>
              <w:t xml:space="preserve">; </w:t>
            </w:r>
            <w:r>
              <w:rPr>
                <w:lang w:eastAsia="en-ZA"/>
              </w:rPr>
              <w:t>Skills Development and Capacity B</w:t>
            </w:r>
            <w:r w:rsidRPr="00191584">
              <w:rPr>
                <w:lang w:eastAsia="en-ZA"/>
              </w:rPr>
              <w:t>uilding</w:t>
            </w:r>
            <w:r w:rsidRPr="00696570">
              <w:rPr>
                <w:lang w:eastAsia="en-ZA"/>
              </w:rPr>
              <w:t xml:space="preserve">; </w:t>
            </w:r>
            <w:r>
              <w:rPr>
                <w:lang w:eastAsia="en-ZA"/>
              </w:rPr>
              <w:t>S</w:t>
            </w:r>
            <w:r w:rsidRPr="00191584">
              <w:rPr>
                <w:lang w:eastAsia="en-ZA"/>
              </w:rPr>
              <w:t>tipend for emergency volunteers</w:t>
            </w:r>
            <w:r>
              <w:rPr>
                <w:lang w:eastAsia="en-ZA"/>
              </w:rPr>
              <w:t>- who are used to do community awareness programmes on disaster management and</w:t>
            </w:r>
            <w:r w:rsidRPr="00696570">
              <w:rPr>
                <w:lang w:eastAsia="en-ZA"/>
              </w:rPr>
              <w:t xml:space="preserve"> </w:t>
            </w:r>
            <w:r>
              <w:rPr>
                <w:lang w:eastAsia="en-ZA"/>
              </w:rPr>
              <w:t>D</w:t>
            </w:r>
            <w:r w:rsidRPr="00191584">
              <w:rPr>
                <w:lang w:eastAsia="en-ZA"/>
              </w:rPr>
              <w:t>isaster preparedness and response</w:t>
            </w:r>
            <w:r>
              <w:rPr>
                <w:lang w:eastAsia="en-ZA"/>
              </w:rPr>
              <w:t>- This programme serves as an immediate intervention whenever an strikes</w:t>
            </w:r>
          </w:p>
        </w:tc>
      </w:tr>
      <w:tr w:rsidR="00115BEA" w:rsidTr="00B3516C">
        <w:tc>
          <w:tcPr>
            <w:tcW w:w="2376" w:type="dxa"/>
          </w:tcPr>
          <w:p w:rsidR="00115BEA" w:rsidRDefault="00115BEA" w:rsidP="00B3516C">
            <w:r>
              <w:t>Fire Emergency Services</w:t>
            </w:r>
          </w:p>
        </w:tc>
        <w:tc>
          <w:tcPr>
            <w:tcW w:w="6866" w:type="dxa"/>
          </w:tcPr>
          <w:p w:rsidR="00115BEA" w:rsidRDefault="00115BEA" w:rsidP="00B3516C">
            <w:r>
              <w:t xml:space="preserve">Budget for Fire Fighting Services covers matters like uniform and protective clothing, Business and Public building inspections in terms of compliance to fire prevention; stipend for volunteers who assist in building </w:t>
            </w:r>
            <w:r>
              <w:lastRenderedPageBreak/>
              <w:t>community awareness on fire emergency services; Firefighting equipment that focuses on purchasing fire trucks.</w:t>
            </w:r>
          </w:p>
        </w:tc>
      </w:tr>
      <w:tr w:rsidR="00115BEA" w:rsidTr="00B3516C">
        <w:tc>
          <w:tcPr>
            <w:tcW w:w="2376" w:type="dxa"/>
          </w:tcPr>
          <w:p w:rsidR="00115BEA" w:rsidRDefault="00115BEA" w:rsidP="00B3516C">
            <w:r>
              <w:lastRenderedPageBreak/>
              <w:t>Municipal Health Services</w:t>
            </w:r>
          </w:p>
        </w:tc>
        <w:tc>
          <w:tcPr>
            <w:tcW w:w="6866" w:type="dxa"/>
          </w:tcPr>
          <w:p w:rsidR="00115BEA" w:rsidRDefault="00115BEA" w:rsidP="00B3516C">
            <w:r>
              <w:t xml:space="preserve">Municipal health services establishment focusing in establishing Satellite Offices in Local Municipalities; Primary Health Care- focussing in coordinating National Health Insurance programme; municipal health services which includes testing of water, taking food samples, inspecting funeral parlours and waste management landfill sites.  </w:t>
            </w:r>
          </w:p>
        </w:tc>
      </w:tr>
      <w:tr w:rsidR="00115BEA" w:rsidRPr="003A32E8" w:rsidTr="00B3516C">
        <w:tc>
          <w:tcPr>
            <w:tcW w:w="2376" w:type="dxa"/>
          </w:tcPr>
          <w:p w:rsidR="00115BEA" w:rsidRDefault="00115BEA" w:rsidP="00B3516C">
            <w:r>
              <w:t>Sports, Recreation, Arts, Culture and Heritage</w:t>
            </w:r>
          </w:p>
        </w:tc>
        <w:tc>
          <w:tcPr>
            <w:tcW w:w="6866" w:type="dxa"/>
          </w:tcPr>
          <w:p w:rsidR="00115BEA" w:rsidRPr="003A32E8" w:rsidRDefault="00115BEA" w:rsidP="00B3516C">
            <w:r w:rsidRPr="003A32E8">
              <w:rPr>
                <w:lang w:eastAsia="en-ZA"/>
              </w:rPr>
              <w:t>District Sports Council</w:t>
            </w:r>
            <w:r>
              <w:rPr>
                <w:lang w:eastAsia="en-ZA"/>
              </w:rPr>
              <w:t xml:space="preserve"> and establishment and building capacity of other structures of all sport codes </w:t>
            </w:r>
            <w:r w:rsidRPr="003A32E8">
              <w:rPr>
                <w:lang w:eastAsia="en-ZA"/>
              </w:rPr>
              <w:t>; Transfer of Sports Facilities</w:t>
            </w:r>
            <w:r>
              <w:rPr>
                <w:lang w:eastAsia="en-ZA"/>
              </w:rPr>
              <w:t xml:space="preserve"> that are developed in rural areas where communities especially youth is affected</w:t>
            </w:r>
            <w:r w:rsidRPr="003A32E8">
              <w:rPr>
                <w:lang w:eastAsia="en-ZA"/>
              </w:rPr>
              <w:t xml:space="preserve">; </w:t>
            </w:r>
            <w:proofErr w:type="spellStart"/>
            <w:r w:rsidRPr="003A32E8">
              <w:rPr>
                <w:lang w:eastAsia="en-ZA"/>
              </w:rPr>
              <w:t>Ingquza</w:t>
            </w:r>
            <w:proofErr w:type="spellEnd"/>
            <w:r w:rsidRPr="003A32E8">
              <w:rPr>
                <w:lang w:eastAsia="en-ZA"/>
              </w:rPr>
              <w:t xml:space="preserve"> Hill Massacre (</w:t>
            </w:r>
            <w:proofErr w:type="spellStart"/>
            <w:r w:rsidRPr="003A32E8">
              <w:rPr>
                <w:lang w:eastAsia="en-ZA"/>
              </w:rPr>
              <w:t>Pondoland</w:t>
            </w:r>
            <w:proofErr w:type="spellEnd"/>
            <w:r w:rsidRPr="003A32E8">
              <w:rPr>
                <w:lang w:eastAsia="en-ZA"/>
              </w:rPr>
              <w:t xml:space="preserve"> Revolt)</w:t>
            </w:r>
            <w:r>
              <w:rPr>
                <w:lang w:eastAsia="en-ZA"/>
              </w:rPr>
              <w:t xml:space="preserve"> which is commemorated yearly in June</w:t>
            </w:r>
            <w:r w:rsidRPr="003A32E8">
              <w:rPr>
                <w:lang w:eastAsia="en-ZA"/>
              </w:rPr>
              <w:t>; Sports and Recreation</w:t>
            </w:r>
            <w:r>
              <w:rPr>
                <w:lang w:eastAsia="en-ZA"/>
              </w:rPr>
              <w:t xml:space="preserve"> which includes building capacity and supporting arts and cultural groups with necessary equipment</w:t>
            </w:r>
          </w:p>
        </w:tc>
      </w:tr>
      <w:tr w:rsidR="00115BEA" w:rsidRPr="003A32E8" w:rsidTr="00B3516C">
        <w:tc>
          <w:tcPr>
            <w:tcW w:w="2376" w:type="dxa"/>
          </w:tcPr>
          <w:p w:rsidR="00115BEA" w:rsidRDefault="00115BEA" w:rsidP="00B3516C">
            <w:pPr>
              <w:rPr>
                <w:rFonts w:ascii="Calibri" w:hAnsi="Calibri"/>
                <w:color w:val="000000"/>
                <w:sz w:val="20"/>
                <w:szCs w:val="20"/>
              </w:rPr>
            </w:pPr>
            <w:r>
              <w:rPr>
                <w:rFonts w:ascii="Calibri" w:hAnsi="Calibri"/>
                <w:color w:val="000000"/>
                <w:sz w:val="20"/>
                <w:szCs w:val="20"/>
              </w:rPr>
              <w:t>Social Development and Community Safety</w:t>
            </w:r>
          </w:p>
          <w:p w:rsidR="00115BEA" w:rsidRDefault="00115BEA" w:rsidP="00B3516C"/>
        </w:tc>
        <w:tc>
          <w:tcPr>
            <w:tcW w:w="6866" w:type="dxa"/>
          </w:tcPr>
          <w:p w:rsidR="00115BEA" w:rsidRPr="003A32E8" w:rsidRDefault="00115BEA" w:rsidP="00B3516C">
            <w:r>
              <w:rPr>
                <w:lang w:eastAsia="en-ZA"/>
              </w:rPr>
              <w:t xml:space="preserve">Budget will assist in coordinating </w:t>
            </w:r>
            <w:r w:rsidRPr="003A32E8">
              <w:rPr>
                <w:lang w:eastAsia="en-ZA"/>
              </w:rPr>
              <w:t>Safety and security programmes; coastal safety</w:t>
            </w:r>
            <w:r>
              <w:rPr>
                <w:lang w:eastAsia="en-ZA"/>
              </w:rPr>
              <w:t>- which supports four Local municipalities with coastal beaches by providing coastal patrollers and life guards (when funds permit)</w:t>
            </w:r>
            <w:r w:rsidRPr="003A32E8">
              <w:rPr>
                <w:lang w:eastAsia="en-ZA"/>
              </w:rPr>
              <w:t>; social relief programme</w:t>
            </w:r>
            <w:r>
              <w:rPr>
                <w:lang w:eastAsia="en-ZA"/>
              </w:rPr>
              <w:t xml:space="preserve"> which serves as an intervention whenever an incident strikes</w:t>
            </w:r>
            <w:r w:rsidRPr="003A32E8">
              <w:rPr>
                <w:lang w:eastAsia="en-ZA"/>
              </w:rPr>
              <w:t>; library services</w:t>
            </w:r>
            <w:r>
              <w:rPr>
                <w:lang w:eastAsia="en-ZA"/>
              </w:rPr>
              <w:t>- that promotes usage of libraries and building capacity of librarians that are in the rural libraries</w:t>
            </w:r>
            <w:r w:rsidRPr="003A32E8">
              <w:rPr>
                <w:lang w:eastAsia="en-ZA"/>
              </w:rPr>
              <w:t>; early childhood development</w:t>
            </w:r>
            <w:r>
              <w:rPr>
                <w:lang w:eastAsia="en-ZA"/>
              </w:rPr>
              <w:t>- which supports some of the centres that are not catered for by Department of Education and Social Development</w:t>
            </w:r>
            <w:r w:rsidRPr="003A32E8">
              <w:rPr>
                <w:lang w:eastAsia="en-ZA"/>
              </w:rPr>
              <w:t>; child protection services</w:t>
            </w:r>
            <w:r>
              <w:rPr>
                <w:lang w:eastAsia="en-ZA"/>
              </w:rPr>
              <w:t>- which is a programme that is used to create public awareness on violence committed against children and</w:t>
            </w:r>
            <w:r w:rsidRPr="003A32E8">
              <w:rPr>
                <w:lang w:eastAsia="en-ZA"/>
              </w:rPr>
              <w:t xml:space="preserve"> moral regeneration programs</w:t>
            </w:r>
            <w:r>
              <w:rPr>
                <w:lang w:eastAsia="en-ZA"/>
              </w:rPr>
              <w:t xml:space="preserve"> that are meant for youth.</w:t>
            </w:r>
          </w:p>
        </w:tc>
      </w:tr>
    </w:tbl>
    <w:p w:rsidR="00235C97" w:rsidRDefault="00235C97" w:rsidP="00235C97">
      <w:pPr>
        <w:spacing w:line="360" w:lineRule="auto"/>
        <w:jc w:val="both"/>
        <w:rPr>
          <w:rFonts w:ascii="Arial" w:hAnsi="Arial"/>
          <w:b/>
        </w:rPr>
      </w:pPr>
    </w:p>
    <w:p w:rsidR="004D4ED3" w:rsidRDefault="006E2C49" w:rsidP="00235C97">
      <w:pPr>
        <w:spacing w:line="360" w:lineRule="auto"/>
        <w:jc w:val="both"/>
        <w:rPr>
          <w:rFonts w:ascii="Arial" w:hAnsi="Arial"/>
          <w:b/>
        </w:rPr>
      </w:pPr>
      <w:r>
        <w:rPr>
          <w:rFonts w:ascii="Arial" w:hAnsi="Arial"/>
          <w:b/>
        </w:rPr>
        <w:t>Legislative Services</w:t>
      </w:r>
    </w:p>
    <w:p w:rsidR="006E2C49" w:rsidRDefault="006E2C49" w:rsidP="006E2C49">
      <w:r>
        <w:t xml:space="preserve">This report will concentrate more on cost drivers. </w:t>
      </w:r>
    </w:p>
    <w:p w:rsidR="006E2C49" w:rsidRPr="0009317A" w:rsidRDefault="006E2C49" w:rsidP="006E2C49">
      <w:pPr>
        <w:jc w:val="both"/>
        <w:rPr>
          <w:b/>
        </w:rPr>
      </w:pPr>
      <w:r w:rsidRPr="0009317A">
        <w:rPr>
          <w:b/>
        </w:rPr>
        <w:t>COUNCIL AND COMMITTEES</w:t>
      </w:r>
    </w:p>
    <w:p w:rsidR="006E2C49" w:rsidRDefault="006E2C49" w:rsidP="006E2C49">
      <w:pPr>
        <w:jc w:val="both"/>
      </w:pPr>
      <w:r>
        <w:t xml:space="preserve">According to MFMA Calendar and the Structures Act, there are 12 council </w:t>
      </w:r>
      <w:proofErr w:type="gramStart"/>
      <w:r>
        <w:t>meetings  to</w:t>
      </w:r>
      <w:proofErr w:type="gramEnd"/>
      <w:r>
        <w:t xml:space="preserve"> be held in a financial year. This includes compliance reports and ordinary council meetings. </w:t>
      </w:r>
    </w:p>
    <w:p w:rsidR="006E2C49" w:rsidRDefault="006E2C49" w:rsidP="006E2C49">
      <w:pPr>
        <w:jc w:val="both"/>
      </w:pPr>
      <w:r>
        <w:t xml:space="preserve">In addition to the above, there are 2 Open Council meetings which include SODA and Taking Council to the People”.  </w:t>
      </w:r>
    </w:p>
    <w:p w:rsidR="006E2C49" w:rsidRDefault="006E2C49" w:rsidP="006E2C49">
      <w:pPr>
        <w:jc w:val="both"/>
      </w:pPr>
      <w:r>
        <w:t xml:space="preserve">In line with Municipal Oversight Model, oversight committees have a responsibility of </w:t>
      </w:r>
      <w:proofErr w:type="gramStart"/>
      <w:r>
        <w:t>analysing  performance</w:t>
      </w:r>
      <w:proofErr w:type="gramEnd"/>
      <w:r>
        <w:t xml:space="preserve"> reports of the departments and conduct project visits (when it is necessary). In the process, MMCs and HODs are called for engagement sessions by each committee. This includes sitting of 14 committee meetings twice per quarter to look at the quarterly reports of the departments.</w:t>
      </w:r>
    </w:p>
    <w:p w:rsidR="006E2C49" w:rsidRDefault="006E2C49" w:rsidP="006E2C49">
      <w:pPr>
        <w:jc w:val="both"/>
      </w:pPr>
      <w:r>
        <w:lastRenderedPageBreak/>
        <w:t xml:space="preserve">Since O.R Tambo District municipality is vast and rural in nature, councillors attending Council meetings need to be accommodated whenever they attend council and committee meetings since they are preceded by Caucus (and study groups) meetings which usually sit in the evenings of the previous day. Most committee meetings take for about 5 hours long since O.R. Tambo has 5 local municipalities under its jurisdiction. Circular 82 of MFMA has been taken into consideration in instances where meetings go beyond 3pm for part-time councillors.  </w:t>
      </w:r>
    </w:p>
    <w:p w:rsidR="006E2C49" w:rsidRDefault="006E2C49" w:rsidP="006E2C49">
      <w:pPr>
        <w:jc w:val="both"/>
      </w:pPr>
      <w:r>
        <w:t xml:space="preserve">In addition to that, there are councillors identified for capacity building in areas relating to Council business (excluding tertiary institutions), whose accommodation needs to be budgeted for. </w:t>
      </w:r>
    </w:p>
    <w:p w:rsidR="006E2C49" w:rsidRDefault="006E2C49" w:rsidP="006E2C49">
      <w:pPr>
        <w:jc w:val="both"/>
      </w:pPr>
      <w:r>
        <w:t>The above amount excludes S&amp;T travelling claims for councillors and other municipal programmes from other departments.</w:t>
      </w:r>
    </w:p>
    <w:p w:rsidR="006E2C49" w:rsidRDefault="006E2C49" w:rsidP="006E2C49">
      <w:pPr>
        <w:jc w:val="both"/>
        <w:rPr>
          <w:b/>
        </w:rPr>
      </w:pPr>
    </w:p>
    <w:p w:rsidR="006E2C49" w:rsidRDefault="006E2C49" w:rsidP="006E2C49">
      <w:pPr>
        <w:jc w:val="both"/>
        <w:rPr>
          <w:b/>
        </w:rPr>
      </w:pPr>
    </w:p>
    <w:p w:rsidR="006E2C49" w:rsidRDefault="006E2C49" w:rsidP="006E2C49">
      <w:pPr>
        <w:jc w:val="both"/>
        <w:rPr>
          <w:b/>
        </w:rPr>
      </w:pPr>
      <w:r w:rsidRPr="00A60729">
        <w:rPr>
          <w:b/>
        </w:rPr>
        <w:t>MPAC OVERSIGHT ROADSHOWS</w:t>
      </w:r>
    </w:p>
    <w:p w:rsidR="006E2C49" w:rsidRDefault="006E2C49" w:rsidP="006E2C49">
      <w:pPr>
        <w:jc w:val="both"/>
      </w:pPr>
      <w:r>
        <w:t>The Council adopted Circular 63 of MFMA for the adoption of the Annual report. The process includes taking of the report to communities, inviting comments. After the report has been tabled, the MPAC committee embarks on oversight roadshows and project verification. This process takes about 4 moths to conclude.</w:t>
      </w:r>
    </w:p>
    <w:p w:rsidR="006E2C49" w:rsidRDefault="006E2C49" w:rsidP="006E2C49">
      <w:pPr>
        <w:jc w:val="both"/>
      </w:pPr>
      <w:r>
        <w:t>In addition to the above, MPAC has an overall responsibility of interrogating all the departments quarterly and mid-term reports.</w:t>
      </w:r>
    </w:p>
    <w:p w:rsidR="006E2C49" w:rsidRPr="00A60729" w:rsidRDefault="006E2C49" w:rsidP="006E2C49">
      <w:pPr>
        <w:jc w:val="both"/>
      </w:pPr>
    </w:p>
    <w:p w:rsidR="006E2C49" w:rsidRPr="008C284F" w:rsidRDefault="006E2C49" w:rsidP="006E2C49">
      <w:pPr>
        <w:jc w:val="both"/>
        <w:rPr>
          <w:b/>
        </w:rPr>
      </w:pPr>
      <w:r w:rsidRPr="008C284F">
        <w:rPr>
          <w:b/>
        </w:rPr>
        <w:t>PUBLIC PARTICIPATION</w:t>
      </w:r>
    </w:p>
    <w:p w:rsidR="006E2C49" w:rsidRDefault="006E2C49" w:rsidP="006E2C49">
      <w:pPr>
        <w:jc w:val="both"/>
      </w:pPr>
    </w:p>
    <w:p w:rsidR="006E2C49" w:rsidRDefault="006E2C49" w:rsidP="006E2C49">
      <w:pPr>
        <w:jc w:val="both"/>
      </w:pPr>
      <w:r>
        <w:t>The programmes under public participation include the following programmes:</w:t>
      </w:r>
    </w:p>
    <w:p w:rsidR="006E2C49" w:rsidRDefault="006E2C49" w:rsidP="009872BE">
      <w:pPr>
        <w:numPr>
          <w:ilvl w:val="0"/>
          <w:numId w:val="48"/>
        </w:numPr>
        <w:jc w:val="both"/>
      </w:pPr>
      <w:r>
        <w:t>Moral Regeneration movement</w:t>
      </w:r>
    </w:p>
    <w:p w:rsidR="006E2C49" w:rsidRDefault="006E2C49" w:rsidP="009872BE">
      <w:pPr>
        <w:numPr>
          <w:ilvl w:val="0"/>
          <w:numId w:val="48"/>
        </w:numPr>
        <w:jc w:val="both"/>
      </w:pPr>
      <w:r>
        <w:t>Public Participation Forum</w:t>
      </w:r>
    </w:p>
    <w:p w:rsidR="006E2C49" w:rsidRDefault="006E2C49" w:rsidP="009872BE">
      <w:pPr>
        <w:numPr>
          <w:ilvl w:val="0"/>
          <w:numId w:val="48"/>
        </w:numPr>
        <w:jc w:val="both"/>
      </w:pPr>
      <w:r>
        <w:t>Community Education Programmes (Speaker’s Outreaches)</w:t>
      </w:r>
    </w:p>
    <w:p w:rsidR="006E2C49" w:rsidRDefault="006E2C49" w:rsidP="009872BE">
      <w:pPr>
        <w:numPr>
          <w:ilvl w:val="0"/>
          <w:numId w:val="48"/>
        </w:numPr>
        <w:jc w:val="both"/>
      </w:pPr>
      <w:r>
        <w:t>Support to functionality of ward committees</w:t>
      </w:r>
    </w:p>
    <w:p w:rsidR="006E2C49" w:rsidRDefault="006E2C49" w:rsidP="009872BE">
      <w:pPr>
        <w:numPr>
          <w:ilvl w:val="0"/>
          <w:numId w:val="48"/>
        </w:numPr>
        <w:jc w:val="both"/>
      </w:pPr>
      <w:r>
        <w:t>District Speaker’s Forums</w:t>
      </w:r>
    </w:p>
    <w:p w:rsidR="006E2C49" w:rsidRDefault="006E2C49" w:rsidP="006E2C49">
      <w:pPr>
        <w:ind w:left="720"/>
        <w:jc w:val="both"/>
      </w:pPr>
    </w:p>
    <w:p w:rsidR="006E2C49" w:rsidRPr="008C284F" w:rsidRDefault="006E2C49" w:rsidP="006E2C49">
      <w:pPr>
        <w:jc w:val="both"/>
        <w:rPr>
          <w:b/>
        </w:rPr>
      </w:pPr>
      <w:r w:rsidRPr="008C284F">
        <w:rPr>
          <w:b/>
        </w:rPr>
        <w:t>WHIPPERY SERVICES</w:t>
      </w:r>
    </w:p>
    <w:p w:rsidR="006E2C49" w:rsidRDefault="006E2C49" w:rsidP="006E2C49">
      <w:pPr>
        <w:ind w:left="720"/>
        <w:jc w:val="both"/>
      </w:pPr>
    </w:p>
    <w:p w:rsidR="006E2C49" w:rsidRDefault="006E2C49" w:rsidP="006E2C49">
      <w:pPr>
        <w:jc w:val="both"/>
      </w:pPr>
      <w:r>
        <w:t>The unit is responsible for the following activities that need to be financed:</w:t>
      </w:r>
    </w:p>
    <w:p w:rsidR="006E2C49" w:rsidRDefault="006E2C49" w:rsidP="009872BE">
      <w:pPr>
        <w:numPr>
          <w:ilvl w:val="0"/>
          <w:numId w:val="49"/>
        </w:numPr>
        <w:jc w:val="both"/>
      </w:pPr>
      <w:r>
        <w:t>Sitting of study groups (caucuses) for each committee meeting</w:t>
      </w:r>
    </w:p>
    <w:p w:rsidR="006E2C49" w:rsidRDefault="006E2C49" w:rsidP="009872BE">
      <w:pPr>
        <w:numPr>
          <w:ilvl w:val="0"/>
          <w:numId w:val="49"/>
        </w:numPr>
        <w:jc w:val="both"/>
      </w:pPr>
      <w:r>
        <w:t>Sitting of caucus meetings for each council meeting</w:t>
      </w:r>
    </w:p>
    <w:p w:rsidR="006E2C49" w:rsidRDefault="006E2C49" w:rsidP="009872BE">
      <w:pPr>
        <w:numPr>
          <w:ilvl w:val="0"/>
          <w:numId w:val="49"/>
        </w:numPr>
        <w:jc w:val="both"/>
      </w:pPr>
      <w:r>
        <w:t>Multi party meetings</w:t>
      </w:r>
    </w:p>
    <w:p w:rsidR="006E2C49" w:rsidRDefault="006E2C49" w:rsidP="009872BE">
      <w:pPr>
        <w:numPr>
          <w:ilvl w:val="0"/>
          <w:numId w:val="49"/>
        </w:numPr>
        <w:jc w:val="both"/>
      </w:pPr>
      <w:proofErr w:type="spellStart"/>
      <w:r>
        <w:t>Whippery</w:t>
      </w:r>
      <w:proofErr w:type="spellEnd"/>
      <w:r>
        <w:t xml:space="preserve"> Forums</w:t>
      </w:r>
    </w:p>
    <w:p w:rsidR="006E2C49" w:rsidRDefault="006E2C49" w:rsidP="009872BE">
      <w:pPr>
        <w:numPr>
          <w:ilvl w:val="0"/>
          <w:numId w:val="49"/>
        </w:numPr>
        <w:jc w:val="both"/>
      </w:pPr>
      <w:r>
        <w:t>District Chief Whips meetings</w:t>
      </w:r>
    </w:p>
    <w:p w:rsidR="006E2C49" w:rsidRDefault="006E2C49" w:rsidP="009872BE">
      <w:pPr>
        <w:numPr>
          <w:ilvl w:val="0"/>
          <w:numId w:val="49"/>
        </w:numPr>
        <w:jc w:val="both"/>
      </w:pPr>
      <w:r>
        <w:t>Troika meetings</w:t>
      </w:r>
    </w:p>
    <w:p w:rsidR="006E2C49" w:rsidRDefault="006E2C49" w:rsidP="009872BE">
      <w:pPr>
        <w:numPr>
          <w:ilvl w:val="0"/>
          <w:numId w:val="49"/>
        </w:numPr>
        <w:jc w:val="both"/>
      </w:pPr>
      <w:r>
        <w:t>Extended Troika meetings</w:t>
      </w:r>
    </w:p>
    <w:p w:rsidR="006E2C49" w:rsidRDefault="006E2C49" w:rsidP="009872BE">
      <w:pPr>
        <w:numPr>
          <w:ilvl w:val="0"/>
          <w:numId w:val="49"/>
        </w:numPr>
        <w:jc w:val="both"/>
      </w:pPr>
      <w:r>
        <w:t>Constituency meetings</w:t>
      </w:r>
    </w:p>
    <w:p w:rsidR="006E2C49" w:rsidRDefault="006E2C49" w:rsidP="006E2C49">
      <w:pPr>
        <w:ind w:left="720"/>
        <w:jc w:val="both"/>
      </w:pPr>
    </w:p>
    <w:p w:rsidR="006E2C49" w:rsidRDefault="006E2C49" w:rsidP="006E2C49">
      <w:pPr>
        <w:jc w:val="both"/>
        <w:rPr>
          <w:b/>
        </w:rPr>
      </w:pPr>
      <w:r w:rsidRPr="00A60729">
        <w:rPr>
          <w:b/>
        </w:rPr>
        <w:t xml:space="preserve">RESEARCH </w:t>
      </w:r>
    </w:p>
    <w:p w:rsidR="006E2C49" w:rsidRPr="00A60729" w:rsidRDefault="006E2C49" w:rsidP="006E2C49">
      <w:pPr>
        <w:jc w:val="both"/>
      </w:pPr>
      <w:r w:rsidRPr="00A60729">
        <w:t xml:space="preserve">For each and every committee to be in a position to analyse the departmental report, the </w:t>
      </w:r>
      <w:r>
        <w:t xml:space="preserve">reports need to be taken to researchers. For researchers to be fully effective, they have to develop Research Agenda.  </w:t>
      </w:r>
    </w:p>
    <w:p w:rsidR="006E2C49" w:rsidRDefault="006E2C49" w:rsidP="006E2C49">
      <w:pPr>
        <w:jc w:val="both"/>
      </w:pPr>
    </w:p>
    <w:p w:rsidR="006E2C49" w:rsidRDefault="006E2C49" w:rsidP="006E2C49">
      <w:pPr>
        <w:ind w:left="360"/>
      </w:pPr>
    </w:p>
    <w:p w:rsidR="00B63A69" w:rsidRDefault="00B63A69" w:rsidP="006E2C49">
      <w:pPr>
        <w:ind w:left="360"/>
      </w:pPr>
    </w:p>
    <w:p w:rsidR="00B63A69" w:rsidRDefault="00B63A69" w:rsidP="006E2C49">
      <w:pPr>
        <w:ind w:left="360"/>
      </w:pPr>
    </w:p>
    <w:p w:rsidR="00B63A69" w:rsidRDefault="00B63A69" w:rsidP="006E2C49">
      <w:pPr>
        <w:ind w:left="360"/>
      </w:pPr>
    </w:p>
    <w:p w:rsidR="00B63A69" w:rsidRDefault="00B63A69" w:rsidP="006E2C49">
      <w:pPr>
        <w:ind w:left="360"/>
      </w:pPr>
    </w:p>
    <w:p w:rsidR="00B63A69" w:rsidRDefault="00B63A69" w:rsidP="006E2C49">
      <w:pPr>
        <w:ind w:left="360"/>
      </w:pPr>
    </w:p>
    <w:p w:rsidR="008547C6" w:rsidRDefault="008547C6" w:rsidP="001275DB">
      <w:pPr>
        <w:pStyle w:val="Caption"/>
        <w:keepNext/>
      </w:pPr>
    </w:p>
    <w:p w:rsidR="008547C6" w:rsidRPr="008547C6" w:rsidRDefault="008547C6" w:rsidP="008547C6">
      <w:pPr>
        <w:keepNext/>
        <w:keepLines/>
        <w:numPr>
          <w:ilvl w:val="0"/>
          <w:numId w:val="59"/>
        </w:numPr>
        <w:spacing w:before="480" w:after="0" w:line="240" w:lineRule="auto"/>
        <w:ind w:left="426" w:hanging="426"/>
        <w:outlineLvl w:val="0"/>
        <w:rPr>
          <w:rFonts w:ascii="Arial" w:eastAsiaTheme="majorEastAsia" w:hAnsi="Arial"/>
          <w:b/>
          <w:bCs/>
          <w:lang w:val="en-US"/>
        </w:rPr>
      </w:pPr>
      <w:bookmarkStart w:id="150" w:name="_Toc42268857"/>
      <w:bookmarkStart w:id="151" w:name="_Hlk42263378"/>
      <w:r w:rsidRPr="008547C6">
        <w:rPr>
          <w:rFonts w:ascii="Arial" w:eastAsiaTheme="majorEastAsia" w:hAnsi="Arial"/>
          <w:b/>
          <w:bCs/>
          <w:lang w:val="en-US"/>
        </w:rPr>
        <w:t>2020/2021 BUDGET OVERVIEW</w:t>
      </w:r>
      <w:bookmarkEnd w:id="150"/>
    </w:p>
    <w:bookmarkEnd w:id="151"/>
    <w:p w:rsidR="008547C6" w:rsidRPr="008547C6" w:rsidRDefault="008547C6" w:rsidP="008547C6">
      <w:pPr>
        <w:spacing w:line="360" w:lineRule="auto"/>
        <w:contextualSpacing/>
        <w:jc w:val="both"/>
        <w:rPr>
          <w:rFonts w:ascii="Arial" w:hAnsi="Arial"/>
          <w:lang w:val="en-US"/>
        </w:rPr>
      </w:pPr>
    </w:p>
    <w:p w:rsidR="008547C6" w:rsidRPr="008547C6" w:rsidRDefault="008547C6" w:rsidP="008547C6">
      <w:pPr>
        <w:numPr>
          <w:ilvl w:val="0"/>
          <w:numId w:val="101"/>
        </w:numPr>
        <w:spacing w:before="240" w:after="0" w:line="360" w:lineRule="auto"/>
        <w:ind w:left="426" w:hanging="426"/>
        <w:contextualSpacing/>
        <w:jc w:val="both"/>
        <w:rPr>
          <w:rFonts w:ascii="Arial" w:hAnsi="Arial"/>
          <w:lang w:val="en-US"/>
        </w:rPr>
      </w:pPr>
      <w:proofErr w:type="spellStart"/>
      <w:r w:rsidRPr="008547C6">
        <w:rPr>
          <w:rFonts w:ascii="Arial" w:hAnsi="Arial"/>
          <w:lang w:val="en-US"/>
        </w:rPr>
        <w:t>Ntinga</w:t>
      </w:r>
      <w:proofErr w:type="spellEnd"/>
      <w:r w:rsidRPr="008547C6">
        <w:rPr>
          <w:rFonts w:ascii="Arial" w:hAnsi="Arial"/>
          <w:lang w:val="en-US"/>
        </w:rPr>
        <w:t xml:space="preserve"> O.R. Tambo Development Agency SOC LTD is operating as a wholly owned implementing agent of the parent municipality, O.R. Tambo District Municipality (ORTDM). The amended mandate is mainly derived from the Constitution of the Republic of South </w:t>
      </w:r>
      <w:r w:rsidRPr="008547C6">
        <w:rPr>
          <w:rFonts w:ascii="Arial" w:hAnsi="Arial"/>
          <w:lang w:val="en-US"/>
        </w:rPr>
        <w:lastRenderedPageBreak/>
        <w:t>Africa, 1996 (Act 108 of 1996) and Section 84(1)(a)(b)(d)(k)(m)(n) &amp; (p) of Municipal Structures Act, 1998 (Act 117 of 1998).</w:t>
      </w:r>
    </w:p>
    <w:p w:rsidR="008547C6" w:rsidRPr="008547C6" w:rsidRDefault="008547C6" w:rsidP="008547C6">
      <w:pPr>
        <w:spacing w:before="240" w:line="360" w:lineRule="auto"/>
        <w:jc w:val="both"/>
        <w:rPr>
          <w:rFonts w:ascii="Arial" w:eastAsia="Times New Roman" w:hAnsi="Arial"/>
          <w:lang w:val="en-US"/>
        </w:rPr>
      </w:pPr>
      <w:r w:rsidRPr="008547C6">
        <w:rPr>
          <w:rFonts w:ascii="Arial" w:eastAsia="Times New Roman" w:hAnsi="Arial"/>
          <w:lang w:val="en-US"/>
        </w:rPr>
        <w:t>It is to facilitate, manage and implement Socio-economic Development initiatives with a special focus on:</w:t>
      </w:r>
    </w:p>
    <w:p w:rsidR="008547C6" w:rsidRPr="008547C6" w:rsidRDefault="008547C6" w:rsidP="008547C6">
      <w:pPr>
        <w:numPr>
          <w:ilvl w:val="0"/>
          <w:numId w:val="100"/>
        </w:numPr>
        <w:spacing w:before="240" w:after="0" w:line="360" w:lineRule="auto"/>
        <w:contextualSpacing/>
        <w:jc w:val="both"/>
        <w:rPr>
          <w:rFonts w:ascii="Arial" w:hAnsi="Arial"/>
          <w:lang w:val="en-US"/>
        </w:rPr>
      </w:pPr>
      <w:r w:rsidRPr="008547C6">
        <w:rPr>
          <w:rFonts w:ascii="Arial" w:hAnsi="Arial"/>
          <w:lang w:val="en-US"/>
        </w:rPr>
        <w:t>Water and Sanitation;</w:t>
      </w:r>
    </w:p>
    <w:p w:rsidR="008547C6" w:rsidRPr="008547C6" w:rsidRDefault="008547C6" w:rsidP="008547C6">
      <w:pPr>
        <w:numPr>
          <w:ilvl w:val="0"/>
          <w:numId w:val="100"/>
        </w:numPr>
        <w:spacing w:before="240" w:after="0" w:line="360" w:lineRule="auto"/>
        <w:contextualSpacing/>
        <w:jc w:val="both"/>
        <w:rPr>
          <w:rFonts w:ascii="Arial" w:hAnsi="Arial"/>
          <w:lang w:val="en-US"/>
        </w:rPr>
      </w:pPr>
      <w:r w:rsidRPr="008547C6">
        <w:rPr>
          <w:rFonts w:ascii="Arial" w:hAnsi="Arial"/>
          <w:lang w:val="en-US"/>
        </w:rPr>
        <w:t xml:space="preserve">Service </w:t>
      </w:r>
      <w:proofErr w:type="spellStart"/>
      <w:r w:rsidRPr="008547C6">
        <w:rPr>
          <w:rFonts w:ascii="Arial" w:hAnsi="Arial"/>
          <w:lang w:val="en-US"/>
        </w:rPr>
        <w:t>Centres</w:t>
      </w:r>
      <w:proofErr w:type="spellEnd"/>
      <w:r w:rsidRPr="008547C6">
        <w:rPr>
          <w:rFonts w:ascii="Arial" w:hAnsi="Arial"/>
          <w:lang w:val="en-US"/>
        </w:rPr>
        <w:t xml:space="preserve"> (e.g. Markets, Abattoirs, </w:t>
      </w:r>
      <w:proofErr w:type="spellStart"/>
      <w:r w:rsidRPr="008547C6">
        <w:rPr>
          <w:rFonts w:ascii="Arial" w:hAnsi="Arial"/>
          <w:lang w:val="en-US"/>
        </w:rPr>
        <w:t>Agri</w:t>
      </w:r>
      <w:proofErr w:type="spellEnd"/>
      <w:r w:rsidRPr="008547C6">
        <w:rPr>
          <w:rFonts w:ascii="Arial" w:hAnsi="Arial"/>
          <w:lang w:val="en-US"/>
        </w:rPr>
        <w:t>-parks, Farms, etc.);</w:t>
      </w:r>
    </w:p>
    <w:p w:rsidR="008547C6" w:rsidRPr="008547C6" w:rsidRDefault="008547C6" w:rsidP="008547C6">
      <w:pPr>
        <w:numPr>
          <w:ilvl w:val="0"/>
          <w:numId w:val="100"/>
        </w:numPr>
        <w:spacing w:before="240" w:after="0" w:line="360" w:lineRule="auto"/>
        <w:contextualSpacing/>
        <w:jc w:val="both"/>
        <w:rPr>
          <w:rFonts w:ascii="Arial" w:hAnsi="Arial"/>
          <w:lang w:val="en-US"/>
        </w:rPr>
      </w:pPr>
      <w:r w:rsidRPr="008547C6">
        <w:rPr>
          <w:rFonts w:ascii="Arial" w:hAnsi="Arial"/>
          <w:lang w:val="en-US"/>
        </w:rPr>
        <w:t>Rural Development (e.g. Tourism, Forestry, Agriculture, etc.);</w:t>
      </w:r>
    </w:p>
    <w:p w:rsidR="008547C6" w:rsidRPr="008547C6" w:rsidRDefault="008547C6" w:rsidP="008547C6">
      <w:pPr>
        <w:numPr>
          <w:ilvl w:val="0"/>
          <w:numId w:val="100"/>
        </w:numPr>
        <w:spacing w:before="240" w:after="0" w:line="360" w:lineRule="auto"/>
        <w:contextualSpacing/>
        <w:jc w:val="both"/>
        <w:rPr>
          <w:rFonts w:ascii="Arial" w:hAnsi="Arial"/>
          <w:lang w:val="en-US"/>
        </w:rPr>
      </w:pPr>
      <w:r w:rsidRPr="008547C6">
        <w:rPr>
          <w:rFonts w:ascii="Arial" w:hAnsi="Arial"/>
          <w:lang w:val="en-US"/>
        </w:rPr>
        <w:t>Cooperatives and SMMEs; and</w:t>
      </w:r>
    </w:p>
    <w:p w:rsidR="008547C6" w:rsidRPr="008547C6" w:rsidRDefault="008547C6" w:rsidP="008547C6">
      <w:pPr>
        <w:numPr>
          <w:ilvl w:val="0"/>
          <w:numId w:val="100"/>
        </w:numPr>
        <w:spacing w:before="240" w:after="0" w:line="360" w:lineRule="auto"/>
        <w:contextualSpacing/>
        <w:jc w:val="both"/>
        <w:rPr>
          <w:rFonts w:ascii="Arial" w:hAnsi="Arial"/>
          <w:lang w:val="en-US"/>
        </w:rPr>
      </w:pPr>
      <w:r w:rsidRPr="008547C6">
        <w:rPr>
          <w:rFonts w:ascii="Arial" w:hAnsi="Arial"/>
          <w:lang w:val="en-US"/>
        </w:rPr>
        <w:t>Any other related function in partnership with either public or private sector.</w:t>
      </w:r>
    </w:p>
    <w:p w:rsidR="008547C6" w:rsidRPr="008547C6" w:rsidRDefault="008547C6" w:rsidP="008547C6">
      <w:pPr>
        <w:spacing w:before="240" w:line="360" w:lineRule="auto"/>
        <w:ind w:left="720"/>
        <w:contextualSpacing/>
        <w:jc w:val="both"/>
        <w:rPr>
          <w:rFonts w:ascii="Arial" w:hAnsi="Arial"/>
          <w:lang w:val="en-US"/>
        </w:rPr>
      </w:pPr>
    </w:p>
    <w:p w:rsidR="008547C6" w:rsidRPr="008547C6" w:rsidRDefault="008547C6" w:rsidP="008547C6">
      <w:pPr>
        <w:numPr>
          <w:ilvl w:val="0"/>
          <w:numId w:val="101"/>
        </w:numPr>
        <w:spacing w:before="240" w:after="0" w:line="360" w:lineRule="auto"/>
        <w:ind w:left="426" w:hanging="426"/>
        <w:contextualSpacing/>
        <w:jc w:val="both"/>
        <w:rPr>
          <w:rFonts w:ascii="Arial" w:hAnsi="Arial"/>
          <w:lang w:val="en-US"/>
        </w:rPr>
      </w:pPr>
      <w:r w:rsidRPr="008547C6">
        <w:rPr>
          <w:rFonts w:ascii="Arial" w:hAnsi="Arial"/>
          <w:lang w:val="en-US"/>
        </w:rPr>
        <w:t>In implementing the above mandate the Entity has developed a strategy anchored on the following four goals:-</w:t>
      </w:r>
    </w:p>
    <w:p w:rsidR="008547C6" w:rsidRPr="008547C6" w:rsidRDefault="008547C6" w:rsidP="008547C6">
      <w:pPr>
        <w:numPr>
          <w:ilvl w:val="0"/>
          <w:numId w:val="60"/>
        </w:numPr>
        <w:spacing w:before="240" w:after="0" w:line="360" w:lineRule="auto"/>
        <w:contextualSpacing/>
        <w:jc w:val="both"/>
        <w:rPr>
          <w:rFonts w:ascii="Arial" w:hAnsi="Arial"/>
          <w:lang w:val="en-US"/>
        </w:rPr>
      </w:pPr>
      <w:r w:rsidRPr="008547C6">
        <w:rPr>
          <w:rFonts w:ascii="Arial" w:hAnsi="Arial"/>
          <w:u w:val="single"/>
          <w:lang w:val="en-US"/>
        </w:rPr>
        <w:t>Goal 1</w:t>
      </w:r>
      <w:r w:rsidRPr="008547C6">
        <w:rPr>
          <w:rFonts w:ascii="Arial" w:hAnsi="Arial"/>
          <w:lang w:val="en-US"/>
        </w:rPr>
        <w:t>: Sustainable Water Services (water supply and sanitation) Systems</w:t>
      </w:r>
    </w:p>
    <w:p w:rsidR="008547C6" w:rsidRPr="008547C6" w:rsidRDefault="008547C6" w:rsidP="008547C6">
      <w:pPr>
        <w:numPr>
          <w:ilvl w:val="0"/>
          <w:numId w:val="60"/>
        </w:numPr>
        <w:spacing w:before="240" w:after="0" w:line="240" w:lineRule="auto"/>
        <w:contextualSpacing/>
        <w:jc w:val="both"/>
        <w:rPr>
          <w:rFonts w:ascii="Arial" w:hAnsi="Arial"/>
          <w:lang w:val="en-US"/>
        </w:rPr>
      </w:pPr>
      <w:r w:rsidRPr="008547C6">
        <w:rPr>
          <w:rFonts w:ascii="Arial" w:hAnsi="Arial"/>
          <w:u w:val="single"/>
          <w:lang w:val="en-US"/>
        </w:rPr>
        <w:t>Goal 2</w:t>
      </w:r>
      <w:r w:rsidRPr="008547C6">
        <w:rPr>
          <w:rFonts w:ascii="Arial" w:hAnsi="Arial"/>
          <w:lang w:val="en-US"/>
        </w:rPr>
        <w:t>: Enhanced   and   Enabled   Full   Value   Chains (upstream and downstream) for Agricultural Produce, Markets, Abattoirs and Aquaculture.</w:t>
      </w:r>
    </w:p>
    <w:p w:rsidR="008547C6" w:rsidRPr="008547C6" w:rsidRDefault="008547C6" w:rsidP="008547C6">
      <w:pPr>
        <w:numPr>
          <w:ilvl w:val="0"/>
          <w:numId w:val="60"/>
        </w:numPr>
        <w:spacing w:before="240" w:after="0" w:line="240" w:lineRule="auto"/>
        <w:contextualSpacing/>
        <w:jc w:val="both"/>
        <w:rPr>
          <w:rFonts w:ascii="Arial" w:hAnsi="Arial"/>
          <w:lang w:val="en-US"/>
        </w:rPr>
      </w:pPr>
      <w:r w:rsidRPr="008547C6">
        <w:rPr>
          <w:rFonts w:ascii="Arial" w:hAnsi="Arial"/>
          <w:u w:val="single"/>
          <w:lang w:val="en-US"/>
        </w:rPr>
        <w:t>Goal 3</w:t>
      </w:r>
      <w:r w:rsidRPr="008547C6">
        <w:rPr>
          <w:rFonts w:ascii="Arial" w:hAnsi="Arial"/>
          <w:lang w:val="en-US"/>
        </w:rPr>
        <w:t xml:space="preserve">: Diversified Partnerships that Promote Inclusive Socio-economic Development and Growth. </w:t>
      </w:r>
    </w:p>
    <w:p w:rsidR="008547C6" w:rsidRPr="008547C6" w:rsidRDefault="008547C6" w:rsidP="008547C6">
      <w:pPr>
        <w:numPr>
          <w:ilvl w:val="0"/>
          <w:numId w:val="60"/>
        </w:numPr>
        <w:spacing w:before="240" w:after="0" w:line="240" w:lineRule="auto"/>
        <w:contextualSpacing/>
        <w:jc w:val="both"/>
        <w:rPr>
          <w:rFonts w:ascii="Arial" w:hAnsi="Arial"/>
          <w:lang w:val="en-US"/>
        </w:rPr>
      </w:pPr>
      <w:r w:rsidRPr="008547C6">
        <w:rPr>
          <w:rFonts w:ascii="Arial" w:hAnsi="Arial"/>
          <w:u w:val="single"/>
          <w:lang w:val="en-US"/>
        </w:rPr>
        <w:t>Goal 4</w:t>
      </w:r>
      <w:r w:rsidRPr="008547C6">
        <w:rPr>
          <w:rFonts w:ascii="Arial" w:hAnsi="Arial"/>
          <w:lang w:val="en-US"/>
        </w:rPr>
        <w:t>: Dynamic, Capable and Sustainable State Owned Company.</w:t>
      </w:r>
    </w:p>
    <w:p w:rsidR="008547C6" w:rsidRPr="008547C6" w:rsidRDefault="008547C6" w:rsidP="008547C6">
      <w:pPr>
        <w:spacing w:before="240" w:after="0" w:line="360" w:lineRule="auto"/>
        <w:jc w:val="both"/>
        <w:rPr>
          <w:rFonts w:ascii="Arial" w:eastAsia="Times New Roman" w:hAnsi="Arial"/>
          <w:lang w:val="en-US"/>
        </w:rPr>
      </w:pPr>
      <w:r w:rsidRPr="008547C6">
        <w:rPr>
          <w:rFonts w:ascii="Arial" w:eastAsia="Times New Roman" w:hAnsi="Arial"/>
          <w:lang w:val="en-US"/>
        </w:rPr>
        <w:t xml:space="preserve"> This budget is aligned to the four goals.</w:t>
      </w: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spacing w:before="240" w:after="0" w:line="360" w:lineRule="auto"/>
        <w:jc w:val="both"/>
        <w:rPr>
          <w:rFonts w:ascii="Arial" w:eastAsia="Times New Roman" w:hAnsi="Arial"/>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52" w:name="_Toc42268858"/>
      <w:bookmarkStart w:id="153" w:name="_Hlk42263483"/>
      <w:r w:rsidRPr="008547C6">
        <w:rPr>
          <w:rFonts w:ascii="Arial" w:eastAsiaTheme="majorEastAsia" w:hAnsi="Arial"/>
          <w:b/>
          <w:bCs/>
          <w:lang w:val="en-US"/>
        </w:rPr>
        <w:t>Municipal Grant Funding</w:t>
      </w:r>
      <w:bookmarkEnd w:id="152"/>
    </w:p>
    <w:bookmarkEnd w:id="153"/>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In January 2020 the entity submitted to the parent municipality the proposed 2020/2021 budget. The entity’s expectation was that the municipality considers the entity’s </w:t>
      </w:r>
      <w:r w:rsidRPr="008547C6">
        <w:rPr>
          <w:rFonts w:ascii="Arial" w:eastAsia="Times New Roman" w:hAnsi="Arial"/>
          <w:sz w:val="24"/>
          <w:szCs w:val="24"/>
          <w:lang w:val="en-US"/>
        </w:rPr>
        <w:lastRenderedPageBreak/>
        <w:t xml:space="preserve">submission when preparing its budget for tabling in Council at the end of March 2020 and when it approves its final budget. </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In the January budget the entity requested a grant amounting to R48 914 399 from the municipality. In the budget tabled in Council in March 2020 the entity 2020/2021 grant allocation amounted to R34 267 179. The final grant allocation for the 2020/2021 financial year amounts to R44 267 179. This means an increase of R1 075 620 from the 2019/2020 adjusted budget which was R43 191 559. </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54" w:name="_Toc42268859"/>
      <w:r w:rsidRPr="008547C6">
        <w:rPr>
          <w:rFonts w:ascii="Arial" w:eastAsiaTheme="majorEastAsia" w:hAnsi="Arial"/>
          <w:b/>
          <w:bCs/>
          <w:lang w:val="en-US"/>
        </w:rPr>
        <w:t>Water Services</w:t>
      </w:r>
      <w:bookmarkEnd w:id="154"/>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u w:val="single"/>
          <w:lang w:val="en-US"/>
        </w:rPr>
        <w:t>Under Goal One</w:t>
      </w:r>
      <w:r w:rsidRPr="008547C6">
        <w:rPr>
          <w:rFonts w:ascii="Arial" w:eastAsia="Times New Roman" w:hAnsi="Arial"/>
          <w:sz w:val="24"/>
          <w:szCs w:val="24"/>
          <w:lang w:val="en-US"/>
        </w:rPr>
        <w:t xml:space="preserve"> the entity has been given a mandate of refurbishing, repairing and maintaining rural water schemes. It has been assigned 83 water schemes that are in the KSD Local Municipality. For the entity to be effective and efficient in the water services function it requires a fully functional workshop and the budget required for it amounts to R19 800 000. </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The costing of refurbishment and repairs and maintenance of the 83 water schemes was done annually it amounts to R6 800 000 and R15 288 600 respectively.</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The submitted budget included funding required for refurbishment, repair and maintenance of water schemes. </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On the basis that the entity was never given funding to establish the water services function a request was made for the municipality to pay the entity in advance tranches. In addition, a proposal was made to the municipality for it to create a designated budget for work that is allocated to the entity. </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In previous years there has been a situation whereby the municipality did not have sufficient budget for the work allocated to the entity. </w:t>
      </w:r>
    </w:p>
    <w:p w:rsid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The entity is in the process of compiling a database of water consumers in </w:t>
      </w:r>
      <w:proofErr w:type="spellStart"/>
      <w:r w:rsidRPr="008547C6">
        <w:rPr>
          <w:rFonts w:ascii="Arial" w:eastAsia="Times New Roman" w:hAnsi="Arial"/>
          <w:sz w:val="24"/>
          <w:szCs w:val="24"/>
          <w:lang w:val="en-US"/>
        </w:rPr>
        <w:t>peri</w:t>
      </w:r>
      <w:proofErr w:type="spellEnd"/>
      <w:r w:rsidRPr="008547C6">
        <w:rPr>
          <w:rFonts w:ascii="Arial" w:eastAsia="Times New Roman" w:hAnsi="Arial"/>
          <w:sz w:val="24"/>
          <w:szCs w:val="24"/>
          <w:lang w:val="en-US"/>
        </w:rPr>
        <w:t xml:space="preserve">-urban areas so that those consumers with yard connections can be charged for was availability. The parent municipality has approved flat rate charge to be levied and they are as follows:- </w:t>
      </w:r>
    </w:p>
    <w:p w:rsidR="00B63A69" w:rsidRPr="008547C6" w:rsidRDefault="00B63A69" w:rsidP="008547C6">
      <w:pPr>
        <w:spacing w:after="0" w:line="360" w:lineRule="auto"/>
        <w:jc w:val="both"/>
        <w:rPr>
          <w:rFonts w:ascii="Arial" w:eastAsia="Times New Roman" w:hAnsi="Arial"/>
          <w:sz w:val="24"/>
          <w:szCs w:val="24"/>
          <w:lang w:val="en-US"/>
        </w:rPr>
      </w:pPr>
    </w:p>
    <w:tbl>
      <w:tblPr>
        <w:tblStyle w:val="TableGrid5"/>
        <w:tblW w:w="0" w:type="auto"/>
        <w:tblInd w:w="-5" w:type="dxa"/>
        <w:tblLook w:val="04A0" w:firstRow="1" w:lastRow="0" w:firstColumn="1" w:lastColumn="0" w:noHBand="0" w:noVBand="1"/>
      </w:tblPr>
      <w:tblGrid>
        <w:gridCol w:w="976"/>
        <w:gridCol w:w="4820"/>
        <w:gridCol w:w="1984"/>
      </w:tblGrid>
      <w:tr w:rsidR="008547C6" w:rsidRPr="008547C6" w:rsidTr="00F22213">
        <w:trPr>
          <w:tblHeader/>
        </w:trPr>
        <w:tc>
          <w:tcPr>
            <w:tcW w:w="976" w:type="dxa"/>
            <w:vAlign w:val="center"/>
          </w:tcPr>
          <w:p w:rsidR="008547C6" w:rsidRPr="008547C6" w:rsidRDefault="008547C6" w:rsidP="008547C6">
            <w:pPr>
              <w:spacing w:line="360" w:lineRule="auto"/>
              <w:contextualSpacing/>
              <w:jc w:val="both"/>
              <w:rPr>
                <w:rFonts w:ascii="Arial" w:hAnsi="Arial"/>
                <w:lang w:val="en-US"/>
              </w:rPr>
            </w:pPr>
            <w:bookmarkStart w:id="155" w:name="_Hlk11246362"/>
          </w:p>
        </w:tc>
        <w:tc>
          <w:tcPr>
            <w:tcW w:w="4820" w:type="dxa"/>
            <w:vAlign w:val="center"/>
          </w:tcPr>
          <w:p w:rsidR="008547C6" w:rsidRPr="008547C6" w:rsidRDefault="008547C6" w:rsidP="008547C6">
            <w:pPr>
              <w:spacing w:line="360" w:lineRule="auto"/>
              <w:contextualSpacing/>
              <w:jc w:val="both"/>
              <w:rPr>
                <w:rFonts w:ascii="Arial" w:hAnsi="Arial"/>
                <w:b/>
                <w:lang w:val="en-US"/>
              </w:rPr>
            </w:pPr>
            <w:r w:rsidRPr="008547C6">
              <w:rPr>
                <w:rFonts w:ascii="Arial" w:hAnsi="Arial"/>
                <w:b/>
                <w:lang w:val="en-US"/>
              </w:rPr>
              <w:t>Description</w:t>
            </w:r>
          </w:p>
        </w:tc>
        <w:tc>
          <w:tcPr>
            <w:tcW w:w="1984" w:type="dxa"/>
            <w:vAlign w:val="center"/>
          </w:tcPr>
          <w:p w:rsidR="008547C6" w:rsidRPr="008547C6" w:rsidRDefault="008547C6" w:rsidP="008547C6">
            <w:pPr>
              <w:spacing w:line="360" w:lineRule="auto"/>
              <w:contextualSpacing/>
              <w:jc w:val="both"/>
              <w:rPr>
                <w:rFonts w:ascii="Arial" w:hAnsi="Arial"/>
                <w:b/>
                <w:lang w:val="en-US"/>
              </w:rPr>
            </w:pPr>
            <w:r w:rsidRPr="008547C6">
              <w:rPr>
                <w:rFonts w:ascii="Arial" w:hAnsi="Arial"/>
                <w:b/>
                <w:lang w:val="en-US"/>
              </w:rPr>
              <w:t>Flat rate per month</w:t>
            </w:r>
          </w:p>
        </w:tc>
      </w:tr>
      <w:tr w:rsidR="008547C6" w:rsidRPr="008547C6" w:rsidTr="00F22213">
        <w:tc>
          <w:tcPr>
            <w:tcW w:w="976" w:type="dxa"/>
            <w:vAlign w:val="center"/>
          </w:tcPr>
          <w:p w:rsidR="008547C6" w:rsidRPr="008547C6" w:rsidRDefault="008547C6" w:rsidP="008547C6">
            <w:pPr>
              <w:numPr>
                <w:ilvl w:val="0"/>
                <w:numId w:val="102"/>
              </w:numPr>
              <w:spacing w:after="0" w:line="360" w:lineRule="auto"/>
              <w:contextualSpacing/>
              <w:jc w:val="both"/>
              <w:rPr>
                <w:rFonts w:ascii="Arial" w:hAnsi="Arial"/>
                <w:lang w:val="en-US"/>
              </w:rPr>
            </w:pPr>
          </w:p>
        </w:tc>
        <w:tc>
          <w:tcPr>
            <w:tcW w:w="4820"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Businesses</w:t>
            </w:r>
          </w:p>
        </w:tc>
        <w:tc>
          <w:tcPr>
            <w:tcW w:w="1984"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R450.00</w:t>
            </w:r>
          </w:p>
        </w:tc>
      </w:tr>
      <w:tr w:rsidR="008547C6" w:rsidRPr="008547C6" w:rsidTr="00F22213">
        <w:tc>
          <w:tcPr>
            <w:tcW w:w="976" w:type="dxa"/>
            <w:vAlign w:val="center"/>
          </w:tcPr>
          <w:p w:rsidR="008547C6" w:rsidRPr="008547C6" w:rsidRDefault="008547C6" w:rsidP="008547C6">
            <w:pPr>
              <w:numPr>
                <w:ilvl w:val="0"/>
                <w:numId w:val="102"/>
              </w:numPr>
              <w:spacing w:after="0" w:line="360" w:lineRule="auto"/>
              <w:contextualSpacing/>
              <w:jc w:val="both"/>
              <w:rPr>
                <w:rFonts w:ascii="Arial" w:hAnsi="Arial"/>
                <w:lang w:val="en-US"/>
              </w:rPr>
            </w:pPr>
          </w:p>
        </w:tc>
        <w:tc>
          <w:tcPr>
            <w:tcW w:w="4820"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Household with yard connections and a flushing toilet system</w:t>
            </w:r>
          </w:p>
        </w:tc>
        <w:tc>
          <w:tcPr>
            <w:tcW w:w="1984"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R250.00</w:t>
            </w:r>
          </w:p>
        </w:tc>
      </w:tr>
      <w:tr w:rsidR="008547C6" w:rsidRPr="008547C6" w:rsidTr="00F22213">
        <w:tc>
          <w:tcPr>
            <w:tcW w:w="976" w:type="dxa"/>
            <w:vAlign w:val="center"/>
          </w:tcPr>
          <w:p w:rsidR="008547C6" w:rsidRPr="008547C6" w:rsidRDefault="008547C6" w:rsidP="008547C6">
            <w:pPr>
              <w:numPr>
                <w:ilvl w:val="0"/>
                <w:numId w:val="102"/>
              </w:numPr>
              <w:spacing w:after="0" w:line="360" w:lineRule="auto"/>
              <w:contextualSpacing/>
              <w:jc w:val="both"/>
              <w:rPr>
                <w:rFonts w:ascii="Arial" w:hAnsi="Arial"/>
                <w:lang w:val="en-US"/>
              </w:rPr>
            </w:pPr>
          </w:p>
        </w:tc>
        <w:tc>
          <w:tcPr>
            <w:tcW w:w="4820"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Households with yard connections only</w:t>
            </w:r>
          </w:p>
        </w:tc>
        <w:tc>
          <w:tcPr>
            <w:tcW w:w="1984" w:type="dxa"/>
            <w:vAlign w:val="center"/>
          </w:tcPr>
          <w:p w:rsidR="008547C6" w:rsidRPr="008547C6" w:rsidRDefault="008547C6" w:rsidP="008547C6">
            <w:pPr>
              <w:spacing w:line="360" w:lineRule="auto"/>
              <w:contextualSpacing/>
              <w:jc w:val="both"/>
              <w:rPr>
                <w:rFonts w:ascii="Arial" w:hAnsi="Arial"/>
                <w:lang w:val="en-US"/>
              </w:rPr>
            </w:pPr>
            <w:r w:rsidRPr="008547C6">
              <w:rPr>
                <w:rFonts w:ascii="Arial" w:hAnsi="Arial"/>
                <w:lang w:val="en-US"/>
              </w:rPr>
              <w:t>R150.00</w:t>
            </w:r>
          </w:p>
        </w:tc>
      </w:tr>
    </w:tbl>
    <w:bookmarkEnd w:id="155"/>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      </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56" w:name="_Toc42268860"/>
      <w:r w:rsidRPr="008547C6">
        <w:rPr>
          <w:rFonts w:ascii="Arial" w:eastAsiaTheme="majorEastAsia" w:hAnsi="Arial"/>
          <w:b/>
          <w:bCs/>
          <w:lang w:val="en-US"/>
        </w:rPr>
        <w:t>Trading Enterprises</w:t>
      </w:r>
      <w:bookmarkEnd w:id="156"/>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u w:val="single"/>
          <w:lang w:val="en-US"/>
        </w:rPr>
        <w:t>Under Goal Two</w:t>
      </w:r>
      <w:r w:rsidRPr="008547C6">
        <w:rPr>
          <w:rFonts w:ascii="Arial" w:eastAsia="Times New Roman" w:hAnsi="Arial"/>
          <w:sz w:val="24"/>
          <w:szCs w:val="24"/>
          <w:lang w:val="en-US"/>
        </w:rPr>
        <w:t>, a strategic goal focusing on enhancing agricultural value chains is being pursued by the entity whereby local production is being facilitated. Furthermore, the entity is operating farms which are used as the production facility for crops that are sold at the fresh produce market as well as livestock that is slaughtered and sold at the abattoir. A budget is set for the purchase and exchange of cows to be fattened at the farms and then slaughter at the abattoir for sale. In the 2020/2021 financial year the entity will be expanding its footprint by opening a meat market at the fresh produce market.</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Meat sales make up the biggest component of revenue generated by trading enterprises as graphically presented below.</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noProof/>
          <w:sz w:val="24"/>
          <w:szCs w:val="24"/>
          <w:lang w:eastAsia="en-ZA"/>
        </w:rPr>
        <w:lastRenderedPageBreak/>
        <w:drawing>
          <wp:inline distT="0" distB="0" distL="0" distR="0" wp14:anchorId="61F90265" wp14:editId="28DDC99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8547C6">
        <w:rPr>
          <w:rFonts w:ascii="Arial" w:eastAsia="Times New Roman" w:hAnsi="Arial"/>
          <w:sz w:val="24"/>
          <w:szCs w:val="24"/>
          <w:lang w:val="en-US"/>
        </w:rPr>
        <w:t xml:space="preserve">    </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It must be noted that selling prices fluctuate from time to time during the year depending on open market conditions. Below are average prices/tariffs/rates that will be used by the trading enterprises in buying stock or servicing customers. </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 </w:t>
      </w:r>
    </w:p>
    <w:tbl>
      <w:tblPr>
        <w:tblStyle w:val="TableGrid5"/>
        <w:tblW w:w="0" w:type="auto"/>
        <w:tblLook w:val="04A0" w:firstRow="1" w:lastRow="0" w:firstColumn="1" w:lastColumn="0" w:noHBand="0" w:noVBand="1"/>
      </w:tblPr>
      <w:tblGrid>
        <w:gridCol w:w="1870"/>
        <w:gridCol w:w="1870"/>
        <w:gridCol w:w="1870"/>
        <w:gridCol w:w="1870"/>
        <w:gridCol w:w="1870"/>
      </w:tblGrid>
      <w:tr w:rsidR="008547C6" w:rsidRPr="008547C6" w:rsidTr="00F22213">
        <w:trPr>
          <w:tblHeader/>
        </w:trPr>
        <w:tc>
          <w:tcPr>
            <w:tcW w:w="1870" w:type="dxa"/>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Description</w:t>
            </w:r>
          </w:p>
        </w:tc>
        <w:tc>
          <w:tcPr>
            <w:tcW w:w="1870" w:type="dxa"/>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2019/20</w:t>
            </w:r>
          </w:p>
          <w:p w:rsidR="008547C6" w:rsidRPr="008547C6" w:rsidRDefault="008547C6" w:rsidP="008547C6">
            <w:pPr>
              <w:spacing w:after="0" w:line="360" w:lineRule="auto"/>
              <w:jc w:val="both"/>
              <w:rPr>
                <w:rFonts w:ascii="Arial" w:hAnsi="Arial"/>
                <w:b/>
                <w:lang w:val="en-US"/>
              </w:rPr>
            </w:pPr>
            <w:r w:rsidRPr="008547C6">
              <w:rPr>
                <w:rFonts w:ascii="Arial" w:hAnsi="Arial"/>
                <w:b/>
                <w:lang w:val="en-US"/>
              </w:rPr>
              <w:t>Current year</w:t>
            </w:r>
          </w:p>
        </w:tc>
        <w:tc>
          <w:tcPr>
            <w:tcW w:w="1870" w:type="dxa"/>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2020/21</w:t>
            </w:r>
          </w:p>
          <w:p w:rsidR="008547C6" w:rsidRPr="008547C6" w:rsidRDefault="008547C6" w:rsidP="008547C6">
            <w:pPr>
              <w:spacing w:after="0" w:line="360" w:lineRule="auto"/>
              <w:jc w:val="both"/>
              <w:rPr>
                <w:rFonts w:ascii="Arial" w:hAnsi="Arial"/>
                <w:b/>
                <w:lang w:val="en-US"/>
              </w:rPr>
            </w:pPr>
            <w:r w:rsidRPr="008547C6">
              <w:rPr>
                <w:rFonts w:ascii="Arial" w:hAnsi="Arial"/>
                <w:b/>
                <w:lang w:val="en-US"/>
              </w:rPr>
              <w:t>Budget year</w:t>
            </w:r>
          </w:p>
        </w:tc>
        <w:tc>
          <w:tcPr>
            <w:tcW w:w="1870" w:type="dxa"/>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2021/22</w:t>
            </w:r>
          </w:p>
          <w:p w:rsidR="008547C6" w:rsidRPr="008547C6" w:rsidRDefault="008547C6" w:rsidP="008547C6">
            <w:pPr>
              <w:spacing w:after="0" w:line="360" w:lineRule="auto"/>
              <w:jc w:val="both"/>
              <w:rPr>
                <w:rFonts w:ascii="Arial" w:hAnsi="Arial"/>
                <w:b/>
                <w:lang w:val="en-US"/>
              </w:rPr>
            </w:pPr>
            <w:r w:rsidRPr="008547C6">
              <w:rPr>
                <w:rFonts w:ascii="Arial" w:hAnsi="Arial"/>
                <w:b/>
                <w:lang w:val="en-US"/>
              </w:rPr>
              <w:t>Budget year</w:t>
            </w:r>
          </w:p>
        </w:tc>
        <w:tc>
          <w:tcPr>
            <w:tcW w:w="1870" w:type="dxa"/>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2022/23</w:t>
            </w:r>
          </w:p>
          <w:p w:rsidR="008547C6" w:rsidRPr="008547C6" w:rsidRDefault="008547C6" w:rsidP="008547C6">
            <w:pPr>
              <w:spacing w:after="0" w:line="360" w:lineRule="auto"/>
              <w:jc w:val="both"/>
              <w:rPr>
                <w:rFonts w:ascii="Arial" w:hAnsi="Arial"/>
                <w:b/>
                <w:lang w:val="en-US"/>
              </w:rPr>
            </w:pPr>
            <w:r w:rsidRPr="008547C6">
              <w:rPr>
                <w:rFonts w:ascii="Arial" w:hAnsi="Arial"/>
                <w:b/>
                <w:lang w:val="en-US"/>
              </w:rPr>
              <w:t>Budget year</w:t>
            </w:r>
          </w:p>
        </w:tc>
      </w:tr>
      <w:tr w:rsidR="008547C6" w:rsidRPr="008547C6" w:rsidTr="00F22213">
        <w:tc>
          <w:tcPr>
            <w:tcW w:w="1870" w:type="dxa"/>
          </w:tcPr>
          <w:p w:rsidR="008547C6" w:rsidRPr="008547C6" w:rsidRDefault="008547C6" w:rsidP="008547C6">
            <w:pPr>
              <w:spacing w:after="0" w:line="360" w:lineRule="auto"/>
              <w:jc w:val="both"/>
              <w:rPr>
                <w:rFonts w:ascii="Arial" w:hAnsi="Arial"/>
                <w:b/>
                <w:lang w:val="en-US"/>
              </w:rPr>
            </w:pPr>
          </w:p>
        </w:tc>
        <w:tc>
          <w:tcPr>
            <w:tcW w:w="1870" w:type="dxa"/>
          </w:tcPr>
          <w:p w:rsidR="008547C6" w:rsidRPr="008547C6" w:rsidRDefault="008547C6" w:rsidP="008547C6">
            <w:pPr>
              <w:spacing w:after="0" w:line="360" w:lineRule="auto"/>
              <w:jc w:val="both"/>
              <w:rPr>
                <w:rFonts w:ascii="Arial" w:hAnsi="Arial"/>
                <w:b/>
                <w:lang w:val="en-US"/>
              </w:rPr>
            </w:pPr>
          </w:p>
        </w:tc>
        <w:tc>
          <w:tcPr>
            <w:tcW w:w="1870" w:type="dxa"/>
          </w:tcPr>
          <w:p w:rsidR="008547C6" w:rsidRPr="008547C6" w:rsidRDefault="008547C6" w:rsidP="008547C6">
            <w:pPr>
              <w:spacing w:after="0" w:line="360" w:lineRule="auto"/>
              <w:jc w:val="both"/>
              <w:rPr>
                <w:rFonts w:ascii="Arial" w:hAnsi="Arial"/>
                <w:b/>
                <w:lang w:val="en-US"/>
              </w:rPr>
            </w:pPr>
          </w:p>
        </w:tc>
        <w:tc>
          <w:tcPr>
            <w:tcW w:w="1870" w:type="dxa"/>
          </w:tcPr>
          <w:p w:rsidR="008547C6" w:rsidRPr="008547C6" w:rsidRDefault="008547C6" w:rsidP="008547C6">
            <w:pPr>
              <w:spacing w:after="0" w:line="360" w:lineRule="auto"/>
              <w:jc w:val="both"/>
              <w:rPr>
                <w:rFonts w:ascii="Arial" w:hAnsi="Arial"/>
                <w:b/>
                <w:lang w:val="en-US"/>
              </w:rPr>
            </w:pPr>
          </w:p>
        </w:tc>
        <w:tc>
          <w:tcPr>
            <w:tcW w:w="1870" w:type="dxa"/>
          </w:tcPr>
          <w:p w:rsidR="008547C6" w:rsidRPr="008547C6" w:rsidRDefault="008547C6" w:rsidP="008547C6">
            <w:pPr>
              <w:spacing w:after="0" w:line="360" w:lineRule="auto"/>
              <w:jc w:val="both"/>
              <w:rPr>
                <w:rFonts w:ascii="Arial" w:hAnsi="Arial"/>
                <w:b/>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Average prices for procurement of livestock</w:t>
            </w:r>
          </w:p>
        </w:tc>
        <w:tc>
          <w:tcPr>
            <w:tcW w:w="1870" w:type="dxa"/>
          </w:tcPr>
          <w:p w:rsidR="008547C6" w:rsidRPr="008547C6" w:rsidRDefault="008547C6" w:rsidP="008547C6">
            <w:pPr>
              <w:spacing w:after="0" w:line="360" w:lineRule="auto"/>
              <w:jc w:val="both"/>
              <w:rPr>
                <w:rFonts w:ascii="Arial" w:hAnsi="Arial"/>
                <w:b/>
                <w:lang w:val="en-US"/>
              </w:rPr>
            </w:pPr>
          </w:p>
        </w:tc>
        <w:tc>
          <w:tcPr>
            <w:tcW w:w="1870" w:type="dxa"/>
          </w:tcPr>
          <w:p w:rsidR="008547C6" w:rsidRPr="008547C6" w:rsidRDefault="008547C6" w:rsidP="008547C6">
            <w:pPr>
              <w:spacing w:after="0" w:line="360" w:lineRule="auto"/>
              <w:jc w:val="both"/>
              <w:rPr>
                <w:rFonts w:ascii="Arial" w:hAnsi="Arial"/>
                <w:b/>
                <w:lang w:val="en-US"/>
              </w:rPr>
            </w:pP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r w:rsidRPr="008547C6">
              <w:rPr>
                <w:rFonts w:ascii="Arial" w:hAnsi="Arial"/>
                <w:lang w:val="en-US"/>
              </w:rPr>
              <w:t>Purchase of cattle (price per kg)</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R20.21</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R21.22</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R22.28</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R23.40</w:t>
            </w: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r w:rsidRPr="008547C6">
              <w:rPr>
                <w:rFonts w:ascii="Arial" w:hAnsi="Arial"/>
                <w:lang w:val="en-US"/>
              </w:rPr>
              <w:t>Purchase of pigs (price per kg)</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R24.50</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R25.73</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R27.01</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R28.36</w:t>
            </w: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r w:rsidRPr="008547C6">
              <w:rPr>
                <w:rFonts w:ascii="Arial" w:hAnsi="Arial"/>
                <w:lang w:val="en-US"/>
              </w:rPr>
              <w:t>Purchase of sheep (price per kg)</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R28.00</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R29.40</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R30.87</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R32.41</w:t>
            </w: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rPr>
                <w:rFonts w:ascii="Arial" w:hAnsi="Arial"/>
                <w:b/>
                <w:lang w:val="en-US"/>
              </w:rPr>
            </w:pPr>
            <w:r w:rsidRPr="008547C6">
              <w:rPr>
                <w:rFonts w:ascii="Arial" w:hAnsi="Arial"/>
                <w:b/>
                <w:lang w:val="en-US"/>
              </w:rPr>
              <w:t>Abattoir slaughter and cutting fees</w:t>
            </w: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lastRenderedPageBreak/>
              <w:t xml:space="preserve">Cattle Slaughter fee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R540.00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R590.00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R620.00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R660.00</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 xml:space="preserve">Beef Cutting fee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R2.00/kg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R2.50/Kg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R3.00/Kg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4.00/Kg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 xml:space="preserve">Sheep Slaughter Fee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R150.00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R150.00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R165.00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R170.00</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Mutton Cutting Fee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R50.00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R65.00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R75.00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R90.00</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 xml:space="preserve">Pigs slaughter Fee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3.00/kg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3.50/kg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4.00/kg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4.00-4.50/kg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 xml:space="preserve">Pork Cutting Fee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R75.00</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2.00/Kg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2.50/Kg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2.50/Kg </w:t>
            </w: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c>
          <w:tcPr>
            <w:tcW w:w="1870" w:type="dxa"/>
          </w:tcPr>
          <w:p w:rsidR="008547C6" w:rsidRPr="008547C6" w:rsidRDefault="008547C6" w:rsidP="008547C6">
            <w:pPr>
              <w:spacing w:after="0" w:line="360" w:lineRule="auto"/>
              <w:jc w:val="right"/>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Parking daily rates</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rsidR="008547C6" w:rsidRPr="008547C6" w:rsidRDefault="008547C6" w:rsidP="008547C6">
            <w:pPr>
              <w:spacing w:after="0" w:line="240" w:lineRule="auto"/>
              <w:rPr>
                <w:rFonts w:ascii="Arial" w:hAnsi="Arial"/>
                <w:color w:val="000000"/>
                <w:lang w:eastAsia="en-ZA"/>
              </w:rPr>
            </w:pPr>
            <w:r w:rsidRPr="008547C6">
              <w:rPr>
                <w:rFonts w:ascii="Arial" w:hAnsi="Arial"/>
                <w:color w:val="000000"/>
                <w:lang w:val="en-US"/>
              </w:rPr>
              <w:t>Trailers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54.00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58.32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62.99 </w:t>
            </w:r>
          </w:p>
        </w:tc>
      </w:tr>
      <w:tr w:rsidR="008547C6" w:rsidRPr="008547C6" w:rsidTr="00F22213">
        <w:tc>
          <w:tcPr>
            <w:tcW w:w="1870" w:type="dxa"/>
            <w:tcBorders>
              <w:top w:val="nil"/>
              <w:left w:val="single" w:sz="4" w:space="0" w:color="auto"/>
              <w:bottom w:val="single" w:sz="4" w:space="0" w:color="auto"/>
              <w:right w:val="single" w:sz="4" w:space="0" w:color="auto"/>
            </w:tcBorders>
            <w:shd w:val="clear" w:color="auto" w:fill="auto"/>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Kombi, Truck (less than 8tonne)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65.00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70.20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75.82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81.88 </w:t>
            </w:r>
          </w:p>
        </w:tc>
      </w:tr>
      <w:tr w:rsidR="008547C6" w:rsidRPr="008547C6" w:rsidTr="00F22213">
        <w:tc>
          <w:tcPr>
            <w:tcW w:w="1870" w:type="dxa"/>
            <w:tcBorders>
              <w:top w:val="nil"/>
              <w:left w:val="single" w:sz="4" w:space="0" w:color="auto"/>
              <w:bottom w:val="single" w:sz="4" w:space="0" w:color="auto"/>
              <w:right w:val="single" w:sz="4" w:space="0" w:color="auto"/>
            </w:tcBorders>
            <w:shd w:val="clear" w:color="auto" w:fill="auto"/>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TLBS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54.00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58.32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62.99 </w:t>
            </w:r>
          </w:p>
        </w:tc>
      </w:tr>
      <w:tr w:rsidR="008547C6" w:rsidRPr="008547C6" w:rsidTr="00F22213">
        <w:tc>
          <w:tcPr>
            <w:tcW w:w="1870" w:type="dxa"/>
            <w:tcBorders>
              <w:top w:val="nil"/>
              <w:left w:val="single" w:sz="4" w:space="0" w:color="auto"/>
              <w:bottom w:val="single" w:sz="4" w:space="0" w:color="auto"/>
              <w:right w:val="single" w:sz="4" w:space="0" w:color="auto"/>
            </w:tcBorders>
            <w:shd w:val="clear" w:color="auto" w:fill="auto"/>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Truck 8tonne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80.00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86.40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93.31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100.78 </w:t>
            </w:r>
          </w:p>
        </w:tc>
      </w:tr>
      <w:tr w:rsidR="008547C6" w:rsidRPr="008547C6" w:rsidTr="00F22213">
        <w:tc>
          <w:tcPr>
            <w:tcW w:w="1870" w:type="dxa"/>
            <w:tcBorders>
              <w:top w:val="nil"/>
              <w:left w:val="single" w:sz="4" w:space="0" w:color="auto"/>
              <w:bottom w:val="single" w:sz="4" w:space="0" w:color="auto"/>
              <w:right w:val="single" w:sz="4" w:space="0" w:color="auto"/>
            </w:tcBorders>
            <w:shd w:val="clear" w:color="auto" w:fill="auto"/>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Tractor &amp; Cars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64.80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69.98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75.58 </w:t>
            </w: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Parking monthly rates</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vAlign w:val="bottom"/>
          </w:tcPr>
          <w:p w:rsidR="008547C6" w:rsidRPr="008547C6" w:rsidRDefault="008547C6" w:rsidP="008547C6">
            <w:pPr>
              <w:spacing w:after="0" w:line="240" w:lineRule="auto"/>
              <w:rPr>
                <w:rFonts w:ascii="Arial" w:hAnsi="Arial"/>
                <w:color w:val="000000"/>
                <w:lang w:eastAsia="en-ZA"/>
              </w:rPr>
            </w:pPr>
            <w:r w:rsidRPr="008547C6">
              <w:rPr>
                <w:rFonts w:ascii="Arial" w:hAnsi="Arial"/>
                <w:color w:val="000000"/>
                <w:lang w:val="en-US"/>
              </w:rPr>
              <w:t>Trailers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701.04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R757.12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817.69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883.11 </w:t>
            </w:r>
          </w:p>
        </w:tc>
      </w:tr>
      <w:tr w:rsidR="008547C6" w:rsidRPr="008547C6" w:rsidTr="00F22213">
        <w:tc>
          <w:tcPr>
            <w:tcW w:w="1870" w:type="dxa"/>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Kombi, Truck (less than 8tonne)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1,015.59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R1,096.84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1,184.58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1,279.35 </w:t>
            </w:r>
          </w:p>
        </w:tc>
      </w:tr>
      <w:tr w:rsidR="008547C6" w:rsidRPr="008547C6" w:rsidTr="00F22213">
        <w:tc>
          <w:tcPr>
            <w:tcW w:w="1870" w:type="dxa"/>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TLBS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1,683.48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R1,818.16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1,963.61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2,120.70 </w:t>
            </w:r>
          </w:p>
        </w:tc>
      </w:tr>
      <w:tr w:rsidR="008547C6" w:rsidRPr="008547C6" w:rsidTr="00F22213">
        <w:tc>
          <w:tcPr>
            <w:tcW w:w="1870" w:type="dxa"/>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Truck 8tonne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1,835.00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R1,981.80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2,140.35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2,311.57 </w:t>
            </w:r>
          </w:p>
        </w:tc>
      </w:tr>
      <w:tr w:rsidR="008547C6" w:rsidRPr="008547C6" w:rsidTr="00F22213">
        <w:tc>
          <w:tcPr>
            <w:tcW w:w="1870" w:type="dxa"/>
            <w:vAlign w:val="bottom"/>
          </w:tcPr>
          <w:p w:rsidR="008547C6" w:rsidRPr="008547C6" w:rsidRDefault="008547C6" w:rsidP="008547C6">
            <w:pPr>
              <w:spacing w:after="0" w:line="240" w:lineRule="auto"/>
              <w:rPr>
                <w:rFonts w:ascii="Arial" w:hAnsi="Arial"/>
                <w:color w:val="000000"/>
                <w:lang w:val="en-US"/>
              </w:rPr>
            </w:pPr>
            <w:r w:rsidRPr="008547C6">
              <w:rPr>
                <w:rFonts w:ascii="Arial" w:hAnsi="Arial"/>
                <w:color w:val="000000"/>
                <w:lang w:val="en-US"/>
              </w:rPr>
              <w:t>Tractor &amp; Cars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786.42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R849.33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917.28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990.66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Bus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838.81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R905.91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978.39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1,056.66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Forklift (Monthly Rental)</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5,473.08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R5,910.93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6,383.80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6,894.51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Forklift (Hourly Rate)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233.28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R251.94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272.10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293.87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Horse &amp; Trailer (Monthly)</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4,860.00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R5,248.80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5,668.70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6,122.20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Office space monthly rental</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 xml:space="preserve">Rater per square meter </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R166.05</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R179.33</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R193.68</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R209.17</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Market stalls monthly rental</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lastRenderedPageBreak/>
              <w:t>Flat rate</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604.80</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653.18</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705.44</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761.87</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Storage monthly rental</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Rate per square meter for fully ventilated storage</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R93.20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R100.19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R107.71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R115.79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Rate per square meter for other storage facilities</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R113.13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R122.18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R131.95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R142.51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Open space (flat rate)</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5,169.30</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5,686.23</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6,254.85</w:t>
            </w:r>
          </w:p>
        </w:tc>
        <w:tc>
          <w:tcPr>
            <w:tcW w:w="1870" w:type="dxa"/>
          </w:tcPr>
          <w:p w:rsidR="008547C6" w:rsidRPr="008547C6" w:rsidRDefault="008547C6" w:rsidP="008547C6">
            <w:pPr>
              <w:spacing w:after="0" w:line="360" w:lineRule="auto"/>
              <w:jc w:val="right"/>
              <w:rPr>
                <w:rFonts w:ascii="Arial" w:hAnsi="Arial"/>
                <w:lang w:val="en-US"/>
              </w:rPr>
            </w:pPr>
            <w:r w:rsidRPr="008547C6">
              <w:rPr>
                <w:rFonts w:ascii="Arial" w:hAnsi="Arial"/>
                <w:lang w:val="en-US"/>
              </w:rPr>
              <w:t>R 6,880.34</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5610" w:type="dxa"/>
            <w:gridSpan w:val="3"/>
          </w:tcPr>
          <w:p w:rsidR="008547C6" w:rsidRPr="008547C6" w:rsidRDefault="008547C6" w:rsidP="008547C6">
            <w:pPr>
              <w:spacing w:after="0" w:line="360" w:lineRule="auto"/>
              <w:jc w:val="both"/>
              <w:rPr>
                <w:rFonts w:ascii="Arial" w:hAnsi="Arial"/>
                <w:b/>
                <w:lang w:val="en-US"/>
              </w:rPr>
            </w:pPr>
            <w:r w:rsidRPr="008547C6">
              <w:rPr>
                <w:rFonts w:ascii="Arial" w:hAnsi="Arial"/>
                <w:b/>
                <w:lang w:val="en-US"/>
              </w:rPr>
              <w:t>Potato washing and packaging</w:t>
            </w:r>
          </w:p>
        </w:tc>
        <w:tc>
          <w:tcPr>
            <w:tcW w:w="1870" w:type="dxa"/>
          </w:tcPr>
          <w:p w:rsidR="008547C6" w:rsidRPr="008547C6" w:rsidRDefault="008547C6" w:rsidP="008547C6">
            <w:pPr>
              <w:spacing w:after="0" w:line="360" w:lineRule="auto"/>
              <w:jc w:val="both"/>
              <w:rPr>
                <w:rFonts w:ascii="Arial" w:hAnsi="Arial"/>
                <w:lang w:val="en-US"/>
              </w:rPr>
            </w:pPr>
          </w:p>
        </w:tc>
        <w:tc>
          <w:tcPr>
            <w:tcW w:w="1870" w:type="dxa"/>
          </w:tcPr>
          <w:p w:rsidR="008547C6" w:rsidRPr="008547C6" w:rsidRDefault="008547C6" w:rsidP="008547C6">
            <w:pPr>
              <w:spacing w:after="0" w:line="360" w:lineRule="auto"/>
              <w:jc w:val="both"/>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r w:rsidRPr="008547C6">
              <w:rPr>
                <w:rFonts w:ascii="Arial" w:hAnsi="Arial"/>
                <w:lang w:val="en-US"/>
              </w:rPr>
              <w:t>Price per bag</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3.90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4.21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4.55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4.91 </w:t>
            </w:r>
          </w:p>
        </w:tc>
      </w:tr>
      <w:tr w:rsidR="008547C6" w:rsidRPr="008547C6" w:rsidTr="00F22213">
        <w:tc>
          <w:tcPr>
            <w:tcW w:w="1870" w:type="dxa"/>
          </w:tcPr>
          <w:p w:rsidR="008547C6" w:rsidRPr="008547C6" w:rsidRDefault="008547C6" w:rsidP="008547C6">
            <w:pPr>
              <w:spacing w:after="0" w:line="240" w:lineRule="auto"/>
              <w:rPr>
                <w:rFonts w:ascii="Arial" w:hAnsi="Arial"/>
                <w:lang w:val="en-US"/>
              </w:rPr>
            </w:pPr>
          </w:p>
        </w:tc>
        <w:tc>
          <w:tcPr>
            <w:tcW w:w="1870" w:type="dxa"/>
          </w:tcPr>
          <w:p w:rsidR="008547C6" w:rsidRPr="008547C6" w:rsidRDefault="008547C6" w:rsidP="008547C6">
            <w:pPr>
              <w:spacing w:after="0" w:line="240" w:lineRule="auto"/>
              <w:jc w:val="right"/>
              <w:rPr>
                <w:rFonts w:ascii="Arial" w:hAnsi="Arial"/>
                <w:lang w:val="en-US"/>
              </w:rPr>
            </w:pPr>
          </w:p>
        </w:tc>
        <w:tc>
          <w:tcPr>
            <w:tcW w:w="1870" w:type="dxa"/>
          </w:tcPr>
          <w:p w:rsidR="008547C6" w:rsidRPr="008547C6" w:rsidRDefault="008547C6" w:rsidP="008547C6">
            <w:pPr>
              <w:spacing w:after="0" w:line="240" w:lineRule="auto"/>
              <w:jc w:val="right"/>
              <w:rPr>
                <w:rFonts w:ascii="Arial" w:hAnsi="Arial"/>
                <w:lang w:val="en-US"/>
              </w:rPr>
            </w:pPr>
          </w:p>
        </w:tc>
        <w:tc>
          <w:tcPr>
            <w:tcW w:w="1870" w:type="dxa"/>
          </w:tcPr>
          <w:p w:rsidR="008547C6" w:rsidRPr="008547C6" w:rsidRDefault="008547C6" w:rsidP="008547C6">
            <w:pPr>
              <w:spacing w:after="0" w:line="240" w:lineRule="auto"/>
              <w:jc w:val="right"/>
              <w:rPr>
                <w:rFonts w:ascii="Arial" w:hAnsi="Arial"/>
                <w:lang w:val="en-US"/>
              </w:rPr>
            </w:pPr>
          </w:p>
        </w:tc>
        <w:tc>
          <w:tcPr>
            <w:tcW w:w="1870" w:type="dxa"/>
          </w:tcPr>
          <w:p w:rsidR="008547C6" w:rsidRPr="008547C6" w:rsidRDefault="008547C6" w:rsidP="008547C6">
            <w:pPr>
              <w:spacing w:after="0" w:line="240" w:lineRule="auto"/>
              <w:jc w:val="right"/>
              <w:rPr>
                <w:rFonts w:ascii="Arial" w:hAnsi="Arial"/>
                <w:lang w:val="en-US"/>
              </w:rPr>
            </w:pPr>
          </w:p>
        </w:tc>
      </w:tr>
      <w:tr w:rsidR="008547C6" w:rsidRPr="008547C6" w:rsidTr="00F22213">
        <w:tc>
          <w:tcPr>
            <w:tcW w:w="1870" w:type="dxa"/>
          </w:tcPr>
          <w:p w:rsidR="008547C6" w:rsidRPr="008547C6" w:rsidRDefault="008547C6" w:rsidP="008547C6">
            <w:pPr>
              <w:spacing w:after="0" w:line="240" w:lineRule="auto"/>
              <w:rPr>
                <w:rFonts w:ascii="Arial" w:hAnsi="Arial"/>
                <w:b/>
                <w:lang w:val="en-US"/>
              </w:rPr>
            </w:pPr>
            <w:r w:rsidRPr="008547C6">
              <w:rPr>
                <w:rFonts w:ascii="Arial" w:hAnsi="Arial"/>
                <w:b/>
                <w:lang w:val="en-US"/>
              </w:rPr>
              <w:t xml:space="preserve">Fresh Produce Market buyers’ cards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30.00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30.00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R 32.50 </w:t>
            </w:r>
          </w:p>
        </w:tc>
        <w:tc>
          <w:tcPr>
            <w:tcW w:w="1870" w:type="dxa"/>
          </w:tcPr>
          <w:p w:rsidR="008547C6" w:rsidRPr="008547C6" w:rsidRDefault="008547C6" w:rsidP="008547C6">
            <w:pPr>
              <w:spacing w:after="0" w:line="240" w:lineRule="auto"/>
              <w:jc w:val="right"/>
              <w:rPr>
                <w:rFonts w:ascii="Arial" w:hAnsi="Arial"/>
                <w:lang w:val="en-US"/>
              </w:rPr>
            </w:pPr>
            <w:r w:rsidRPr="008547C6">
              <w:rPr>
                <w:rFonts w:ascii="Arial" w:hAnsi="Arial"/>
                <w:lang w:val="en-US"/>
              </w:rPr>
              <w:t xml:space="preserve"> 35.00 </w:t>
            </w:r>
          </w:p>
        </w:tc>
      </w:tr>
    </w:tbl>
    <w:p w:rsidR="008547C6" w:rsidRPr="008547C6" w:rsidRDefault="008547C6" w:rsidP="008547C6">
      <w:pPr>
        <w:spacing w:after="0" w:line="360" w:lineRule="auto"/>
        <w:jc w:val="both"/>
        <w:rPr>
          <w:rFonts w:ascii="Arial" w:eastAsia="Times New Roman" w:hAnsi="Arial"/>
          <w:b/>
          <w:sz w:val="24"/>
          <w:szCs w:val="24"/>
          <w:lang w:val="en-US"/>
        </w:rPr>
      </w:pPr>
    </w:p>
    <w:p w:rsidR="008547C6" w:rsidRPr="008547C6" w:rsidRDefault="008547C6" w:rsidP="008547C6">
      <w:pPr>
        <w:spacing w:after="0" w:line="360" w:lineRule="auto"/>
        <w:jc w:val="both"/>
        <w:rPr>
          <w:rFonts w:ascii="Arial" w:eastAsia="Times New Roman" w:hAnsi="Arial"/>
          <w:b/>
          <w:sz w:val="24"/>
          <w:szCs w:val="24"/>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57" w:name="_Toc42268861"/>
      <w:bookmarkStart w:id="158" w:name="_Hlk42263702"/>
      <w:r w:rsidRPr="008547C6">
        <w:rPr>
          <w:rFonts w:ascii="Arial" w:eastAsiaTheme="majorEastAsia" w:hAnsi="Arial"/>
          <w:b/>
          <w:bCs/>
          <w:lang w:val="en-US"/>
        </w:rPr>
        <w:t>Strategic Partnerships</w:t>
      </w:r>
      <w:bookmarkEnd w:id="157"/>
    </w:p>
    <w:bookmarkEnd w:id="158"/>
    <w:p w:rsidR="008547C6" w:rsidRPr="008547C6" w:rsidRDefault="008547C6" w:rsidP="008547C6">
      <w:pPr>
        <w:spacing w:after="0" w:line="360" w:lineRule="auto"/>
        <w:jc w:val="both"/>
        <w:rPr>
          <w:rFonts w:ascii="Arial" w:eastAsia="Times New Roman" w:hAnsi="Arial"/>
          <w:b/>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u w:val="single"/>
          <w:lang w:val="en-US"/>
        </w:rPr>
        <w:t>Under Goal Three,</w:t>
      </w:r>
      <w:r w:rsidRPr="008547C6">
        <w:rPr>
          <w:rFonts w:ascii="Arial" w:eastAsia="Times New Roman" w:hAnsi="Arial"/>
          <w:sz w:val="24"/>
          <w:szCs w:val="24"/>
          <w:lang w:val="en-US"/>
        </w:rPr>
        <w:t xml:space="preserve"> in the coming year the entity will be implementing special projects funded by the municipality which include RAFI, cooperatives development and the </w:t>
      </w:r>
      <w:proofErr w:type="spellStart"/>
      <w:r w:rsidRPr="008547C6">
        <w:rPr>
          <w:rFonts w:ascii="Arial" w:eastAsia="Times New Roman" w:hAnsi="Arial"/>
          <w:sz w:val="24"/>
          <w:szCs w:val="24"/>
          <w:lang w:val="en-US"/>
        </w:rPr>
        <w:t>labour</w:t>
      </w:r>
      <w:proofErr w:type="spellEnd"/>
      <w:r w:rsidRPr="008547C6">
        <w:rPr>
          <w:rFonts w:ascii="Arial" w:eastAsia="Times New Roman" w:hAnsi="Arial"/>
          <w:sz w:val="24"/>
          <w:szCs w:val="24"/>
          <w:lang w:val="en-US"/>
        </w:rPr>
        <w:t xml:space="preserve"> activation </w:t>
      </w:r>
      <w:proofErr w:type="spellStart"/>
      <w:r w:rsidRPr="008547C6">
        <w:rPr>
          <w:rFonts w:ascii="Arial" w:eastAsia="Times New Roman" w:hAnsi="Arial"/>
          <w:sz w:val="24"/>
          <w:szCs w:val="24"/>
          <w:lang w:val="en-US"/>
        </w:rPr>
        <w:t>programme</w:t>
      </w:r>
      <w:proofErr w:type="spellEnd"/>
      <w:r w:rsidRPr="008547C6">
        <w:rPr>
          <w:rFonts w:ascii="Arial" w:eastAsia="Times New Roman" w:hAnsi="Arial"/>
          <w:sz w:val="24"/>
          <w:szCs w:val="24"/>
          <w:lang w:val="en-US"/>
        </w:rPr>
        <w:t xml:space="preserve"> which is funded by the Department of </w:t>
      </w:r>
      <w:proofErr w:type="spellStart"/>
      <w:r w:rsidRPr="008547C6">
        <w:rPr>
          <w:rFonts w:ascii="Arial" w:eastAsia="Times New Roman" w:hAnsi="Arial"/>
          <w:sz w:val="24"/>
          <w:szCs w:val="24"/>
          <w:lang w:val="en-US"/>
        </w:rPr>
        <w:t>Labour</w:t>
      </w:r>
      <w:proofErr w:type="spellEnd"/>
      <w:r w:rsidRPr="008547C6">
        <w:rPr>
          <w:rFonts w:ascii="Arial" w:eastAsia="Times New Roman" w:hAnsi="Arial"/>
          <w:sz w:val="24"/>
          <w:szCs w:val="24"/>
          <w:lang w:val="en-US"/>
        </w:rPr>
        <w:t>.</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The entity is playing a pivotal role in key local economic development initiatives such as oceans economy, special economic zone, industrial parks etc. It is working in collaboration with the rural economic development and planning department of the parent municipality as well as local municipalities. </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 xml:space="preserve">The strategy is to forge strategic partnerships with relevant national and provincial departments that has funding for these initiatives.    </w:t>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59" w:name="_Toc42268862"/>
      <w:r w:rsidRPr="008547C6">
        <w:rPr>
          <w:rFonts w:ascii="Arial" w:eastAsiaTheme="majorEastAsia" w:hAnsi="Arial"/>
          <w:b/>
          <w:bCs/>
          <w:lang w:val="en-US"/>
        </w:rPr>
        <w:lastRenderedPageBreak/>
        <w:t>Budget Breakdown per Goal</w:t>
      </w:r>
      <w:bookmarkEnd w:id="159"/>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sz w:val="24"/>
          <w:szCs w:val="24"/>
          <w:lang w:val="en-US"/>
        </w:rPr>
        <w:t>The 2020/2021 budget is summarized as follows:-</w:t>
      </w:r>
    </w:p>
    <w:p w:rsidR="008547C6" w:rsidRPr="008547C6" w:rsidRDefault="008547C6" w:rsidP="008547C6">
      <w:pPr>
        <w:spacing w:after="0" w:line="360" w:lineRule="auto"/>
        <w:jc w:val="both"/>
        <w:rPr>
          <w:rFonts w:ascii="Arial" w:eastAsia="Times New Roman" w:hAnsi="Arial"/>
          <w:sz w:val="24"/>
          <w:szCs w:val="24"/>
          <w:lang w:val="en-US"/>
        </w:rPr>
      </w:pPr>
      <w:r w:rsidRPr="008547C6">
        <w:rPr>
          <w:rFonts w:ascii="Arial" w:eastAsia="Times New Roman" w:hAnsi="Arial"/>
          <w:noProof/>
          <w:sz w:val="24"/>
          <w:szCs w:val="24"/>
          <w:lang w:eastAsia="en-ZA"/>
        </w:rPr>
        <w:drawing>
          <wp:inline distT="0" distB="0" distL="0" distR="0" wp14:anchorId="514581DB" wp14:editId="72939B34">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sz w:val="24"/>
          <w:szCs w:val="24"/>
          <w:lang w:val="en-US"/>
        </w:rPr>
        <w:sectPr w:rsidR="008547C6" w:rsidRPr="008547C6" w:rsidSect="00F22213">
          <w:headerReference w:type="default" r:id="rId69"/>
          <w:footerReference w:type="default" r:id="rId70"/>
          <w:headerReference w:type="first" r:id="rId71"/>
          <w:pgSz w:w="12240" w:h="15840"/>
          <w:pgMar w:top="1440" w:right="1440" w:bottom="1440" w:left="1440" w:header="720" w:footer="720" w:gutter="0"/>
          <w:cols w:space="720"/>
          <w:titlePg/>
          <w:docGrid w:linePitch="360"/>
        </w:sectPr>
      </w:pPr>
      <w:r w:rsidRPr="008547C6">
        <w:rPr>
          <w:rFonts w:ascii="Arial" w:eastAsia="Times New Roman" w:hAnsi="Arial"/>
          <w:sz w:val="24"/>
          <w:szCs w:val="24"/>
          <w:lang w:val="en-US"/>
        </w:rPr>
        <w:t>The total budget for the 2020/2021 financial year amount to R116,1 million and the bulk of it relates to Goal Two followed by water services. This changes in the 2021/2022 financial year and onwards wherein the biggest budget allocation is made to Goal Four. The reason for the change is that in 2020/2021 financial year water services is budgeted to be allocated a once-off establishment grant amounting to R19,8 Million.  Goal Three receives the least budget allocation due to the reason that it plays a facilitation role and is capacitated on a project by project basis. Only one person is appointed on a permanent basis.</w:t>
      </w:r>
    </w:p>
    <w:p w:rsidR="008547C6" w:rsidRPr="008547C6" w:rsidRDefault="008547C6" w:rsidP="008547C6">
      <w:pPr>
        <w:keepNext/>
        <w:keepLines/>
        <w:numPr>
          <w:ilvl w:val="0"/>
          <w:numId w:val="59"/>
        </w:numPr>
        <w:spacing w:before="480" w:after="0" w:line="360" w:lineRule="auto"/>
        <w:ind w:left="426" w:hanging="426"/>
        <w:outlineLvl w:val="0"/>
        <w:rPr>
          <w:rFonts w:ascii="Arial" w:eastAsiaTheme="majorEastAsia" w:hAnsi="Arial"/>
          <w:b/>
          <w:bCs/>
          <w:lang w:val="en-US"/>
        </w:rPr>
      </w:pPr>
      <w:bookmarkStart w:id="160" w:name="_Toc42268863"/>
      <w:r w:rsidRPr="008547C6">
        <w:rPr>
          <w:rFonts w:ascii="Arial" w:eastAsiaTheme="majorEastAsia" w:hAnsi="Arial"/>
          <w:b/>
          <w:bCs/>
          <w:lang w:val="en-US"/>
        </w:rPr>
        <w:lastRenderedPageBreak/>
        <w:t>RESOLUTIONS</w:t>
      </w:r>
      <w:bookmarkEnd w:id="160"/>
    </w:p>
    <w:p w:rsidR="008547C6" w:rsidRPr="008547C6" w:rsidRDefault="008547C6" w:rsidP="008547C6">
      <w:pPr>
        <w:spacing w:after="0" w:line="360" w:lineRule="auto"/>
        <w:jc w:val="both"/>
        <w:rPr>
          <w:rFonts w:ascii="Arial" w:eastAsia="Times New Roman" w:hAnsi="Arial"/>
          <w:b/>
          <w:lang w:val="en-US"/>
        </w:rPr>
      </w:pPr>
    </w:p>
    <w:p w:rsidR="008547C6" w:rsidRPr="008547C6" w:rsidRDefault="008547C6" w:rsidP="008547C6">
      <w:pPr>
        <w:autoSpaceDE w:val="0"/>
        <w:autoSpaceDN w:val="0"/>
        <w:adjustRightInd w:val="0"/>
        <w:spacing w:after="0" w:line="360" w:lineRule="auto"/>
        <w:jc w:val="both"/>
        <w:rPr>
          <w:rFonts w:ascii="Arial" w:eastAsia="Times New Roman" w:hAnsi="Arial"/>
          <w:lang w:eastAsia="en-ZA"/>
        </w:rPr>
      </w:pPr>
      <w:r w:rsidRPr="008547C6">
        <w:rPr>
          <w:rFonts w:ascii="Arial" w:eastAsia="Times New Roman" w:hAnsi="Arial"/>
          <w:lang w:val="en-US"/>
        </w:rPr>
        <w:t xml:space="preserve">In compliance with Local Government: Municipal Finance Management Act Section, the Board of Directors approved the 2020/2021 budget of the Entity. </w:t>
      </w:r>
      <w:r w:rsidRPr="008547C6">
        <w:rPr>
          <w:rFonts w:ascii="Arial" w:eastAsia="Times New Roman" w:hAnsi="Arial"/>
          <w:lang w:eastAsia="en-ZA"/>
        </w:rPr>
        <w:t xml:space="preserve">The Board of Directors submitted the proposed budget for the entity to its parent municipality not later than 150 days before the start of the entity’s financial year. The parent municipality considered the proposed budget of the entity and assessed the entity’s priorities and objectives. This will then be formalised in a service delivery agreement to be entered into by the two parties. </w:t>
      </w:r>
    </w:p>
    <w:p w:rsidR="008547C6" w:rsidRPr="008547C6" w:rsidRDefault="008547C6" w:rsidP="008547C6">
      <w:pPr>
        <w:autoSpaceDE w:val="0"/>
        <w:autoSpaceDN w:val="0"/>
        <w:adjustRightInd w:val="0"/>
        <w:spacing w:after="0" w:line="360" w:lineRule="auto"/>
        <w:jc w:val="both"/>
        <w:rPr>
          <w:rFonts w:ascii="Arial" w:eastAsia="Times New Roman" w:hAnsi="Arial"/>
          <w:lang w:val="en-US"/>
        </w:rPr>
      </w:pPr>
    </w:p>
    <w:p w:rsidR="008547C6" w:rsidRPr="008547C6" w:rsidRDefault="008547C6" w:rsidP="008547C6">
      <w:pPr>
        <w:keepNext/>
        <w:keepLines/>
        <w:numPr>
          <w:ilvl w:val="0"/>
          <w:numId w:val="59"/>
        </w:numPr>
        <w:spacing w:before="480" w:after="0" w:line="360" w:lineRule="auto"/>
        <w:ind w:left="426" w:hanging="426"/>
        <w:outlineLvl w:val="0"/>
        <w:rPr>
          <w:rFonts w:ascii="Arial" w:eastAsiaTheme="majorEastAsia" w:hAnsi="Arial"/>
          <w:b/>
          <w:bCs/>
          <w:lang w:val="en-US"/>
        </w:rPr>
      </w:pPr>
      <w:bookmarkStart w:id="161" w:name="_Toc42268864"/>
      <w:r w:rsidRPr="008547C6">
        <w:rPr>
          <w:rFonts w:ascii="Arial" w:eastAsiaTheme="majorEastAsia" w:hAnsi="Arial"/>
          <w:b/>
          <w:bCs/>
          <w:lang w:val="en-US"/>
        </w:rPr>
        <w:t>EXECUTIVE SUMMARY</w:t>
      </w:r>
      <w:bookmarkEnd w:id="161"/>
      <w:r w:rsidRPr="008547C6">
        <w:rPr>
          <w:rFonts w:ascii="Arial" w:eastAsiaTheme="majorEastAsia" w:hAnsi="Arial"/>
          <w:b/>
          <w:bCs/>
          <w:lang w:val="en-US"/>
        </w:rPr>
        <w:t xml:space="preserve"> </w:t>
      </w: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 2020/2021 operational annual budget amounts to R87,5 Million and capital budget amounts to R28.6 Million. This gives a total 2020/2021 budget of R116,1 Million compared to the previous 2019/2020 financial year budget of R95,3 Million. The main reason for the increase is the budget for the establishment of the water services workshop.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Grant funding from the parent municipality for 2020/2021 financial year is R44,2 Million.  For the 2019/2020 financial year, it was R43,1 Million. </w:t>
      </w: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Year to year budget increase is estimated to be approximately 9%.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There is a 6% estimated increase in salaries and wages budget. Budget provision has been made for filling of new vacant positions at the abattoir and the fresh produce market due to the establishment of the meat market. One position of a foreman is budgeted for under water services.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Funds that are not readily required for operational requirements are invested in call deposits in line with the investment policy.</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 entity does not have long term borrowings.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Net assets position is expected to be sound into the foreseeable future with assets exceeding liabilities.</w:t>
      </w: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keepNext/>
        <w:keepLines/>
        <w:numPr>
          <w:ilvl w:val="0"/>
          <w:numId w:val="59"/>
        </w:numPr>
        <w:spacing w:before="480" w:after="0" w:line="240" w:lineRule="auto"/>
        <w:ind w:left="426" w:hanging="426"/>
        <w:outlineLvl w:val="0"/>
        <w:rPr>
          <w:rFonts w:ascii="Arial" w:eastAsiaTheme="majorEastAsia" w:hAnsi="Arial"/>
          <w:b/>
          <w:bCs/>
          <w:lang w:val="en-US"/>
        </w:rPr>
      </w:pPr>
      <w:bookmarkStart w:id="162" w:name="_Toc42268865"/>
      <w:r w:rsidRPr="008547C6">
        <w:rPr>
          <w:rFonts w:ascii="Arial" w:eastAsiaTheme="majorEastAsia" w:hAnsi="Arial"/>
          <w:b/>
          <w:bCs/>
          <w:lang w:val="en-US"/>
        </w:rPr>
        <w:t>SUPPORTING DOCUMENTATION</w:t>
      </w:r>
      <w:bookmarkEnd w:id="162"/>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63" w:name="_Toc42268866"/>
      <w:r w:rsidRPr="008547C6">
        <w:rPr>
          <w:rFonts w:ascii="Arial" w:eastAsiaTheme="majorEastAsia" w:hAnsi="Arial"/>
          <w:b/>
          <w:bCs/>
          <w:lang w:val="en-US"/>
        </w:rPr>
        <w:t>Overview of annual budget process</w:t>
      </w:r>
      <w:bookmarkEnd w:id="163"/>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There is an agreement in place between the entity and the parent municipality. This agreement is based on the mandate given to the Entity. As part of the integrated development plan of the parent municipality activities to be carried out by the entity are outlined. In addition to this, the Board of Directors develops and adopts a strategy of implementing the mandate. All of these are then used to inform budget proposals. Heads of departments prepare departmental budgets for submission to Chief Financial Officer for checking alignment with the strategy as well as consolidation.</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 consolidated budget is then considered by the Board Committee before it is discussed and approved by the Board of Directors. </w:t>
      </w: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64" w:name="_Toc42268867"/>
      <w:r w:rsidRPr="008547C6">
        <w:rPr>
          <w:rFonts w:ascii="Arial" w:eastAsiaTheme="majorEastAsia" w:hAnsi="Arial"/>
          <w:b/>
          <w:bCs/>
          <w:lang w:val="en-US"/>
        </w:rPr>
        <w:t>Overview of alignment of annual budget with service delivery agreement</w:t>
      </w:r>
      <w:bookmarkEnd w:id="164"/>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lang w:val="en-US"/>
        </w:rPr>
      </w:pPr>
      <w:proofErr w:type="spellStart"/>
      <w:r w:rsidRPr="008547C6">
        <w:rPr>
          <w:rFonts w:ascii="Arial" w:eastAsia="Times New Roman" w:hAnsi="Arial"/>
          <w:lang w:val="en-US"/>
        </w:rPr>
        <w:t>Ntinga</w:t>
      </w:r>
      <w:proofErr w:type="spellEnd"/>
      <w:r w:rsidRPr="008547C6">
        <w:rPr>
          <w:rFonts w:ascii="Arial" w:eastAsia="Times New Roman" w:hAnsi="Arial"/>
          <w:lang w:val="en-US"/>
        </w:rPr>
        <w:t xml:space="preserve"> is a wholly owned municipal entity of O.R. Tambo District Municipality. The parent municipality appoints the Board of Directors. As a means of oversight the parent municipality is represented in meetings of Board of Directors. Financial reports of the entity are submitted to the parent municipality monthly. Furthermore, quarterly performance reports and financial reports are subject of discussions by Council of the parent municipality. The entity is also subjected to Municipal Public Accounts Committee processes.</w:t>
      </w:r>
    </w:p>
    <w:p w:rsidR="008547C6" w:rsidRPr="008547C6" w:rsidRDefault="008547C6" w:rsidP="008547C6">
      <w:pPr>
        <w:spacing w:line="360" w:lineRule="auto"/>
        <w:contextualSpacing/>
        <w:jc w:val="both"/>
        <w:rPr>
          <w:rFonts w:ascii="Arial" w:hAnsi="Arial"/>
          <w:lang w:val="en-US"/>
        </w:rPr>
      </w:pP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65" w:name="_Toc42268868"/>
      <w:r w:rsidRPr="008547C6">
        <w:rPr>
          <w:rFonts w:ascii="Arial" w:eastAsiaTheme="majorEastAsia" w:hAnsi="Arial"/>
          <w:b/>
          <w:bCs/>
          <w:lang w:val="en-US"/>
        </w:rPr>
        <w:t>Overview of budget related policies</w:t>
      </w:r>
      <w:bookmarkEnd w:id="165"/>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Listed below are </w:t>
      </w:r>
      <w:proofErr w:type="spellStart"/>
      <w:r w:rsidRPr="008547C6">
        <w:rPr>
          <w:rFonts w:ascii="Arial" w:eastAsia="Times New Roman" w:hAnsi="Arial"/>
          <w:lang w:val="en-US"/>
        </w:rPr>
        <w:t>Ntinga’s</w:t>
      </w:r>
      <w:proofErr w:type="spellEnd"/>
      <w:r w:rsidRPr="008547C6">
        <w:rPr>
          <w:rFonts w:ascii="Arial" w:eastAsia="Times New Roman" w:hAnsi="Arial"/>
          <w:lang w:val="en-US"/>
        </w:rPr>
        <w:t xml:space="preserve"> budgeted related policies. They are accessible from our records management office. They are also posted on our website </w:t>
      </w:r>
      <w:hyperlink r:id="rId72" w:history="1">
        <w:r w:rsidRPr="008547C6">
          <w:rPr>
            <w:rFonts w:ascii="Arial" w:eastAsia="Times New Roman" w:hAnsi="Arial"/>
            <w:color w:val="0000FF" w:themeColor="hyperlink"/>
            <w:u w:val="single"/>
            <w:lang w:val="en-US"/>
          </w:rPr>
          <w:t>www.ntinga.org.za</w:t>
        </w:r>
      </w:hyperlink>
      <w:r w:rsidRPr="008547C6">
        <w:rPr>
          <w:rFonts w:ascii="Arial" w:eastAsia="Times New Roman" w:hAnsi="Arial"/>
          <w:lang w:val="en-US"/>
        </w:rPr>
        <w:t xml:space="preserve"> under Acts and policies.</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Asset management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lastRenderedPageBreak/>
        <w:t>Credit control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Fleet management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Investment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Leave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Performance management policy</w:t>
      </w:r>
    </w:p>
    <w:p w:rsidR="008547C6" w:rsidRPr="008547C6" w:rsidRDefault="008547C6" w:rsidP="008547C6">
      <w:pPr>
        <w:numPr>
          <w:ilvl w:val="0"/>
          <w:numId w:val="57"/>
        </w:numPr>
        <w:spacing w:after="0" w:line="360" w:lineRule="auto"/>
        <w:contextualSpacing/>
        <w:jc w:val="both"/>
        <w:rPr>
          <w:rFonts w:ascii="Arial" w:hAnsi="Arial"/>
          <w:lang w:val="en-US"/>
        </w:rPr>
      </w:pPr>
      <w:r w:rsidRPr="008547C6">
        <w:rPr>
          <w:rFonts w:ascii="Arial" w:hAnsi="Arial"/>
          <w:lang w:val="en-US"/>
        </w:rPr>
        <w:t>Budget policy</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These policies are subject of </w:t>
      </w:r>
      <w:proofErr w:type="spellStart"/>
      <w:r w:rsidRPr="008547C6">
        <w:rPr>
          <w:rFonts w:ascii="Arial" w:eastAsia="Times New Roman" w:hAnsi="Arial"/>
          <w:lang w:val="en-US"/>
        </w:rPr>
        <w:t>reviewal</w:t>
      </w:r>
      <w:proofErr w:type="spellEnd"/>
      <w:r w:rsidRPr="008547C6">
        <w:rPr>
          <w:rFonts w:ascii="Arial" w:eastAsia="Times New Roman" w:hAnsi="Arial"/>
          <w:lang w:val="en-US"/>
        </w:rPr>
        <w:t xml:space="preserve"> annually. </w:t>
      </w: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66" w:name="_Toc42268869"/>
      <w:r w:rsidRPr="008547C6">
        <w:rPr>
          <w:rFonts w:ascii="Arial" w:eastAsiaTheme="majorEastAsia" w:hAnsi="Arial"/>
          <w:b/>
          <w:bCs/>
          <w:lang w:val="en-US"/>
        </w:rPr>
        <w:t>Overview of budget assumptions</w:t>
      </w:r>
      <w:bookmarkEnd w:id="166"/>
    </w:p>
    <w:p w:rsidR="008547C6" w:rsidRPr="008547C6" w:rsidRDefault="008547C6" w:rsidP="008547C6">
      <w:pPr>
        <w:spacing w:after="0" w:line="360" w:lineRule="auto"/>
        <w:jc w:val="both"/>
        <w:rPr>
          <w:rFonts w:ascii="Arial" w:eastAsia="Times New Roman" w:hAnsi="Arial"/>
          <w:sz w:val="24"/>
          <w:szCs w:val="24"/>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The budget proposals are based on the following assumptions:-</w:t>
      </w: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numPr>
          <w:ilvl w:val="0"/>
          <w:numId w:val="56"/>
        </w:numPr>
        <w:tabs>
          <w:tab w:val="clear" w:pos="1080"/>
          <w:tab w:val="num" w:pos="709"/>
        </w:tabs>
        <w:spacing w:after="0" w:line="360" w:lineRule="auto"/>
        <w:ind w:left="709" w:hanging="425"/>
        <w:contextualSpacing/>
        <w:jc w:val="both"/>
        <w:rPr>
          <w:rFonts w:ascii="Arial" w:hAnsi="Arial"/>
          <w:lang w:val="en-US"/>
        </w:rPr>
      </w:pPr>
      <w:r w:rsidRPr="008547C6">
        <w:rPr>
          <w:rFonts w:ascii="Arial" w:hAnsi="Arial"/>
          <w:lang w:val="en-US"/>
        </w:rPr>
        <w:t xml:space="preserve">Medium Term Expenditure Framework (MTEF) Guide was used to inform some of the budget proposals.  </w:t>
      </w:r>
    </w:p>
    <w:p w:rsidR="008547C6" w:rsidRPr="008547C6" w:rsidRDefault="008547C6" w:rsidP="008547C6">
      <w:pPr>
        <w:numPr>
          <w:ilvl w:val="0"/>
          <w:numId w:val="56"/>
        </w:numPr>
        <w:tabs>
          <w:tab w:val="clear" w:pos="1080"/>
          <w:tab w:val="num" w:pos="709"/>
        </w:tabs>
        <w:spacing w:after="0" w:line="360" w:lineRule="auto"/>
        <w:ind w:left="709" w:hanging="425"/>
        <w:contextualSpacing/>
        <w:jc w:val="both"/>
        <w:rPr>
          <w:rFonts w:ascii="Arial" w:hAnsi="Arial"/>
          <w:sz w:val="24"/>
          <w:szCs w:val="24"/>
          <w:lang w:val="en-US"/>
        </w:rPr>
      </w:pPr>
      <w:r w:rsidRPr="008547C6">
        <w:rPr>
          <w:rFonts w:ascii="Arial" w:hAnsi="Arial"/>
          <w:lang w:val="en-US"/>
        </w:rPr>
        <w:t xml:space="preserve">Improved returns on investments made on projects such as the abattoir and the fresh produce market are expected in the 2020/2021 financial year. </w:t>
      </w:r>
    </w:p>
    <w:p w:rsidR="008547C6" w:rsidRPr="008547C6" w:rsidRDefault="008547C6" w:rsidP="008547C6">
      <w:pPr>
        <w:numPr>
          <w:ilvl w:val="0"/>
          <w:numId w:val="56"/>
        </w:numPr>
        <w:tabs>
          <w:tab w:val="clear" w:pos="1080"/>
          <w:tab w:val="num" w:pos="709"/>
        </w:tabs>
        <w:spacing w:after="0" w:line="360" w:lineRule="auto"/>
        <w:ind w:left="709" w:hanging="425"/>
        <w:contextualSpacing/>
        <w:jc w:val="both"/>
        <w:rPr>
          <w:rFonts w:ascii="Arial" w:hAnsi="Arial"/>
          <w:sz w:val="24"/>
          <w:szCs w:val="24"/>
          <w:lang w:val="en-US"/>
        </w:rPr>
      </w:pPr>
      <w:r w:rsidRPr="008547C6">
        <w:rPr>
          <w:rFonts w:ascii="Arial" w:hAnsi="Arial"/>
          <w:lang w:val="en-US"/>
        </w:rPr>
        <w:t xml:space="preserve">Year to year price increase is estimated to be approximately 9%. This is informed by the struggling economic outlook. </w:t>
      </w:r>
    </w:p>
    <w:p w:rsidR="008547C6" w:rsidRPr="008547C6" w:rsidRDefault="008547C6" w:rsidP="008547C6">
      <w:pPr>
        <w:numPr>
          <w:ilvl w:val="0"/>
          <w:numId w:val="56"/>
        </w:numPr>
        <w:tabs>
          <w:tab w:val="clear" w:pos="1080"/>
          <w:tab w:val="num" w:pos="709"/>
        </w:tabs>
        <w:spacing w:after="0" w:line="360" w:lineRule="auto"/>
        <w:ind w:left="709" w:hanging="425"/>
        <w:contextualSpacing/>
        <w:jc w:val="both"/>
        <w:rPr>
          <w:rFonts w:ascii="Arial" w:hAnsi="Arial"/>
          <w:sz w:val="24"/>
          <w:szCs w:val="24"/>
          <w:lang w:val="en-US"/>
        </w:rPr>
      </w:pPr>
      <w:r w:rsidRPr="008547C6">
        <w:rPr>
          <w:rFonts w:ascii="Arial" w:hAnsi="Arial"/>
          <w:lang w:val="en-US"/>
        </w:rPr>
        <w:t xml:space="preserve">The Entity is attending to operational challenges in service centers such as the farms, fresh produce market and the abattoir. There is a strategy that links operations of the three trading enterprises being Adam </w:t>
      </w:r>
      <w:proofErr w:type="spellStart"/>
      <w:r w:rsidRPr="008547C6">
        <w:rPr>
          <w:rFonts w:ascii="Arial" w:hAnsi="Arial"/>
          <w:lang w:val="en-US"/>
        </w:rPr>
        <w:t>Kok</w:t>
      </w:r>
      <w:proofErr w:type="spellEnd"/>
      <w:r w:rsidRPr="008547C6">
        <w:rPr>
          <w:rFonts w:ascii="Arial" w:hAnsi="Arial"/>
          <w:lang w:val="en-US"/>
        </w:rPr>
        <w:t xml:space="preserve"> Farms, Abattoir and the Fresh Produce Market thereby maximizing return on investment.</w:t>
      </w:r>
    </w:p>
    <w:p w:rsidR="008547C6" w:rsidRPr="008547C6" w:rsidRDefault="008547C6" w:rsidP="008547C6">
      <w:pPr>
        <w:numPr>
          <w:ilvl w:val="0"/>
          <w:numId w:val="56"/>
        </w:numPr>
        <w:tabs>
          <w:tab w:val="clear" w:pos="1080"/>
          <w:tab w:val="num" w:pos="709"/>
        </w:tabs>
        <w:spacing w:after="0" w:line="360" w:lineRule="auto"/>
        <w:ind w:left="709" w:hanging="425"/>
        <w:contextualSpacing/>
        <w:jc w:val="both"/>
        <w:rPr>
          <w:rFonts w:ascii="Arial" w:hAnsi="Arial"/>
          <w:sz w:val="24"/>
          <w:szCs w:val="24"/>
          <w:lang w:val="en-US"/>
        </w:rPr>
      </w:pPr>
      <w:r w:rsidRPr="008547C6">
        <w:rPr>
          <w:rFonts w:ascii="Arial" w:hAnsi="Arial"/>
          <w:lang w:val="en-US"/>
        </w:rPr>
        <w:t xml:space="preserve">The Entity has budgeted for depreciation in value of assets. </w:t>
      </w:r>
    </w:p>
    <w:p w:rsidR="008547C6" w:rsidRPr="008547C6" w:rsidRDefault="008547C6" w:rsidP="008547C6">
      <w:pPr>
        <w:keepNext/>
        <w:keepLines/>
        <w:numPr>
          <w:ilvl w:val="1"/>
          <w:numId w:val="59"/>
        </w:numPr>
        <w:spacing w:before="480" w:after="0" w:line="240" w:lineRule="auto"/>
        <w:ind w:left="426" w:hanging="426"/>
        <w:outlineLvl w:val="0"/>
        <w:rPr>
          <w:rFonts w:ascii="Arial" w:eastAsiaTheme="majorEastAsia" w:hAnsi="Arial"/>
          <w:b/>
          <w:bCs/>
          <w:lang w:val="en-US"/>
        </w:rPr>
      </w:pPr>
      <w:bookmarkStart w:id="167" w:name="_Toc42268870"/>
      <w:r w:rsidRPr="008547C6">
        <w:rPr>
          <w:rFonts w:ascii="Arial" w:eastAsiaTheme="majorEastAsia" w:hAnsi="Arial"/>
          <w:b/>
          <w:bCs/>
          <w:lang w:val="en-US"/>
        </w:rPr>
        <w:t>Overview of budget funding</w:t>
      </w:r>
      <w:bookmarkEnd w:id="167"/>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The budget is partly funded from grant funding from the Parent Municipality. </w:t>
      </w:r>
    </w:p>
    <w:p w:rsidR="008547C6" w:rsidRPr="008547C6" w:rsidRDefault="008547C6" w:rsidP="008547C6">
      <w:pPr>
        <w:spacing w:after="0" w:line="360" w:lineRule="auto"/>
        <w:jc w:val="both"/>
        <w:rPr>
          <w:rFonts w:ascii="Arial" w:eastAsia="Times New Roman" w:hAnsi="Arial"/>
          <w:lang w:val="en-US"/>
        </w:rPr>
      </w:pPr>
      <w:r w:rsidRPr="008547C6">
        <w:rPr>
          <w:rFonts w:ascii="Arial" w:eastAsia="Times New Roman" w:hAnsi="Arial"/>
          <w:lang w:val="en-US"/>
        </w:rPr>
        <w:t xml:space="preserve">Own revenue in the form of the fresh produce market commission, crop and livestock sales and the abattoir operations is expected to improve. </w:t>
      </w:r>
    </w:p>
    <w:p w:rsidR="008547C6" w:rsidRPr="008547C6" w:rsidRDefault="008547C6" w:rsidP="008547C6">
      <w:pPr>
        <w:keepNext/>
        <w:keepLines/>
        <w:numPr>
          <w:ilvl w:val="0"/>
          <w:numId w:val="59"/>
        </w:numPr>
        <w:spacing w:before="480" w:after="0" w:line="240" w:lineRule="auto"/>
        <w:ind w:left="426" w:hanging="426"/>
        <w:outlineLvl w:val="0"/>
        <w:rPr>
          <w:rFonts w:ascii="Arial" w:eastAsiaTheme="majorEastAsia" w:hAnsi="Arial"/>
          <w:b/>
          <w:bCs/>
          <w:lang w:val="en-US"/>
        </w:rPr>
      </w:pPr>
      <w:bookmarkStart w:id="168" w:name="_Toc42268871"/>
      <w:r w:rsidRPr="008547C6">
        <w:rPr>
          <w:rFonts w:ascii="Arial" w:eastAsiaTheme="majorEastAsia" w:hAnsi="Arial"/>
          <w:b/>
          <w:bCs/>
          <w:lang w:val="en-US"/>
        </w:rPr>
        <w:t>Legislation compliance status</w:t>
      </w:r>
      <w:bookmarkEnd w:id="168"/>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spacing w:after="0" w:line="360" w:lineRule="auto"/>
        <w:jc w:val="both"/>
        <w:rPr>
          <w:rFonts w:ascii="Arial" w:eastAsia="Times New Roman" w:hAnsi="Arial"/>
          <w:lang w:val="en-US"/>
        </w:rPr>
      </w:pPr>
      <w:proofErr w:type="spellStart"/>
      <w:r w:rsidRPr="008547C6">
        <w:rPr>
          <w:rFonts w:ascii="Arial" w:eastAsia="Times New Roman" w:hAnsi="Arial"/>
          <w:lang w:val="en-US"/>
        </w:rPr>
        <w:lastRenderedPageBreak/>
        <w:t>Ntinga</w:t>
      </w:r>
      <w:proofErr w:type="spellEnd"/>
      <w:r w:rsidRPr="008547C6">
        <w:rPr>
          <w:rFonts w:ascii="Arial" w:eastAsia="Times New Roman" w:hAnsi="Arial"/>
          <w:lang w:val="en-US"/>
        </w:rPr>
        <w:t xml:space="preserve"> is fully implementing all legislation that is applicable to it. There are no delays in implementation and there is no application for such.</w:t>
      </w:r>
    </w:p>
    <w:p w:rsidR="008547C6" w:rsidRPr="008547C6" w:rsidRDefault="008547C6" w:rsidP="008547C6">
      <w:pPr>
        <w:keepNext/>
        <w:keepLines/>
        <w:numPr>
          <w:ilvl w:val="0"/>
          <w:numId w:val="59"/>
        </w:numPr>
        <w:spacing w:before="480" w:after="0" w:line="240" w:lineRule="auto"/>
        <w:ind w:left="426" w:hanging="426"/>
        <w:outlineLvl w:val="0"/>
        <w:rPr>
          <w:rFonts w:ascii="Arial" w:eastAsiaTheme="majorEastAsia" w:hAnsi="Arial"/>
          <w:b/>
          <w:bCs/>
          <w:lang w:val="en-US"/>
        </w:rPr>
      </w:pPr>
      <w:bookmarkStart w:id="169" w:name="_Toc42268872"/>
      <w:r w:rsidRPr="008547C6">
        <w:rPr>
          <w:rFonts w:ascii="Arial" w:eastAsiaTheme="majorEastAsia" w:hAnsi="Arial"/>
          <w:b/>
          <w:bCs/>
          <w:lang w:val="en-US"/>
        </w:rPr>
        <w:t>Other supporting information on expenditure</w:t>
      </w:r>
      <w:bookmarkEnd w:id="169"/>
    </w:p>
    <w:p w:rsidR="008547C6" w:rsidRPr="008547C6" w:rsidRDefault="008547C6" w:rsidP="008547C6">
      <w:pPr>
        <w:spacing w:after="0" w:line="360" w:lineRule="auto"/>
        <w:jc w:val="both"/>
        <w:rPr>
          <w:rFonts w:ascii="Arial" w:eastAsia="Times New Roman" w:hAnsi="Arial"/>
          <w:b/>
          <w:lang w:val="en-US"/>
        </w:rPr>
      </w:pPr>
    </w:p>
    <w:p w:rsidR="008547C6" w:rsidRPr="008547C6" w:rsidRDefault="008547C6" w:rsidP="008547C6">
      <w:pPr>
        <w:spacing w:after="0" w:line="360" w:lineRule="auto"/>
        <w:jc w:val="both"/>
        <w:rPr>
          <w:rFonts w:ascii="Arial" w:eastAsia="Times New Roman" w:hAnsi="Arial"/>
          <w:lang w:val="en-US"/>
        </w:rPr>
      </w:pPr>
    </w:p>
    <w:p w:rsidR="008547C6" w:rsidRPr="008547C6" w:rsidRDefault="008547C6" w:rsidP="008547C6">
      <w:pPr>
        <w:numPr>
          <w:ilvl w:val="0"/>
          <w:numId w:val="58"/>
        </w:numPr>
        <w:spacing w:after="0" w:line="360" w:lineRule="auto"/>
        <w:ind w:left="426" w:hanging="426"/>
        <w:contextualSpacing/>
        <w:jc w:val="both"/>
        <w:rPr>
          <w:rFonts w:ascii="Arial" w:hAnsi="Arial"/>
          <w:lang w:val="en-US"/>
        </w:rPr>
      </w:pPr>
      <w:r w:rsidRPr="008547C6">
        <w:rPr>
          <w:rFonts w:ascii="Arial" w:hAnsi="Arial"/>
          <w:lang w:val="en-US"/>
        </w:rPr>
        <w:t xml:space="preserve">Estimates of year to year budgets are based on the costing of projects and </w:t>
      </w:r>
      <w:proofErr w:type="spellStart"/>
      <w:r w:rsidRPr="008547C6">
        <w:rPr>
          <w:rFonts w:ascii="Arial" w:hAnsi="Arial"/>
          <w:lang w:val="en-US"/>
        </w:rPr>
        <w:t>programmes</w:t>
      </w:r>
      <w:proofErr w:type="spellEnd"/>
      <w:r w:rsidRPr="008547C6">
        <w:rPr>
          <w:rFonts w:ascii="Arial" w:hAnsi="Arial"/>
          <w:lang w:val="en-US"/>
        </w:rPr>
        <w:t xml:space="preserve">. In an event that budgets require annual increases, we used an average percentage of 9%. </w:t>
      </w:r>
    </w:p>
    <w:p w:rsidR="008547C6" w:rsidRPr="008547C6" w:rsidRDefault="008547C6" w:rsidP="008547C6">
      <w:pPr>
        <w:spacing w:line="360" w:lineRule="auto"/>
        <w:ind w:left="426"/>
        <w:contextualSpacing/>
        <w:jc w:val="both"/>
        <w:rPr>
          <w:rFonts w:ascii="Arial" w:hAnsi="Arial"/>
          <w:lang w:val="en-US"/>
        </w:rPr>
      </w:pPr>
    </w:p>
    <w:p w:rsidR="008547C6" w:rsidRPr="008547C6" w:rsidRDefault="008547C6" w:rsidP="008547C6">
      <w:pPr>
        <w:numPr>
          <w:ilvl w:val="0"/>
          <w:numId w:val="58"/>
        </w:numPr>
        <w:spacing w:after="0" w:line="360" w:lineRule="auto"/>
        <w:ind w:left="426" w:hanging="426"/>
        <w:contextualSpacing/>
        <w:jc w:val="both"/>
        <w:rPr>
          <w:rFonts w:ascii="Arial" w:hAnsi="Arial"/>
          <w:lang w:val="en-US"/>
        </w:rPr>
      </w:pPr>
      <w:r w:rsidRPr="008547C6">
        <w:rPr>
          <w:rFonts w:ascii="Arial" w:hAnsi="Arial"/>
          <w:lang w:val="en-US"/>
        </w:rPr>
        <w:t xml:space="preserve">Accommodation and travel budget will be utilized for all employees within the institution. This is mainly based on travelling to be done by staff when performing their duties as well as training requirements and workshops that will be attended to skill and capacitate employees. </w:t>
      </w:r>
    </w:p>
    <w:p w:rsidR="008547C6" w:rsidRPr="008547C6" w:rsidRDefault="008547C6" w:rsidP="008547C6">
      <w:pPr>
        <w:ind w:left="720"/>
        <w:contextualSpacing/>
        <w:rPr>
          <w:rFonts w:ascii="Arial" w:hAnsi="Arial"/>
          <w:lang w:val="en-US"/>
        </w:rPr>
      </w:pPr>
    </w:p>
    <w:p w:rsidR="008547C6" w:rsidRPr="008547C6" w:rsidRDefault="008547C6" w:rsidP="008547C6">
      <w:pPr>
        <w:numPr>
          <w:ilvl w:val="0"/>
          <w:numId w:val="58"/>
        </w:numPr>
        <w:spacing w:after="0" w:line="360" w:lineRule="auto"/>
        <w:ind w:left="426" w:hanging="426"/>
        <w:contextualSpacing/>
        <w:jc w:val="both"/>
        <w:rPr>
          <w:rFonts w:ascii="Arial" w:hAnsi="Arial"/>
          <w:lang w:val="en-US"/>
        </w:rPr>
      </w:pPr>
      <w:r w:rsidRPr="008547C6">
        <w:rPr>
          <w:rFonts w:ascii="Arial" w:hAnsi="Arial"/>
          <w:lang w:val="en-US"/>
        </w:rPr>
        <w:t>Board and committees’ fees budget has been made available for board and committee meetings. It is expected that the Board and its Committees will hold a minimum of four meetings each during the year. The budget includes all board related expenses such as travelling and accommodation.</w:t>
      </w:r>
    </w:p>
    <w:p w:rsidR="008547C6" w:rsidRPr="008547C6" w:rsidRDefault="008547C6" w:rsidP="008547C6">
      <w:pPr>
        <w:ind w:left="720"/>
        <w:contextualSpacing/>
        <w:rPr>
          <w:rFonts w:ascii="Arial" w:hAnsi="Arial"/>
          <w:lang w:val="en-US"/>
        </w:rPr>
      </w:pPr>
    </w:p>
    <w:p w:rsidR="008547C6" w:rsidRDefault="008547C6" w:rsidP="001275DB">
      <w:pPr>
        <w:pStyle w:val="Caption"/>
        <w:keepNext/>
      </w:pPr>
    </w:p>
    <w:p w:rsidR="001275DB" w:rsidRPr="002473B6" w:rsidRDefault="001275DB" w:rsidP="001275DB">
      <w:pPr>
        <w:pStyle w:val="Caption"/>
        <w:keepNext/>
      </w:pPr>
      <w:r w:rsidRPr="002473B6">
        <w:t xml:space="preserve">Table </w:t>
      </w:r>
      <w:proofErr w:type="gramStart"/>
      <w:r w:rsidR="00095349" w:rsidRPr="002473B6">
        <w:t>27</w:t>
      </w:r>
      <w:r w:rsidRPr="002473B6">
        <w:t xml:space="preserve">  </w:t>
      </w:r>
      <w:r w:rsidR="00E50C0E" w:rsidRPr="002473B6">
        <w:t>MBRR</w:t>
      </w:r>
      <w:proofErr w:type="gramEnd"/>
      <w:r w:rsidR="00E50C0E" w:rsidRPr="002473B6">
        <w:t xml:space="preserve"> </w:t>
      </w:r>
      <w:r w:rsidRPr="002473B6">
        <w:t>Table A7</w:t>
      </w:r>
      <w:r w:rsidR="00B374C8" w:rsidRPr="002473B6">
        <w:t xml:space="preserve"> - </w:t>
      </w:r>
      <w:r w:rsidRPr="002473B6">
        <w:t>Budget cash flow statement</w:t>
      </w:r>
    </w:p>
    <w:p w:rsidR="006A7B89" w:rsidRPr="002473B6" w:rsidRDefault="00035163" w:rsidP="00633B01">
      <w:pPr>
        <w:spacing w:after="0" w:line="240" w:lineRule="auto"/>
        <w:jc w:val="both"/>
        <w:rPr>
          <w:rFonts w:ascii="Arial" w:eastAsia="Times New Roman" w:hAnsi="Arial"/>
          <w:lang w:val="en-GB"/>
        </w:rPr>
      </w:pPr>
      <w:r w:rsidRPr="00035163">
        <w:rPr>
          <w:noProof/>
          <w:lang w:eastAsia="en-ZA"/>
        </w:rPr>
        <w:drawing>
          <wp:inline distT="0" distB="0" distL="0" distR="0" wp14:anchorId="1AC19D69" wp14:editId="10C090D4">
            <wp:extent cx="5943600" cy="3658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658167"/>
                    </a:xfrm>
                    <a:prstGeom prst="rect">
                      <a:avLst/>
                    </a:prstGeom>
                    <a:noFill/>
                    <a:ln>
                      <a:noFill/>
                    </a:ln>
                  </pic:spPr>
                </pic:pic>
              </a:graphicData>
            </a:graphic>
          </wp:inline>
        </w:drawing>
      </w:r>
    </w:p>
    <w:p w:rsidR="006A7B89" w:rsidRPr="002473B6" w:rsidRDefault="006A7B89" w:rsidP="00633B01">
      <w:pPr>
        <w:spacing w:after="0" w:line="240" w:lineRule="auto"/>
        <w:jc w:val="both"/>
        <w:rPr>
          <w:rFonts w:ascii="Arial" w:eastAsia="Times New Roman" w:hAnsi="Arial"/>
          <w:lang w:val="en-GB"/>
        </w:rPr>
      </w:pPr>
    </w:p>
    <w:p w:rsidR="008F79FD" w:rsidRDefault="00634DB2" w:rsidP="008F79FD">
      <w:pPr>
        <w:spacing w:after="0" w:line="240" w:lineRule="auto"/>
        <w:jc w:val="both"/>
        <w:rPr>
          <w:rFonts w:ascii="Arial" w:eastAsia="Times New Roman" w:hAnsi="Arial"/>
          <w:lang w:val="en-GB"/>
        </w:rPr>
      </w:pPr>
      <w:r w:rsidRPr="002473B6">
        <w:rPr>
          <w:rFonts w:ascii="Arial" w:eastAsia="Times New Roman" w:hAnsi="Arial"/>
          <w:lang w:val="en-GB"/>
        </w:rPr>
        <w:t xml:space="preserve">The above table shows that </w:t>
      </w:r>
      <w:r w:rsidR="00F767A2" w:rsidRPr="002473B6">
        <w:rPr>
          <w:rFonts w:ascii="Arial" w:eastAsia="Times New Roman" w:hAnsi="Arial"/>
          <w:lang w:val="en-GB"/>
        </w:rPr>
        <w:t>cash and cash equivalent</w:t>
      </w:r>
      <w:r w:rsidRPr="002473B6">
        <w:rPr>
          <w:rFonts w:ascii="Arial" w:eastAsia="Times New Roman" w:hAnsi="Arial"/>
          <w:lang w:val="en-GB"/>
        </w:rPr>
        <w:t>s</w:t>
      </w:r>
      <w:r w:rsidR="00F767A2" w:rsidRPr="002473B6">
        <w:rPr>
          <w:rFonts w:ascii="Arial" w:eastAsia="Times New Roman" w:hAnsi="Arial"/>
          <w:lang w:val="en-GB"/>
        </w:rPr>
        <w:t xml:space="preserve"> of the </w:t>
      </w:r>
      <w:r w:rsidR="00394277" w:rsidRPr="002473B6">
        <w:rPr>
          <w:rFonts w:ascii="Arial" w:eastAsia="Times New Roman" w:hAnsi="Arial"/>
          <w:lang w:val="en-GB"/>
        </w:rPr>
        <w:t>District Municipality</w:t>
      </w:r>
      <w:r w:rsidR="00423423" w:rsidRPr="002473B6">
        <w:rPr>
          <w:rFonts w:ascii="Arial" w:eastAsia="Times New Roman" w:hAnsi="Arial"/>
          <w:lang w:val="en-GB"/>
        </w:rPr>
        <w:t xml:space="preserve"> </w:t>
      </w:r>
      <w:r w:rsidR="00C218F0">
        <w:rPr>
          <w:rFonts w:ascii="Arial" w:eastAsia="Times New Roman" w:hAnsi="Arial"/>
          <w:lang w:val="en-GB"/>
        </w:rPr>
        <w:t>de</w:t>
      </w:r>
      <w:r w:rsidR="00423423" w:rsidRPr="002473B6">
        <w:rPr>
          <w:rFonts w:ascii="Arial" w:eastAsia="Times New Roman" w:hAnsi="Arial"/>
          <w:lang w:val="en-GB"/>
        </w:rPr>
        <w:t>creased</w:t>
      </w:r>
      <w:r w:rsidR="009445DC" w:rsidRPr="002473B6">
        <w:rPr>
          <w:rFonts w:ascii="Arial" w:eastAsia="Times New Roman" w:hAnsi="Arial"/>
          <w:lang w:val="en-GB"/>
        </w:rPr>
        <w:t xml:space="preserve"> fr</w:t>
      </w:r>
      <w:r w:rsidR="00780738" w:rsidRPr="002473B6">
        <w:rPr>
          <w:rFonts w:ascii="Arial" w:eastAsia="Times New Roman" w:hAnsi="Arial"/>
          <w:lang w:val="en-GB"/>
        </w:rPr>
        <w:t xml:space="preserve">om the </w:t>
      </w:r>
      <w:r w:rsidR="00FF4CFB">
        <w:rPr>
          <w:rFonts w:ascii="Arial" w:eastAsia="Times New Roman" w:hAnsi="Arial"/>
          <w:lang w:val="en-GB"/>
        </w:rPr>
        <w:t>2016/17</w:t>
      </w:r>
      <w:r w:rsidR="00737BA7">
        <w:rPr>
          <w:rFonts w:ascii="Arial" w:eastAsia="Times New Roman" w:hAnsi="Arial"/>
          <w:lang w:val="en-GB"/>
        </w:rPr>
        <w:t xml:space="preserve"> from </w:t>
      </w:r>
      <w:r w:rsidR="008F79FD">
        <w:rPr>
          <w:rFonts w:ascii="Arial" w:eastAsia="Times New Roman" w:hAnsi="Arial"/>
          <w:lang w:val="en-GB"/>
        </w:rPr>
        <w:t>R291</w:t>
      </w:r>
      <w:r w:rsidR="009445DC" w:rsidRPr="002473B6">
        <w:rPr>
          <w:rFonts w:ascii="Arial" w:eastAsia="Times New Roman" w:hAnsi="Arial"/>
          <w:lang w:val="en-GB"/>
        </w:rPr>
        <w:t>million</w:t>
      </w:r>
      <w:r w:rsidR="00F767A2" w:rsidRPr="002473B6">
        <w:rPr>
          <w:rFonts w:ascii="Arial" w:eastAsia="Times New Roman" w:hAnsi="Arial"/>
          <w:lang w:val="en-GB"/>
        </w:rPr>
        <w:t xml:space="preserve"> </w:t>
      </w:r>
      <w:r w:rsidR="002D1CFD" w:rsidRPr="002473B6">
        <w:rPr>
          <w:rFonts w:ascii="Arial" w:eastAsia="Times New Roman" w:hAnsi="Arial"/>
          <w:lang w:val="en-GB"/>
        </w:rPr>
        <w:t xml:space="preserve">to </w:t>
      </w:r>
      <w:r w:rsidR="00780738" w:rsidRPr="002473B6">
        <w:rPr>
          <w:rFonts w:ascii="Arial" w:eastAsia="Times New Roman" w:hAnsi="Arial"/>
          <w:lang w:val="en-GB"/>
        </w:rPr>
        <w:t>201</w:t>
      </w:r>
      <w:r w:rsidR="000466B4">
        <w:rPr>
          <w:rFonts w:ascii="Arial" w:eastAsia="Times New Roman" w:hAnsi="Arial"/>
          <w:lang w:val="en-GB"/>
        </w:rPr>
        <w:t>8/19 R276</w:t>
      </w:r>
      <w:r w:rsidR="00423423" w:rsidRPr="002473B6">
        <w:rPr>
          <w:rFonts w:ascii="Arial" w:eastAsia="Times New Roman" w:hAnsi="Arial"/>
          <w:lang w:val="en-GB"/>
        </w:rPr>
        <w:t xml:space="preserve"> million</w:t>
      </w:r>
      <w:r w:rsidR="00DA0114">
        <w:rPr>
          <w:rFonts w:ascii="Arial" w:eastAsia="Times New Roman" w:hAnsi="Arial"/>
          <w:lang w:val="en-GB"/>
        </w:rPr>
        <w:t xml:space="preserve">. </w:t>
      </w:r>
      <w:r w:rsidR="00C218F0">
        <w:rPr>
          <w:rFonts w:ascii="Arial" w:eastAsia="Times New Roman" w:hAnsi="Arial"/>
          <w:lang w:val="en-GB"/>
        </w:rPr>
        <w:t xml:space="preserve">The main reason for the decrease in in </w:t>
      </w:r>
      <w:r w:rsidR="008F79FD">
        <w:rPr>
          <w:rFonts w:ascii="Arial" w:eastAsia="Times New Roman" w:hAnsi="Arial"/>
          <w:lang w:val="en-GB"/>
        </w:rPr>
        <w:t>2016/17 cash held deficit of R78</w:t>
      </w:r>
      <w:r w:rsidR="00C218F0">
        <w:rPr>
          <w:rFonts w:ascii="Arial" w:eastAsia="Times New Roman" w:hAnsi="Arial"/>
          <w:lang w:val="en-GB"/>
        </w:rPr>
        <w:t xml:space="preserve"> million</w:t>
      </w:r>
      <w:r w:rsidR="008F79FD">
        <w:rPr>
          <w:rFonts w:ascii="Arial" w:eastAsia="Times New Roman" w:hAnsi="Arial"/>
          <w:lang w:val="en-GB"/>
        </w:rPr>
        <w:t xml:space="preserve"> and R76 million in 2017/17</w:t>
      </w:r>
      <w:r w:rsidR="00C218F0">
        <w:rPr>
          <w:rFonts w:ascii="Arial" w:eastAsia="Times New Roman" w:hAnsi="Arial"/>
          <w:lang w:val="en-GB"/>
        </w:rPr>
        <w:t xml:space="preserve"> which is mainly due to in</w:t>
      </w:r>
      <w:r w:rsidR="009B49D9">
        <w:rPr>
          <w:rFonts w:ascii="Arial" w:eastAsia="Times New Roman" w:hAnsi="Arial"/>
          <w:lang w:val="en-GB"/>
        </w:rPr>
        <w:t>crease in employee costs, delays in VAT refunds by SARS which was subsequently paid following year, lower collection rate</w:t>
      </w:r>
      <w:r w:rsidR="00F767A2" w:rsidRPr="002473B6">
        <w:rPr>
          <w:rFonts w:ascii="Arial" w:eastAsia="Times New Roman" w:hAnsi="Arial"/>
          <w:lang w:val="en-GB"/>
        </w:rPr>
        <w:t xml:space="preserve">. </w:t>
      </w:r>
      <w:r w:rsidR="00C37A36" w:rsidRPr="002473B6">
        <w:rPr>
          <w:rFonts w:ascii="Arial" w:eastAsia="Times New Roman" w:hAnsi="Arial"/>
          <w:lang w:val="en-GB"/>
        </w:rPr>
        <w:t xml:space="preserve"> </w:t>
      </w:r>
      <w:r w:rsidR="00F767A2" w:rsidRPr="002473B6">
        <w:rPr>
          <w:rFonts w:ascii="Arial" w:eastAsia="Times New Roman" w:hAnsi="Arial"/>
          <w:lang w:val="en-GB"/>
        </w:rPr>
        <w:t xml:space="preserve">With the </w:t>
      </w:r>
      <w:r w:rsidR="00FA33AF">
        <w:rPr>
          <w:rFonts w:ascii="Arial" w:eastAsia="Times New Roman" w:hAnsi="Arial"/>
          <w:lang w:val="en-GB"/>
        </w:rPr>
        <w:t>2019/2020</w:t>
      </w:r>
      <w:r w:rsidR="00F767A2" w:rsidRPr="002473B6">
        <w:rPr>
          <w:rFonts w:ascii="Arial" w:eastAsia="Times New Roman" w:hAnsi="Arial"/>
          <w:lang w:val="en-GB"/>
        </w:rPr>
        <w:t xml:space="preserve">  </w:t>
      </w:r>
      <w:r w:rsidRPr="002473B6">
        <w:rPr>
          <w:rFonts w:ascii="Arial" w:eastAsia="Times New Roman" w:hAnsi="Arial"/>
          <w:lang w:val="en-GB"/>
        </w:rPr>
        <w:t>b</w:t>
      </w:r>
      <w:r w:rsidR="00F767A2" w:rsidRPr="002473B6">
        <w:rPr>
          <w:rFonts w:ascii="Arial" w:eastAsia="Times New Roman" w:hAnsi="Arial"/>
          <w:lang w:val="en-GB"/>
        </w:rPr>
        <w:t>udget various cost effic</w:t>
      </w:r>
      <w:r w:rsidRPr="002473B6">
        <w:rPr>
          <w:rFonts w:ascii="Arial" w:eastAsia="Times New Roman" w:hAnsi="Arial"/>
          <w:lang w:val="en-GB"/>
        </w:rPr>
        <w:t>ienc</w:t>
      </w:r>
      <w:r w:rsidR="00F767A2" w:rsidRPr="002473B6">
        <w:rPr>
          <w:rFonts w:ascii="Arial" w:eastAsia="Times New Roman" w:hAnsi="Arial"/>
          <w:lang w:val="en-GB"/>
        </w:rPr>
        <w:t xml:space="preserve">ies and savings had to be realised to ensure the </w:t>
      </w:r>
      <w:r w:rsidR="00394277" w:rsidRPr="002473B6">
        <w:rPr>
          <w:rFonts w:ascii="Arial" w:eastAsia="Times New Roman" w:hAnsi="Arial"/>
          <w:lang w:val="en-GB"/>
        </w:rPr>
        <w:t>District Municipality</w:t>
      </w:r>
      <w:r w:rsidR="00F767A2" w:rsidRPr="002473B6">
        <w:rPr>
          <w:rFonts w:ascii="Arial" w:eastAsia="Times New Roman" w:hAnsi="Arial"/>
          <w:lang w:val="en-GB"/>
        </w:rPr>
        <w:t xml:space="preserve"> could meet </w:t>
      </w:r>
      <w:r w:rsidR="002933E1" w:rsidRPr="002473B6">
        <w:rPr>
          <w:rFonts w:ascii="Arial" w:eastAsia="Times New Roman" w:hAnsi="Arial"/>
          <w:lang w:val="en-GB"/>
        </w:rPr>
        <w:t>its</w:t>
      </w:r>
      <w:r w:rsidR="00F767A2" w:rsidRPr="002473B6">
        <w:rPr>
          <w:rFonts w:ascii="Arial" w:eastAsia="Times New Roman" w:hAnsi="Arial"/>
          <w:lang w:val="en-GB"/>
        </w:rPr>
        <w:t xml:space="preserve"> operational expenditure commitments</w:t>
      </w:r>
      <w:r w:rsidR="009B49D9">
        <w:rPr>
          <w:rFonts w:ascii="Arial" w:eastAsia="Times New Roman" w:hAnsi="Arial"/>
          <w:lang w:val="en-GB"/>
        </w:rPr>
        <w:t xml:space="preserve"> and an </w:t>
      </w:r>
      <w:r w:rsidR="008F79FD">
        <w:rPr>
          <w:rFonts w:ascii="Arial" w:eastAsia="Times New Roman" w:hAnsi="Arial"/>
          <w:lang w:val="en-GB"/>
        </w:rPr>
        <w:t>decrease to R234</w:t>
      </w:r>
      <w:r w:rsidR="00B455AD" w:rsidRPr="002473B6">
        <w:rPr>
          <w:rFonts w:ascii="Arial" w:eastAsia="Times New Roman" w:hAnsi="Arial"/>
          <w:lang w:val="en-GB"/>
        </w:rPr>
        <w:t xml:space="preserve"> </w:t>
      </w:r>
      <w:r w:rsidR="003F500E" w:rsidRPr="002473B6">
        <w:rPr>
          <w:rFonts w:ascii="Arial" w:eastAsia="Times New Roman" w:hAnsi="Arial"/>
          <w:lang w:val="en-GB"/>
        </w:rPr>
        <w:t xml:space="preserve">million </w:t>
      </w:r>
      <w:r w:rsidR="00780738" w:rsidRPr="002473B6">
        <w:rPr>
          <w:rFonts w:ascii="Arial" w:eastAsia="Times New Roman" w:hAnsi="Arial"/>
          <w:lang w:val="en-GB"/>
        </w:rPr>
        <w:t>was budgeted for</w:t>
      </w:r>
      <w:r w:rsidR="00737BA7">
        <w:rPr>
          <w:rFonts w:ascii="Arial" w:eastAsia="Times New Roman" w:hAnsi="Arial"/>
          <w:lang w:val="en-GB"/>
        </w:rPr>
        <w:t xml:space="preserve"> and in the adjustment budget </w:t>
      </w:r>
      <w:r w:rsidR="009B49D9">
        <w:rPr>
          <w:rFonts w:ascii="Arial" w:eastAsia="Times New Roman" w:hAnsi="Arial"/>
          <w:lang w:val="en-GB"/>
        </w:rPr>
        <w:t>increased to R</w:t>
      </w:r>
      <w:r w:rsidR="008F79FD">
        <w:rPr>
          <w:rFonts w:ascii="Arial" w:eastAsia="Times New Roman" w:hAnsi="Arial"/>
          <w:lang w:val="en-GB"/>
        </w:rPr>
        <w:t>254</w:t>
      </w:r>
      <w:r w:rsidR="00737BA7">
        <w:rPr>
          <w:rFonts w:ascii="Arial" w:eastAsia="Times New Roman" w:hAnsi="Arial"/>
          <w:lang w:val="en-GB"/>
        </w:rPr>
        <w:t xml:space="preserve"> million</w:t>
      </w:r>
      <w:r w:rsidR="00DF3F9F">
        <w:rPr>
          <w:rFonts w:ascii="Arial" w:eastAsia="Times New Roman" w:hAnsi="Arial"/>
          <w:lang w:val="en-GB"/>
        </w:rPr>
        <w:t xml:space="preserve">.  </w:t>
      </w:r>
      <w:r w:rsidR="00F767A2" w:rsidRPr="002473B6">
        <w:rPr>
          <w:rFonts w:ascii="Arial" w:eastAsia="Times New Roman" w:hAnsi="Arial"/>
          <w:lang w:val="en-GB"/>
        </w:rPr>
        <w:t xml:space="preserve"> </w:t>
      </w:r>
      <w:r w:rsidR="002933E1" w:rsidRPr="002473B6">
        <w:rPr>
          <w:rFonts w:ascii="Arial" w:eastAsia="Times New Roman" w:hAnsi="Arial"/>
          <w:lang w:val="en-GB"/>
        </w:rPr>
        <w:t xml:space="preserve"> </w:t>
      </w:r>
      <w:r w:rsidR="00C37A36" w:rsidRPr="002473B6">
        <w:rPr>
          <w:rFonts w:ascii="Arial" w:eastAsia="Times New Roman" w:hAnsi="Arial"/>
          <w:lang w:val="en-GB"/>
        </w:rPr>
        <w:t xml:space="preserve"> </w:t>
      </w:r>
      <w:r w:rsidR="002933E1" w:rsidRPr="002473B6">
        <w:rPr>
          <w:rFonts w:ascii="Arial" w:eastAsia="Times New Roman" w:hAnsi="Arial"/>
          <w:lang w:val="en-GB"/>
        </w:rPr>
        <w:t xml:space="preserve">For the </w:t>
      </w:r>
      <w:r w:rsidR="00FA33AF">
        <w:rPr>
          <w:rFonts w:ascii="Arial" w:eastAsia="Times New Roman" w:hAnsi="Arial"/>
          <w:lang w:val="en-GB"/>
        </w:rPr>
        <w:t>2020/2021</w:t>
      </w:r>
      <w:r w:rsidR="002933E1" w:rsidRPr="002473B6">
        <w:rPr>
          <w:rFonts w:ascii="Arial" w:eastAsia="Times New Roman" w:hAnsi="Arial"/>
          <w:lang w:val="en-GB"/>
        </w:rPr>
        <w:t xml:space="preserve"> MTREF the budget has been </w:t>
      </w:r>
      <w:r w:rsidR="008F79FD">
        <w:rPr>
          <w:rFonts w:ascii="Arial" w:eastAsia="Times New Roman" w:hAnsi="Arial"/>
          <w:lang w:val="en-GB"/>
        </w:rPr>
        <w:t xml:space="preserve">realistically </w:t>
      </w:r>
      <w:r w:rsidR="002933E1" w:rsidRPr="002473B6">
        <w:rPr>
          <w:rFonts w:ascii="Arial" w:eastAsia="Times New Roman" w:hAnsi="Arial"/>
          <w:lang w:val="en-GB"/>
        </w:rPr>
        <w:t xml:space="preserve">prepared </w:t>
      </w:r>
      <w:r w:rsidR="000466B4">
        <w:rPr>
          <w:rFonts w:ascii="Arial" w:eastAsia="Times New Roman" w:hAnsi="Arial"/>
          <w:lang w:val="en-GB"/>
        </w:rPr>
        <w:t>showing an anticipated increase to R246</w:t>
      </w:r>
      <w:bookmarkStart w:id="170" w:name="_Toc286034135"/>
      <w:bookmarkStart w:id="171" w:name="_Toc286034726"/>
      <w:r w:rsidR="00C05F4E">
        <w:rPr>
          <w:rFonts w:ascii="Arial" w:eastAsia="Times New Roman" w:hAnsi="Arial"/>
          <w:lang w:val="en-GB"/>
        </w:rPr>
        <w:t xml:space="preserve"> million.</w:t>
      </w:r>
    </w:p>
    <w:p w:rsidR="008F79FD" w:rsidRDefault="008F79FD" w:rsidP="008F79FD">
      <w:pPr>
        <w:spacing w:after="0" w:line="240" w:lineRule="auto"/>
        <w:jc w:val="both"/>
        <w:rPr>
          <w:rFonts w:ascii="Arial" w:eastAsia="Times New Roman" w:hAnsi="Arial"/>
          <w:lang w:val="en-GB"/>
        </w:rPr>
      </w:pPr>
    </w:p>
    <w:p w:rsidR="00633B01" w:rsidRPr="002473B6" w:rsidRDefault="00F767A2" w:rsidP="008F79FD">
      <w:pPr>
        <w:spacing w:after="0" w:line="240" w:lineRule="auto"/>
        <w:jc w:val="both"/>
        <w:rPr>
          <w:rFonts w:ascii="Arial" w:hAnsi="Arial"/>
          <w:lang w:val="en-GB"/>
        </w:rPr>
      </w:pPr>
      <w:r w:rsidRPr="002473B6">
        <w:rPr>
          <w:rFonts w:ascii="Arial" w:hAnsi="Arial"/>
          <w:lang w:val="en-GB"/>
        </w:rPr>
        <w:t xml:space="preserve">Cash </w:t>
      </w:r>
      <w:r w:rsidR="0079627E" w:rsidRPr="002473B6">
        <w:rPr>
          <w:rFonts w:ascii="Arial" w:hAnsi="Arial"/>
          <w:lang w:val="en-GB"/>
        </w:rPr>
        <w:t>B</w:t>
      </w:r>
      <w:r w:rsidRPr="002473B6">
        <w:rPr>
          <w:rFonts w:ascii="Arial" w:hAnsi="Arial"/>
          <w:lang w:val="en-GB"/>
        </w:rPr>
        <w:t xml:space="preserve">acked </w:t>
      </w:r>
      <w:r w:rsidR="0079627E" w:rsidRPr="002473B6">
        <w:rPr>
          <w:rFonts w:ascii="Arial" w:hAnsi="Arial"/>
          <w:lang w:val="en-GB"/>
        </w:rPr>
        <w:t>R</w:t>
      </w:r>
      <w:r w:rsidRPr="002473B6">
        <w:rPr>
          <w:rFonts w:ascii="Arial" w:hAnsi="Arial"/>
          <w:lang w:val="en-GB"/>
        </w:rPr>
        <w:t>eserves/</w:t>
      </w:r>
      <w:r w:rsidR="0079627E" w:rsidRPr="002473B6">
        <w:rPr>
          <w:rFonts w:ascii="Arial" w:hAnsi="Arial"/>
          <w:lang w:val="en-GB"/>
        </w:rPr>
        <w:t>A</w:t>
      </w:r>
      <w:r w:rsidRPr="002473B6">
        <w:rPr>
          <w:rFonts w:ascii="Arial" w:hAnsi="Arial"/>
          <w:lang w:val="en-GB"/>
        </w:rPr>
        <w:t xml:space="preserve">ccumulated </w:t>
      </w:r>
      <w:r w:rsidR="0079627E" w:rsidRPr="002473B6">
        <w:rPr>
          <w:rFonts w:ascii="Arial" w:hAnsi="Arial"/>
          <w:lang w:val="en-GB"/>
        </w:rPr>
        <w:t>S</w:t>
      </w:r>
      <w:r w:rsidRPr="002473B6">
        <w:rPr>
          <w:rFonts w:ascii="Arial" w:hAnsi="Arial"/>
          <w:lang w:val="en-GB"/>
        </w:rPr>
        <w:t xml:space="preserve">urplus </w:t>
      </w:r>
      <w:r w:rsidR="0079627E" w:rsidRPr="002473B6">
        <w:rPr>
          <w:rFonts w:ascii="Arial" w:hAnsi="Arial"/>
          <w:lang w:val="en-GB"/>
        </w:rPr>
        <w:t>R</w:t>
      </w:r>
      <w:r w:rsidRPr="002473B6">
        <w:rPr>
          <w:rFonts w:ascii="Arial" w:hAnsi="Arial"/>
          <w:lang w:val="en-GB"/>
        </w:rPr>
        <w:t>econciliation</w:t>
      </w:r>
      <w:bookmarkEnd w:id="170"/>
      <w:bookmarkEnd w:id="171"/>
    </w:p>
    <w:p w:rsidR="00634DB2" w:rsidRPr="002473B6" w:rsidRDefault="00634DB2" w:rsidP="00634DB2">
      <w:pPr>
        <w:spacing w:after="0" w:line="240" w:lineRule="auto"/>
        <w:jc w:val="both"/>
        <w:rPr>
          <w:rFonts w:ascii="Arial" w:eastAsia="Times New Roman" w:hAnsi="Arial"/>
          <w:lang w:val="en-GB"/>
        </w:rPr>
      </w:pPr>
    </w:p>
    <w:p w:rsidR="00634DB2" w:rsidRPr="002473B6" w:rsidRDefault="00634DB2" w:rsidP="00634DB2">
      <w:pPr>
        <w:spacing w:after="0" w:line="240" w:lineRule="auto"/>
        <w:jc w:val="both"/>
        <w:rPr>
          <w:rFonts w:ascii="Arial" w:eastAsia="Times New Roman" w:hAnsi="Arial"/>
          <w:lang w:val="en-GB"/>
        </w:rPr>
      </w:pPr>
      <w:r w:rsidRPr="002473B6">
        <w:rPr>
          <w:rFonts w:ascii="Arial" w:eastAsia="Times New Roman" w:hAnsi="Arial"/>
          <w:lang w:val="en-GB"/>
        </w:rPr>
        <w:t>This following table meets the requirements of MFMA Circular 42 which deals with the funding of a municipal budget</w:t>
      </w:r>
      <w:r w:rsidR="005D6F98" w:rsidRPr="002473B6">
        <w:rPr>
          <w:rFonts w:ascii="Arial" w:eastAsia="Times New Roman" w:hAnsi="Arial"/>
          <w:lang w:val="en-GB"/>
        </w:rPr>
        <w:t xml:space="preserve"> in accordance with sections 18 and 19 of the MFMA</w:t>
      </w:r>
      <w:r w:rsidRPr="002473B6">
        <w:rPr>
          <w:rFonts w:ascii="Arial" w:eastAsia="Times New Roman" w:hAnsi="Arial"/>
          <w:lang w:val="en-GB"/>
        </w:rPr>
        <w:t xml:space="preserve">.  The </w:t>
      </w:r>
      <w:r w:rsidR="005D6F98" w:rsidRPr="002473B6">
        <w:rPr>
          <w:rFonts w:ascii="Arial" w:eastAsia="Times New Roman" w:hAnsi="Arial"/>
          <w:lang w:val="en-GB"/>
        </w:rPr>
        <w:t xml:space="preserve">table seeks to answer three key questions regarding the use and availability of cash: </w:t>
      </w:r>
    </w:p>
    <w:p w:rsidR="00634DB2" w:rsidRPr="002473B6" w:rsidRDefault="00634DB2" w:rsidP="00634DB2">
      <w:pPr>
        <w:spacing w:after="0" w:line="240" w:lineRule="auto"/>
        <w:jc w:val="both"/>
        <w:rPr>
          <w:rFonts w:ascii="Arial" w:hAnsi="Arial"/>
        </w:rPr>
      </w:pPr>
    </w:p>
    <w:p w:rsidR="00634DB2" w:rsidRPr="002473B6" w:rsidRDefault="00634DB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What are the predicted cash and investments that are available at the end of the budget year?</w:t>
      </w:r>
    </w:p>
    <w:p w:rsidR="00634DB2" w:rsidRPr="002473B6" w:rsidRDefault="00634DB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How are those funds used?</w:t>
      </w:r>
    </w:p>
    <w:p w:rsidR="00634DB2" w:rsidRPr="002473B6" w:rsidRDefault="00634DB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What is the net funds available or funding shortfall?</w:t>
      </w:r>
    </w:p>
    <w:p w:rsidR="00634DB2" w:rsidRPr="002473B6" w:rsidRDefault="00634DB2" w:rsidP="00634DB2">
      <w:pPr>
        <w:spacing w:after="0" w:line="240" w:lineRule="auto"/>
        <w:jc w:val="both"/>
        <w:rPr>
          <w:rFonts w:ascii="Arial" w:eastAsia="Times New Roman" w:hAnsi="Arial"/>
          <w:lang w:val="en-GB"/>
        </w:rPr>
      </w:pPr>
    </w:p>
    <w:p w:rsidR="00634DB2" w:rsidRPr="002473B6" w:rsidRDefault="00634DB2" w:rsidP="00634DB2">
      <w:pPr>
        <w:spacing w:after="0" w:line="240" w:lineRule="auto"/>
        <w:jc w:val="both"/>
        <w:rPr>
          <w:rFonts w:ascii="Arial" w:eastAsia="Times New Roman" w:hAnsi="Arial"/>
          <w:lang w:val="en-GB"/>
        </w:rPr>
      </w:pPr>
      <w:r w:rsidRPr="002473B6">
        <w:rPr>
          <w:rFonts w:ascii="Arial" w:eastAsia="Times New Roman" w:hAnsi="Arial"/>
          <w:lang w:val="en-GB"/>
        </w:rPr>
        <w:lastRenderedPageBreak/>
        <w:t xml:space="preserve">A surplus would indicate the cash-backed accumulated surplus that was/is available. </w:t>
      </w:r>
      <w:r w:rsidR="00C37A36" w:rsidRPr="002473B6">
        <w:rPr>
          <w:rFonts w:ascii="Arial" w:eastAsia="Times New Roman" w:hAnsi="Arial"/>
          <w:lang w:val="en-GB"/>
        </w:rPr>
        <w:t xml:space="preserve"> </w:t>
      </w:r>
      <w:r w:rsidRPr="002473B6">
        <w:rPr>
          <w:rFonts w:ascii="Arial" w:eastAsia="Times New Roman" w:hAnsi="Arial"/>
          <w:lang w:val="en-GB"/>
        </w:rPr>
        <w:t xml:space="preserve">A shortfall (applications &gt; cash and investments) is indicative of non-compliance with </w:t>
      </w:r>
      <w:r w:rsidR="005D6F98" w:rsidRPr="002473B6">
        <w:rPr>
          <w:rFonts w:ascii="Arial" w:eastAsia="Times New Roman" w:hAnsi="Arial"/>
          <w:lang w:val="en-GB"/>
        </w:rPr>
        <w:t xml:space="preserve">section 18 of the </w:t>
      </w:r>
      <w:r w:rsidRPr="002473B6">
        <w:rPr>
          <w:rFonts w:ascii="Arial" w:eastAsia="Times New Roman" w:hAnsi="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sidRPr="002473B6">
        <w:rPr>
          <w:rFonts w:ascii="Arial" w:eastAsia="Times New Roman" w:hAnsi="Arial"/>
          <w:lang w:val="en-GB"/>
        </w:rPr>
        <w:t xml:space="preserve"> </w:t>
      </w:r>
      <w:r w:rsidRPr="002473B6">
        <w:rPr>
          <w:rFonts w:ascii="Arial" w:eastAsia="Times New Roman" w:hAnsi="Arial"/>
          <w:lang w:val="en-GB"/>
        </w:rPr>
        <w:t xml:space="preserve">It is also important to analyse trends to understand the consequences, e.g. the budget year might indicate a small surplus situation, which in itself is an appropriate outcome, but if </w:t>
      </w:r>
      <w:r w:rsidR="005D6F98" w:rsidRPr="002473B6">
        <w:rPr>
          <w:rFonts w:ascii="Arial" w:eastAsia="Times New Roman" w:hAnsi="Arial"/>
          <w:lang w:val="en-GB"/>
        </w:rPr>
        <w:t xml:space="preserve">in </w:t>
      </w:r>
      <w:r w:rsidRPr="002473B6">
        <w:rPr>
          <w:rFonts w:ascii="Arial" w:eastAsia="Times New Roman" w:hAnsi="Arial"/>
          <w:lang w:val="en-GB"/>
        </w:rPr>
        <w:t>prior year</w:t>
      </w:r>
      <w:r w:rsidR="005D6F98" w:rsidRPr="002473B6">
        <w:rPr>
          <w:rFonts w:ascii="Arial" w:eastAsia="Times New Roman" w:hAnsi="Arial"/>
          <w:lang w:val="en-GB"/>
        </w:rPr>
        <w:t>s</w:t>
      </w:r>
      <w:r w:rsidRPr="002473B6">
        <w:rPr>
          <w:rFonts w:ascii="Arial" w:eastAsia="Times New Roman" w:hAnsi="Arial"/>
          <w:lang w:val="en-GB"/>
        </w:rPr>
        <w:t xml:space="preserve"> </w:t>
      </w:r>
      <w:r w:rsidR="005D6F98" w:rsidRPr="002473B6">
        <w:rPr>
          <w:rFonts w:ascii="Arial" w:eastAsia="Times New Roman" w:hAnsi="Arial"/>
          <w:lang w:val="en-GB"/>
        </w:rPr>
        <w:t xml:space="preserve">there were </w:t>
      </w:r>
      <w:r w:rsidRPr="002473B6">
        <w:rPr>
          <w:rFonts w:ascii="Arial" w:eastAsia="Times New Roman" w:hAnsi="Arial"/>
          <w:lang w:val="en-GB"/>
        </w:rPr>
        <w:t>much larger surpluses then this negative trend may be a concern that requires closer examination.</w:t>
      </w:r>
    </w:p>
    <w:p w:rsidR="00A74768" w:rsidRPr="002473B6" w:rsidRDefault="00A74768" w:rsidP="005714C8">
      <w:pPr>
        <w:rPr>
          <w:rFonts w:ascii="Arial" w:hAnsi="Arial"/>
        </w:rPr>
      </w:pPr>
    </w:p>
    <w:p w:rsidR="001275DB" w:rsidRPr="002473B6" w:rsidRDefault="001275DB" w:rsidP="001275DB">
      <w:pPr>
        <w:pStyle w:val="Caption"/>
        <w:keepNext/>
      </w:pPr>
      <w:r w:rsidRPr="002473B6">
        <w:t xml:space="preserve">Table </w:t>
      </w:r>
      <w:r w:rsidR="00095349" w:rsidRPr="002473B6">
        <w:t>28</w:t>
      </w:r>
      <w:r w:rsidR="00A85F4D" w:rsidRPr="002473B6">
        <w:t xml:space="preserve"> </w:t>
      </w:r>
      <w:r w:rsidR="00E50C0E" w:rsidRPr="002473B6">
        <w:t xml:space="preserve">MBRR </w:t>
      </w:r>
      <w:r w:rsidRPr="002473B6">
        <w:t>Table A8</w:t>
      </w:r>
      <w:r w:rsidR="00B374C8" w:rsidRPr="002473B6">
        <w:t xml:space="preserve"> - </w:t>
      </w:r>
      <w:r w:rsidRPr="002473B6">
        <w:t>Cash backed reserves/accumulated surplus reconciliation</w:t>
      </w:r>
    </w:p>
    <w:p w:rsidR="00423423" w:rsidRPr="002473B6" w:rsidRDefault="00B03564" w:rsidP="00B03564">
      <w:pPr>
        <w:pStyle w:val="Heading1"/>
        <w:rPr>
          <w:rFonts w:ascii="Arial" w:hAnsi="Arial"/>
          <w:lang w:val="en-GB"/>
        </w:rPr>
      </w:pPr>
      <w:r w:rsidRPr="00B03564">
        <w:rPr>
          <w:noProof/>
          <w:lang w:eastAsia="en-ZA"/>
        </w:rPr>
        <w:drawing>
          <wp:inline distT="0" distB="0" distL="0" distR="0" wp14:anchorId="78E65CA5" wp14:editId="387D2D0A">
            <wp:extent cx="5943600" cy="1869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869190"/>
                    </a:xfrm>
                    <a:prstGeom prst="rect">
                      <a:avLst/>
                    </a:prstGeom>
                    <a:noFill/>
                    <a:ln>
                      <a:noFill/>
                    </a:ln>
                  </pic:spPr>
                </pic:pic>
              </a:graphicData>
            </a:graphic>
          </wp:inline>
        </w:drawing>
      </w:r>
    </w:p>
    <w:p w:rsidR="00423423" w:rsidRPr="002473B6" w:rsidRDefault="00423423" w:rsidP="002933E1">
      <w:pPr>
        <w:spacing w:after="0" w:line="240" w:lineRule="auto"/>
        <w:jc w:val="both"/>
        <w:rPr>
          <w:rFonts w:ascii="Arial" w:eastAsia="Times New Roman" w:hAnsi="Arial"/>
          <w:lang w:val="en-GB"/>
        </w:rPr>
      </w:pPr>
    </w:p>
    <w:p w:rsidR="00440387" w:rsidRPr="002473B6" w:rsidRDefault="00440387" w:rsidP="002933E1">
      <w:pPr>
        <w:spacing w:after="0" w:line="240" w:lineRule="auto"/>
        <w:jc w:val="both"/>
        <w:rPr>
          <w:rFonts w:ascii="Arial" w:eastAsia="Times New Roman" w:hAnsi="Arial"/>
          <w:lang w:val="en-GB"/>
        </w:rPr>
      </w:pPr>
      <w:r w:rsidRPr="002473B6">
        <w:rPr>
          <w:rFonts w:ascii="Arial" w:eastAsia="Times New Roman" w:hAnsi="Arial"/>
          <w:lang w:val="en-GB"/>
        </w:rPr>
        <w:t xml:space="preserve">From the above table it can be seen that the cash and investments available total </w:t>
      </w:r>
      <w:r w:rsidR="0038472D">
        <w:rPr>
          <w:rFonts w:ascii="Arial" w:eastAsia="Times New Roman" w:hAnsi="Arial"/>
          <w:lang w:val="en-GB"/>
        </w:rPr>
        <w:t>R291</w:t>
      </w:r>
      <w:r w:rsidR="00DF3F9F">
        <w:rPr>
          <w:rFonts w:ascii="Arial" w:eastAsia="Times New Roman" w:hAnsi="Arial"/>
          <w:lang w:val="en-GB"/>
        </w:rPr>
        <w:t xml:space="preserve"> million in </w:t>
      </w:r>
      <w:r w:rsidR="00FF4CFB">
        <w:rPr>
          <w:rFonts w:ascii="Arial" w:eastAsia="Times New Roman" w:hAnsi="Arial"/>
          <w:lang w:val="en-GB"/>
        </w:rPr>
        <w:t>2016/17</w:t>
      </w:r>
      <w:r w:rsidR="00DF3F9F">
        <w:rPr>
          <w:rFonts w:ascii="Arial" w:eastAsia="Times New Roman" w:hAnsi="Arial"/>
          <w:lang w:val="en-GB"/>
        </w:rPr>
        <w:t xml:space="preserve"> audi</w:t>
      </w:r>
      <w:r w:rsidR="0038472D">
        <w:rPr>
          <w:rFonts w:ascii="Arial" w:eastAsia="Times New Roman" w:hAnsi="Arial"/>
          <w:lang w:val="en-GB"/>
        </w:rPr>
        <w:t>t outcomes then decrease to R214 million in 20167/18 and to R276 million in 2018/19</w:t>
      </w:r>
      <w:r w:rsidR="00611CE8">
        <w:rPr>
          <w:rFonts w:ascii="Arial" w:eastAsia="Times New Roman" w:hAnsi="Arial"/>
          <w:lang w:val="en-GB"/>
        </w:rPr>
        <w:t>.  The decrease is as explained above in explanation of tab</w:t>
      </w:r>
      <w:r w:rsidR="00DF3F9F">
        <w:rPr>
          <w:rFonts w:ascii="Arial" w:eastAsia="Times New Roman" w:hAnsi="Arial"/>
          <w:lang w:val="en-GB"/>
        </w:rPr>
        <w:t>le A7 being cash shortage of R76</w:t>
      </w:r>
      <w:r w:rsidR="00611CE8">
        <w:rPr>
          <w:rFonts w:ascii="Arial" w:eastAsia="Times New Roman" w:hAnsi="Arial"/>
          <w:lang w:val="en-GB"/>
        </w:rPr>
        <w:t xml:space="preserve"> million was experie</w:t>
      </w:r>
      <w:r w:rsidR="00DF3F9F">
        <w:rPr>
          <w:rFonts w:ascii="Arial" w:eastAsia="Times New Roman" w:hAnsi="Arial"/>
          <w:lang w:val="en-GB"/>
        </w:rPr>
        <w:t>nced in the 2017/18</w:t>
      </w:r>
      <w:r w:rsidR="00611CE8">
        <w:rPr>
          <w:rFonts w:ascii="Arial" w:eastAsia="Times New Roman" w:hAnsi="Arial"/>
          <w:lang w:val="en-GB"/>
        </w:rPr>
        <w:t xml:space="preserve"> financial ye</w:t>
      </w:r>
      <w:r w:rsidR="002F0C92">
        <w:rPr>
          <w:rFonts w:ascii="Arial" w:eastAsia="Times New Roman" w:hAnsi="Arial"/>
          <w:lang w:val="en-GB"/>
        </w:rPr>
        <w:t>ar which was as a results explained above in table A7</w:t>
      </w:r>
      <w:r w:rsidR="00611CE8">
        <w:rPr>
          <w:rFonts w:ascii="Arial" w:eastAsia="Times New Roman" w:hAnsi="Arial"/>
          <w:lang w:val="en-GB"/>
        </w:rPr>
        <w:t xml:space="preserve">.  Cash available of </w:t>
      </w:r>
      <w:r w:rsidRPr="002473B6">
        <w:rPr>
          <w:rFonts w:ascii="Arial" w:eastAsia="Times New Roman" w:hAnsi="Arial"/>
          <w:lang w:val="en-GB"/>
        </w:rPr>
        <w:t>R</w:t>
      </w:r>
      <w:r w:rsidR="00B03564">
        <w:rPr>
          <w:rFonts w:ascii="Arial" w:eastAsia="Times New Roman" w:hAnsi="Arial"/>
          <w:lang w:val="en-GB"/>
        </w:rPr>
        <w:t>3</w:t>
      </w:r>
      <w:r w:rsidR="0038472D">
        <w:rPr>
          <w:rFonts w:ascii="Arial" w:eastAsia="Times New Roman" w:hAnsi="Arial"/>
          <w:lang w:val="en-GB"/>
        </w:rPr>
        <w:t>72</w:t>
      </w:r>
      <w:r w:rsidR="003F500E" w:rsidRPr="002473B6">
        <w:rPr>
          <w:rFonts w:ascii="Arial" w:eastAsia="Times New Roman" w:hAnsi="Arial"/>
          <w:lang w:val="en-GB"/>
        </w:rPr>
        <w:t xml:space="preserve"> m</w:t>
      </w:r>
      <w:r w:rsidR="00BB498D" w:rsidRPr="002473B6">
        <w:rPr>
          <w:rFonts w:ascii="Arial" w:eastAsia="Times New Roman" w:hAnsi="Arial"/>
          <w:lang w:val="en-GB"/>
        </w:rPr>
        <w:t>illion</w:t>
      </w:r>
      <w:r w:rsidR="002E2EF5" w:rsidRPr="002473B6">
        <w:rPr>
          <w:rFonts w:ascii="Arial" w:eastAsia="Times New Roman" w:hAnsi="Arial"/>
          <w:lang w:val="en-GB"/>
        </w:rPr>
        <w:t xml:space="preserve"> in </w:t>
      </w:r>
      <w:r w:rsidR="00FA33AF">
        <w:rPr>
          <w:rFonts w:ascii="Arial" w:eastAsia="Times New Roman" w:hAnsi="Arial"/>
          <w:lang w:val="en-GB"/>
        </w:rPr>
        <w:t>2020/2021</w:t>
      </w:r>
      <w:r w:rsidR="00C218F0">
        <w:rPr>
          <w:rFonts w:ascii="Arial" w:eastAsia="Times New Roman" w:hAnsi="Arial"/>
          <w:lang w:val="en-GB"/>
        </w:rPr>
        <w:t xml:space="preserve"> then </w:t>
      </w:r>
      <w:r w:rsidR="0038472D">
        <w:rPr>
          <w:rFonts w:ascii="Arial" w:eastAsia="Times New Roman" w:hAnsi="Arial"/>
          <w:lang w:val="en-GB"/>
        </w:rPr>
        <w:t>de</w:t>
      </w:r>
      <w:r w:rsidR="00C218F0">
        <w:rPr>
          <w:rFonts w:ascii="Arial" w:eastAsia="Times New Roman" w:hAnsi="Arial"/>
          <w:lang w:val="en-GB"/>
        </w:rPr>
        <w:t>crease to R</w:t>
      </w:r>
      <w:r w:rsidR="00B03564">
        <w:rPr>
          <w:rFonts w:ascii="Arial" w:eastAsia="Times New Roman" w:hAnsi="Arial"/>
          <w:lang w:val="en-GB"/>
        </w:rPr>
        <w:t>206</w:t>
      </w:r>
      <w:r w:rsidR="00423423" w:rsidRPr="002473B6">
        <w:rPr>
          <w:rFonts w:ascii="Arial" w:eastAsia="Times New Roman" w:hAnsi="Arial"/>
          <w:lang w:val="en-GB"/>
        </w:rPr>
        <w:t xml:space="preserve"> </w:t>
      </w:r>
      <w:r w:rsidR="00611CE8">
        <w:rPr>
          <w:rFonts w:ascii="Arial" w:eastAsia="Times New Roman" w:hAnsi="Arial"/>
          <w:lang w:val="en-GB"/>
        </w:rPr>
        <w:t>m</w:t>
      </w:r>
      <w:r w:rsidR="002D1CFD" w:rsidRPr="002473B6">
        <w:rPr>
          <w:rFonts w:ascii="Arial" w:eastAsia="Times New Roman" w:hAnsi="Arial"/>
          <w:lang w:val="en-GB"/>
        </w:rPr>
        <w:t>illion</w:t>
      </w:r>
      <w:r w:rsidR="00BB498D" w:rsidRPr="002473B6">
        <w:rPr>
          <w:rFonts w:ascii="Arial" w:eastAsia="Times New Roman" w:hAnsi="Arial"/>
          <w:lang w:val="en-GB"/>
        </w:rPr>
        <w:t xml:space="preserve"> </w:t>
      </w:r>
      <w:r w:rsidR="00423423" w:rsidRPr="002473B6">
        <w:rPr>
          <w:rFonts w:ascii="Arial" w:eastAsia="Times New Roman" w:hAnsi="Arial"/>
          <w:lang w:val="en-GB"/>
        </w:rPr>
        <w:t>at end of</w:t>
      </w:r>
      <w:r w:rsidR="00BB498D" w:rsidRPr="002473B6">
        <w:rPr>
          <w:rFonts w:ascii="Arial" w:eastAsia="Times New Roman" w:hAnsi="Arial"/>
          <w:lang w:val="en-GB"/>
        </w:rPr>
        <w:t xml:space="preserve"> the MT</w:t>
      </w:r>
      <w:r w:rsidR="00B03564">
        <w:rPr>
          <w:rFonts w:ascii="Arial" w:eastAsia="Times New Roman" w:hAnsi="Arial"/>
          <w:lang w:val="en-GB"/>
        </w:rPr>
        <w:t>RE</w:t>
      </w:r>
      <w:r w:rsidR="00BB498D" w:rsidRPr="002473B6">
        <w:rPr>
          <w:rFonts w:ascii="Arial" w:eastAsia="Times New Roman" w:hAnsi="Arial"/>
          <w:lang w:val="en-GB"/>
        </w:rPr>
        <w:t>F</w:t>
      </w:r>
      <w:r w:rsidRPr="002473B6">
        <w:rPr>
          <w:rFonts w:ascii="Arial" w:eastAsia="Times New Roman" w:hAnsi="Arial"/>
          <w:lang w:val="en-GB"/>
        </w:rPr>
        <w:t xml:space="preserve">, including the projected cash and cash equivalents as determined in the cash flow forecast. </w:t>
      </w:r>
      <w:r w:rsidR="002559FB" w:rsidRPr="002473B6">
        <w:rPr>
          <w:rFonts w:ascii="Arial" w:eastAsia="Times New Roman" w:hAnsi="Arial"/>
          <w:lang w:val="en-GB"/>
        </w:rPr>
        <w:t xml:space="preserve"> </w:t>
      </w:r>
      <w:r w:rsidRPr="002473B6">
        <w:rPr>
          <w:rFonts w:ascii="Arial" w:eastAsia="Times New Roman" w:hAnsi="Arial"/>
          <w:lang w:val="en-GB"/>
        </w:rPr>
        <w:t>The following is a breakdown of the application of this funding:</w:t>
      </w:r>
    </w:p>
    <w:p w:rsidR="00440387" w:rsidRPr="002473B6" w:rsidRDefault="00440387" w:rsidP="002933E1">
      <w:pPr>
        <w:spacing w:after="0" w:line="240" w:lineRule="auto"/>
        <w:jc w:val="both"/>
        <w:rPr>
          <w:rFonts w:ascii="Arial" w:eastAsia="Times New Roman" w:hAnsi="Arial"/>
          <w:lang w:val="en-GB"/>
        </w:rPr>
      </w:pPr>
    </w:p>
    <w:p w:rsidR="0028337F" w:rsidRDefault="00F767A2" w:rsidP="0010739C">
      <w:pPr>
        <w:numPr>
          <w:ilvl w:val="0"/>
          <w:numId w:val="4"/>
        </w:numPr>
        <w:tabs>
          <w:tab w:val="clear" w:pos="720"/>
          <w:tab w:val="num" w:pos="1418"/>
        </w:tabs>
        <w:spacing w:after="0" w:line="240" w:lineRule="auto"/>
        <w:ind w:left="709" w:hanging="709"/>
        <w:jc w:val="both"/>
        <w:rPr>
          <w:rFonts w:ascii="Arial" w:hAnsi="Arial"/>
        </w:rPr>
      </w:pPr>
      <w:r w:rsidRPr="002473B6">
        <w:rPr>
          <w:rFonts w:ascii="Arial" w:hAnsi="Arial"/>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sidRPr="002473B6">
        <w:rPr>
          <w:rFonts w:ascii="Arial" w:hAnsi="Arial"/>
        </w:rPr>
        <w:t xml:space="preserve"> to the national revenue fund at the end of the financial year</w:t>
      </w:r>
      <w:r w:rsidRPr="002473B6">
        <w:rPr>
          <w:rFonts w:ascii="Arial" w:hAnsi="Arial"/>
        </w:rPr>
        <w:t>.  In the past these have been allowed to ‘roll-over’ and be spent in the ordinary course of business, but this practice has been discontinued.</w:t>
      </w:r>
      <w:r w:rsidR="00440387" w:rsidRPr="002473B6">
        <w:rPr>
          <w:rFonts w:ascii="Arial" w:hAnsi="Arial"/>
        </w:rPr>
        <w:t xml:space="preserve"> </w:t>
      </w:r>
      <w:r w:rsidR="00C25160" w:rsidRPr="002473B6">
        <w:rPr>
          <w:rFonts w:ascii="Arial" w:hAnsi="Arial"/>
        </w:rPr>
        <w:t xml:space="preserve">For </w:t>
      </w:r>
      <w:r w:rsidR="00FA33AF">
        <w:rPr>
          <w:rFonts w:ascii="Arial" w:hAnsi="Arial"/>
        </w:rPr>
        <w:t>2020/2021</w:t>
      </w:r>
      <w:r w:rsidR="00C25160" w:rsidRPr="002473B6">
        <w:rPr>
          <w:rFonts w:ascii="Arial" w:hAnsi="Arial"/>
        </w:rPr>
        <w:t xml:space="preserve"> </w:t>
      </w:r>
      <w:proofErr w:type="gramStart"/>
      <w:r w:rsidR="00546108">
        <w:rPr>
          <w:rFonts w:ascii="Arial" w:hAnsi="Arial"/>
        </w:rPr>
        <w:t xml:space="preserve">MTREF </w:t>
      </w:r>
      <w:r w:rsidR="00C25160" w:rsidRPr="002473B6">
        <w:rPr>
          <w:rFonts w:ascii="Arial" w:hAnsi="Arial"/>
        </w:rPr>
        <w:t xml:space="preserve"> there</w:t>
      </w:r>
      <w:proofErr w:type="gramEnd"/>
      <w:r w:rsidR="00C25160" w:rsidRPr="002473B6">
        <w:rPr>
          <w:rFonts w:ascii="Arial" w:hAnsi="Arial"/>
        </w:rPr>
        <w:t xml:space="preserve"> </w:t>
      </w:r>
      <w:r w:rsidR="00611CE8">
        <w:rPr>
          <w:rFonts w:ascii="Arial" w:hAnsi="Arial"/>
        </w:rPr>
        <w:t xml:space="preserve">was </w:t>
      </w:r>
      <w:r w:rsidR="002F0C92">
        <w:rPr>
          <w:rFonts w:ascii="Arial" w:hAnsi="Arial"/>
        </w:rPr>
        <w:t xml:space="preserve"> unspent conditional Grants.</w:t>
      </w:r>
    </w:p>
    <w:p w:rsidR="0028337F" w:rsidRDefault="0028337F" w:rsidP="0028337F">
      <w:pPr>
        <w:spacing w:after="0" w:line="240" w:lineRule="auto"/>
        <w:ind w:left="709"/>
        <w:jc w:val="both"/>
        <w:rPr>
          <w:rFonts w:ascii="Arial" w:hAnsi="Arial"/>
        </w:rPr>
      </w:pPr>
    </w:p>
    <w:p w:rsidR="0096108B" w:rsidRPr="0096108B" w:rsidRDefault="0096108B" w:rsidP="00725A58">
      <w:pPr>
        <w:numPr>
          <w:ilvl w:val="0"/>
          <w:numId w:val="4"/>
        </w:numPr>
        <w:tabs>
          <w:tab w:val="clear" w:pos="720"/>
          <w:tab w:val="num" w:pos="1418"/>
        </w:tabs>
        <w:suppressAutoHyphens/>
        <w:spacing w:after="0" w:line="240" w:lineRule="auto"/>
        <w:ind w:left="709" w:hanging="709"/>
        <w:jc w:val="both"/>
        <w:rPr>
          <w:rFonts w:ascii="Arial" w:eastAsia="Times New Roman" w:hAnsi="Arial"/>
          <w:lang w:val="en-GB"/>
        </w:rPr>
      </w:pPr>
      <w:r>
        <w:rPr>
          <w:rFonts w:ascii="Arial" w:hAnsi="Arial"/>
        </w:rPr>
        <w:t xml:space="preserve">In other working </w:t>
      </w:r>
      <w:proofErr w:type="gramStart"/>
      <w:r>
        <w:rPr>
          <w:rFonts w:ascii="Arial" w:hAnsi="Arial"/>
        </w:rPr>
        <w:t>capital  requirements</w:t>
      </w:r>
      <w:proofErr w:type="gramEnd"/>
      <w:r>
        <w:rPr>
          <w:rFonts w:ascii="Arial" w:hAnsi="Arial"/>
        </w:rPr>
        <w:t>, a</w:t>
      </w:r>
      <w:r w:rsidR="00F767A2" w:rsidRPr="00611CE8">
        <w:rPr>
          <w:rFonts w:ascii="Arial" w:hAnsi="Arial"/>
        </w:rPr>
        <w:t xml:space="preserve"> key challenge is often the mismatch between the timing of receipts of funds from debtors and payments due to employees and creditors.  </w:t>
      </w:r>
      <w:r w:rsidR="00DE2020" w:rsidRPr="00611CE8">
        <w:rPr>
          <w:rFonts w:ascii="Arial" w:hAnsi="Arial"/>
        </w:rPr>
        <w:t>H</w:t>
      </w:r>
      <w:r w:rsidR="00F767A2" w:rsidRPr="00611CE8">
        <w:rPr>
          <w:rFonts w:ascii="Arial" w:hAnsi="Arial"/>
        </w:rPr>
        <w:t xml:space="preserve">igh levels of debtor non-payment and receipt delays will have a greater </w:t>
      </w:r>
      <w:r w:rsidR="00DE2020" w:rsidRPr="00611CE8">
        <w:rPr>
          <w:rFonts w:ascii="Arial" w:hAnsi="Arial"/>
        </w:rPr>
        <w:t xml:space="preserve">requirement for working capital, as was experienced by the </w:t>
      </w:r>
      <w:r w:rsidR="00394277" w:rsidRPr="00611CE8">
        <w:rPr>
          <w:rFonts w:ascii="Arial" w:hAnsi="Arial"/>
        </w:rPr>
        <w:t>District Municipality</w:t>
      </w:r>
      <w:r w:rsidR="00DE2020" w:rsidRPr="00611CE8">
        <w:rPr>
          <w:rFonts w:ascii="Arial" w:hAnsi="Arial"/>
        </w:rPr>
        <w:t xml:space="preserve"> in </w:t>
      </w:r>
      <w:r w:rsidR="00FA33AF">
        <w:rPr>
          <w:rFonts w:ascii="Arial" w:hAnsi="Arial"/>
        </w:rPr>
        <w:t>2019/2020</w:t>
      </w:r>
      <w:r w:rsidR="00DE2020" w:rsidRPr="00611CE8">
        <w:rPr>
          <w:rFonts w:ascii="Arial" w:hAnsi="Arial"/>
        </w:rPr>
        <w:t xml:space="preserve"> resulting in cash flow challenges.</w:t>
      </w:r>
      <w:r w:rsidR="002559FB" w:rsidRPr="00611CE8">
        <w:rPr>
          <w:rFonts w:ascii="Arial" w:hAnsi="Arial"/>
        </w:rPr>
        <w:t xml:space="preserve"> </w:t>
      </w:r>
      <w:r w:rsidR="00DE2020" w:rsidRPr="00611CE8">
        <w:rPr>
          <w:rFonts w:ascii="Arial" w:hAnsi="Arial"/>
        </w:rPr>
        <w:t xml:space="preserve"> For the purpose of the cash backed reserves and accumulated </w:t>
      </w:r>
      <w:r w:rsidR="00DE2020" w:rsidRPr="00611CE8">
        <w:rPr>
          <w:rFonts w:ascii="Arial" w:hAnsi="Arial"/>
        </w:rPr>
        <w:lastRenderedPageBreak/>
        <w:t xml:space="preserve">surplus reconciliation a provision equivalent to one month’s operational expenditure has been provided for. </w:t>
      </w:r>
      <w:r w:rsidR="002559FB" w:rsidRPr="00611CE8">
        <w:rPr>
          <w:rFonts w:ascii="Arial" w:hAnsi="Arial"/>
        </w:rPr>
        <w:t xml:space="preserve"> </w:t>
      </w:r>
      <w:r w:rsidR="00DE2020" w:rsidRPr="00611CE8">
        <w:rPr>
          <w:rFonts w:ascii="Arial" w:hAnsi="Arial"/>
        </w:rPr>
        <w:t xml:space="preserve">It needs to be noted that although this can be considered prudent, the desired cash levels should be 60 days to ensure continued liquidity of the </w:t>
      </w:r>
      <w:r w:rsidR="005D6F98" w:rsidRPr="00611CE8">
        <w:rPr>
          <w:rFonts w:ascii="Arial" w:hAnsi="Arial"/>
        </w:rPr>
        <w:t>m</w:t>
      </w:r>
      <w:r w:rsidR="00DE2020" w:rsidRPr="00611CE8">
        <w:rPr>
          <w:rFonts w:ascii="Arial" w:hAnsi="Arial"/>
        </w:rPr>
        <w:t xml:space="preserve">unicipality. </w:t>
      </w:r>
    </w:p>
    <w:p w:rsidR="00237043" w:rsidRDefault="0096108B" w:rsidP="0096108B">
      <w:pPr>
        <w:pStyle w:val="ListParagraph"/>
        <w:rPr>
          <w:rFonts w:ascii="Arial" w:hAnsi="Arial"/>
        </w:rPr>
      </w:pPr>
      <w:r>
        <w:rPr>
          <w:rFonts w:ascii="Arial" w:hAnsi="Arial"/>
        </w:rPr>
        <w:t xml:space="preserve">For </w:t>
      </w:r>
      <w:r w:rsidR="00FF4CFB">
        <w:rPr>
          <w:rFonts w:ascii="Arial" w:hAnsi="Arial"/>
        </w:rPr>
        <w:t>2016/17</w:t>
      </w:r>
      <w:r>
        <w:rPr>
          <w:rFonts w:ascii="Arial" w:hAnsi="Arial"/>
        </w:rPr>
        <w:t xml:space="preserve"> audited outcome, the </w:t>
      </w:r>
      <w:r w:rsidR="0038472D">
        <w:rPr>
          <w:rFonts w:ascii="Arial" w:hAnsi="Arial"/>
        </w:rPr>
        <w:t>working capital amounted to R290</w:t>
      </w:r>
      <w:r>
        <w:rPr>
          <w:rFonts w:ascii="Arial" w:hAnsi="Arial"/>
        </w:rPr>
        <w:t xml:space="preserve"> million which then </w:t>
      </w:r>
      <w:r w:rsidR="0038472D">
        <w:rPr>
          <w:rFonts w:ascii="Arial" w:hAnsi="Arial"/>
        </w:rPr>
        <w:t>de</w:t>
      </w:r>
      <w:r>
        <w:rPr>
          <w:rFonts w:ascii="Arial" w:hAnsi="Arial"/>
        </w:rPr>
        <w:t>creased t</w:t>
      </w:r>
      <w:r w:rsidR="0038472D">
        <w:rPr>
          <w:rFonts w:ascii="Arial" w:hAnsi="Arial"/>
        </w:rPr>
        <w:t>o R260</w:t>
      </w:r>
      <w:r>
        <w:rPr>
          <w:rFonts w:ascii="Arial" w:hAnsi="Arial"/>
        </w:rPr>
        <w:t xml:space="preserve"> million in </w:t>
      </w:r>
      <w:r w:rsidR="0038472D">
        <w:rPr>
          <w:rFonts w:ascii="Arial" w:hAnsi="Arial"/>
        </w:rPr>
        <w:t>2017/18</w:t>
      </w:r>
      <w:r>
        <w:rPr>
          <w:rFonts w:ascii="Arial" w:hAnsi="Arial"/>
        </w:rPr>
        <w:t xml:space="preserve"> and </w:t>
      </w:r>
      <w:r w:rsidR="0038472D">
        <w:rPr>
          <w:rFonts w:ascii="Arial" w:hAnsi="Arial"/>
        </w:rPr>
        <w:t>increased to R538</w:t>
      </w:r>
      <w:r w:rsidR="002F0C92">
        <w:rPr>
          <w:rFonts w:ascii="Arial" w:hAnsi="Arial"/>
        </w:rPr>
        <w:t xml:space="preserve"> million</w:t>
      </w:r>
      <w:r>
        <w:rPr>
          <w:rFonts w:ascii="Arial" w:hAnsi="Arial"/>
        </w:rPr>
        <w:t xml:space="preserve"> in </w:t>
      </w:r>
      <w:r w:rsidR="0038472D">
        <w:rPr>
          <w:rFonts w:ascii="Arial" w:hAnsi="Arial"/>
        </w:rPr>
        <w:t>2018/19 resulting in the defic</w:t>
      </w:r>
      <w:r w:rsidR="00777F3C">
        <w:rPr>
          <w:rFonts w:ascii="Arial" w:hAnsi="Arial"/>
        </w:rPr>
        <w:t>i</w:t>
      </w:r>
      <w:r w:rsidR="0038472D">
        <w:rPr>
          <w:rFonts w:ascii="Arial" w:hAnsi="Arial"/>
        </w:rPr>
        <w:t>t</w:t>
      </w:r>
      <w:r>
        <w:rPr>
          <w:rFonts w:ascii="Arial" w:hAnsi="Arial"/>
        </w:rPr>
        <w:t xml:space="preserve"> of cash in </w:t>
      </w:r>
      <w:r w:rsidR="00FF4CFB">
        <w:rPr>
          <w:rFonts w:ascii="Arial" w:hAnsi="Arial"/>
        </w:rPr>
        <w:t>2016/17</w:t>
      </w:r>
      <w:r w:rsidR="00777F3C">
        <w:rPr>
          <w:rFonts w:ascii="Arial" w:hAnsi="Arial"/>
        </w:rPr>
        <w:t xml:space="preserve"> of R6</w:t>
      </w:r>
      <w:r w:rsidR="0038472D">
        <w:rPr>
          <w:rFonts w:ascii="Arial" w:hAnsi="Arial"/>
        </w:rPr>
        <w:t xml:space="preserve"> million and</w:t>
      </w:r>
      <w:r>
        <w:rPr>
          <w:rFonts w:ascii="Arial" w:hAnsi="Arial"/>
        </w:rPr>
        <w:t xml:space="preserve"> </w:t>
      </w:r>
      <w:r w:rsidR="0038472D">
        <w:rPr>
          <w:rFonts w:ascii="Arial" w:hAnsi="Arial"/>
        </w:rPr>
        <w:t>2017/18  shortfall  of R45</w:t>
      </w:r>
      <w:r>
        <w:rPr>
          <w:rFonts w:ascii="Arial" w:hAnsi="Arial"/>
        </w:rPr>
        <w:t xml:space="preserve"> million</w:t>
      </w:r>
      <w:r w:rsidR="002F0C92">
        <w:rPr>
          <w:rFonts w:ascii="Arial" w:hAnsi="Arial"/>
        </w:rPr>
        <w:t xml:space="preserve"> was realised and in</w:t>
      </w:r>
      <w:r>
        <w:rPr>
          <w:rFonts w:ascii="Arial" w:hAnsi="Arial"/>
        </w:rPr>
        <w:t xml:space="preserve"> </w:t>
      </w:r>
      <w:r w:rsidR="002F0C92">
        <w:rPr>
          <w:rFonts w:ascii="Arial" w:hAnsi="Arial"/>
        </w:rPr>
        <w:t>2017/18 shortfall was</w:t>
      </w:r>
      <w:r w:rsidR="0038472D">
        <w:rPr>
          <w:rFonts w:ascii="Arial" w:hAnsi="Arial"/>
        </w:rPr>
        <w:t xml:space="preserve"> R261</w:t>
      </w:r>
      <w:r>
        <w:rPr>
          <w:rFonts w:ascii="Arial" w:hAnsi="Arial"/>
        </w:rPr>
        <w:t xml:space="preserve"> million.  </w:t>
      </w:r>
    </w:p>
    <w:p w:rsidR="00237043" w:rsidRDefault="00237043" w:rsidP="0096108B">
      <w:pPr>
        <w:pStyle w:val="ListParagraph"/>
        <w:rPr>
          <w:rFonts w:ascii="Arial" w:hAnsi="Arial"/>
        </w:rPr>
      </w:pPr>
    </w:p>
    <w:p w:rsidR="0096108B" w:rsidRDefault="0096108B" w:rsidP="0096108B">
      <w:pPr>
        <w:pStyle w:val="ListParagraph"/>
        <w:rPr>
          <w:rFonts w:ascii="Arial" w:hAnsi="Arial"/>
        </w:rPr>
      </w:pPr>
      <w:r>
        <w:rPr>
          <w:rFonts w:ascii="Arial" w:hAnsi="Arial"/>
        </w:rPr>
        <w:t xml:space="preserve">The main reasons of the shortfall is </w:t>
      </w:r>
      <w:r w:rsidR="00237043">
        <w:rPr>
          <w:rFonts w:ascii="Arial" w:hAnsi="Arial"/>
        </w:rPr>
        <w:t>in 2016/2017</w:t>
      </w:r>
      <w:r w:rsidR="0038472D">
        <w:rPr>
          <w:rFonts w:ascii="Arial" w:hAnsi="Arial"/>
        </w:rPr>
        <w:t xml:space="preserve"> to 2018/19</w:t>
      </w:r>
      <w:r w:rsidR="00237043">
        <w:rPr>
          <w:rFonts w:ascii="Arial" w:hAnsi="Arial"/>
        </w:rPr>
        <w:t xml:space="preserve"> audit outcome</w:t>
      </w:r>
    </w:p>
    <w:p w:rsidR="0096108B" w:rsidRDefault="002F0C92" w:rsidP="009872BE">
      <w:pPr>
        <w:pStyle w:val="ListParagraph"/>
        <w:numPr>
          <w:ilvl w:val="0"/>
          <w:numId w:val="51"/>
        </w:numPr>
        <w:rPr>
          <w:rFonts w:ascii="Arial" w:hAnsi="Arial"/>
        </w:rPr>
      </w:pPr>
      <w:r>
        <w:rPr>
          <w:rFonts w:ascii="Arial" w:hAnsi="Arial"/>
        </w:rPr>
        <w:t>Delays by SARS in VAT refunds due to audits conducted.  This has been subsequently paid in the following financial year.</w:t>
      </w:r>
    </w:p>
    <w:p w:rsidR="00611CE8" w:rsidRPr="0038472D" w:rsidRDefault="0096108B" w:rsidP="0038472D">
      <w:pPr>
        <w:pStyle w:val="ListParagraph"/>
        <w:numPr>
          <w:ilvl w:val="0"/>
          <w:numId w:val="51"/>
        </w:numPr>
        <w:rPr>
          <w:rFonts w:ascii="Arial" w:eastAsia="Times New Roman" w:hAnsi="Arial"/>
          <w:lang w:val="en-GB"/>
        </w:rPr>
      </w:pPr>
      <w:r>
        <w:rPr>
          <w:rFonts w:ascii="Arial" w:hAnsi="Arial"/>
        </w:rPr>
        <w:t>Increase in debt impairment</w:t>
      </w:r>
      <w:r w:rsidR="001043FE">
        <w:rPr>
          <w:rFonts w:ascii="Arial" w:hAnsi="Arial"/>
        </w:rPr>
        <w:t xml:space="preserve"> (due to the internal leakages of households within the dwelling identified that resulted in increase in impairing debtors as per the recommendation of AG) </w:t>
      </w:r>
      <w:r>
        <w:rPr>
          <w:rFonts w:ascii="Arial" w:hAnsi="Arial"/>
        </w:rPr>
        <w:t xml:space="preserve">which in turn decreased the debtors in the balance sheet.  </w:t>
      </w:r>
    </w:p>
    <w:p w:rsidR="0038472D" w:rsidRDefault="0038472D" w:rsidP="0038472D">
      <w:pPr>
        <w:pStyle w:val="ListParagraph"/>
        <w:numPr>
          <w:ilvl w:val="0"/>
          <w:numId w:val="51"/>
        </w:numPr>
        <w:rPr>
          <w:rFonts w:ascii="Arial" w:eastAsia="Times New Roman" w:hAnsi="Arial"/>
          <w:lang w:val="en-GB"/>
        </w:rPr>
      </w:pPr>
      <w:r>
        <w:rPr>
          <w:rFonts w:ascii="Arial" w:hAnsi="Arial"/>
        </w:rPr>
        <w:t>Unspent conditional grant amounting to R105 million resulting in prepaid expenditure which AG recommended to be included in unspent grant.</w:t>
      </w:r>
    </w:p>
    <w:p w:rsidR="00611CE8" w:rsidRPr="00611CE8" w:rsidRDefault="00611CE8" w:rsidP="00611CE8">
      <w:pPr>
        <w:suppressAutoHyphens/>
        <w:spacing w:after="0" w:line="240" w:lineRule="auto"/>
        <w:ind w:left="709"/>
        <w:jc w:val="both"/>
        <w:rPr>
          <w:rFonts w:ascii="Arial" w:eastAsia="Times New Roman" w:hAnsi="Arial"/>
          <w:lang w:val="en-GB"/>
        </w:rPr>
      </w:pPr>
    </w:p>
    <w:p w:rsidR="00E11D9C" w:rsidRPr="002473B6" w:rsidRDefault="00E11D9C" w:rsidP="00E11D9C">
      <w:pPr>
        <w:suppressAutoHyphens/>
        <w:spacing w:after="0" w:line="240" w:lineRule="auto"/>
        <w:jc w:val="both"/>
        <w:rPr>
          <w:rFonts w:ascii="Arial" w:eastAsia="Times New Roman" w:hAnsi="Arial"/>
          <w:lang w:val="en-GB"/>
        </w:rPr>
      </w:pPr>
      <w:r w:rsidRPr="002473B6">
        <w:rPr>
          <w:rFonts w:ascii="Arial" w:eastAsia="Times New Roman" w:hAnsi="Arial"/>
          <w:lang w:val="en-GB"/>
        </w:rPr>
        <w:t xml:space="preserve">It can be concluded that the </w:t>
      </w:r>
      <w:r w:rsidR="00394277" w:rsidRPr="002473B6">
        <w:rPr>
          <w:rFonts w:ascii="Arial" w:eastAsia="Times New Roman" w:hAnsi="Arial"/>
          <w:lang w:val="en-GB"/>
        </w:rPr>
        <w:t>District Municipality</w:t>
      </w:r>
      <w:r w:rsidRPr="002473B6">
        <w:rPr>
          <w:rFonts w:ascii="Arial" w:eastAsia="Times New Roman" w:hAnsi="Arial"/>
          <w:lang w:val="en-GB"/>
        </w:rPr>
        <w:t xml:space="preserve"> has a </w:t>
      </w:r>
      <w:r w:rsidR="00146FE3" w:rsidRPr="002473B6">
        <w:rPr>
          <w:rFonts w:ascii="Arial" w:eastAsia="Times New Roman" w:hAnsi="Arial"/>
          <w:lang w:val="en-GB"/>
        </w:rPr>
        <w:t>surplus</w:t>
      </w:r>
      <w:r w:rsidRPr="002473B6">
        <w:rPr>
          <w:rFonts w:ascii="Arial" w:eastAsia="Times New Roman" w:hAnsi="Arial"/>
          <w:lang w:val="en-GB"/>
        </w:rPr>
        <w:t xml:space="preserve"> against the cash backed and accumulated surpluses reconciliation</w:t>
      </w:r>
      <w:r w:rsidR="007F2FD2" w:rsidRPr="002473B6">
        <w:rPr>
          <w:rFonts w:ascii="Arial" w:eastAsia="Times New Roman" w:hAnsi="Arial"/>
          <w:lang w:val="en-GB"/>
        </w:rPr>
        <w:t xml:space="preserve">. </w:t>
      </w:r>
      <w:r w:rsidR="002559FB" w:rsidRPr="002473B6">
        <w:rPr>
          <w:rFonts w:ascii="Arial" w:eastAsia="Times New Roman" w:hAnsi="Arial"/>
          <w:lang w:val="en-GB"/>
        </w:rPr>
        <w:t xml:space="preserve"> </w:t>
      </w:r>
    </w:p>
    <w:p w:rsidR="002933E1" w:rsidRPr="002473B6" w:rsidRDefault="002933E1" w:rsidP="002933E1">
      <w:pPr>
        <w:spacing w:after="0" w:line="240" w:lineRule="auto"/>
        <w:jc w:val="both"/>
        <w:rPr>
          <w:rFonts w:ascii="Arial" w:eastAsia="Times New Roman" w:hAnsi="Arial"/>
          <w:lang w:val="en-GB"/>
        </w:rPr>
      </w:pPr>
    </w:p>
    <w:p w:rsidR="00036626" w:rsidRPr="002473B6" w:rsidRDefault="00036626" w:rsidP="00956A70">
      <w:pPr>
        <w:pStyle w:val="Heading3"/>
        <w:rPr>
          <w:rFonts w:ascii="Arial" w:hAnsi="Arial" w:cs="Arial"/>
          <w:color w:val="auto"/>
          <w:lang w:val="en-GB"/>
        </w:rPr>
      </w:pPr>
      <w:bookmarkStart w:id="172" w:name="_Toc286034136"/>
      <w:bookmarkStart w:id="173" w:name="_Toc286034727"/>
      <w:r w:rsidRPr="002473B6">
        <w:rPr>
          <w:rFonts w:ascii="Arial" w:hAnsi="Arial" w:cs="Arial"/>
          <w:color w:val="auto"/>
          <w:lang w:val="en-GB"/>
        </w:rPr>
        <w:t xml:space="preserve">Funding </w:t>
      </w:r>
      <w:r w:rsidR="007F2FD2" w:rsidRPr="002473B6">
        <w:rPr>
          <w:rFonts w:ascii="Arial" w:hAnsi="Arial" w:cs="Arial"/>
          <w:color w:val="auto"/>
          <w:lang w:val="en-GB"/>
        </w:rPr>
        <w:t>compliance m</w:t>
      </w:r>
      <w:r w:rsidRPr="002473B6">
        <w:rPr>
          <w:rFonts w:ascii="Arial" w:hAnsi="Arial" w:cs="Arial"/>
          <w:color w:val="auto"/>
          <w:lang w:val="en-GB"/>
        </w:rPr>
        <w:t>easurement</w:t>
      </w:r>
      <w:bookmarkEnd w:id="172"/>
      <w:bookmarkEnd w:id="173"/>
    </w:p>
    <w:p w:rsidR="002933E1" w:rsidRPr="002473B6" w:rsidRDefault="007F2FD2" w:rsidP="007F2FD2">
      <w:pPr>
        <w:keepNext/>
        <w:spacing w:after="0" w:line="240" w:lineRule="auto"/>
        <w:jc w:val="both"/>
        <w:rPr>
          <w:rFonts w:ascii="Arial" w:hAnsi="Arial"/>
        </w:rPr>
      </w:pPr>
      <w:r w:rsidRPr="002473B6">
        <w:rPr>
          <w:rFonts w:ascii="Arial" w:hAnsi="Arial"/>
        </w:rPr>
        <w:t xml:space="preserve">National Treasury requires that the municipality assess its financial sustainability against fourteen different measures that look at various aspects of the financial health of the municipality. </w:t>
      </w:r>
      <w:r w:rsidR="002559FB" w:rsidRPr="002473B6">
        <w:rPr>
          <w:rFonts w:ascii="Arial" w:hAnsi="Arial"/>
        </w:rPr>
        <w:t xml:space="preserve"> </w:t>
      </w:r>
      <w:r w:rsidRPr="002473B6">
        <w:rPr>
          <w:rFonts w:ascii="Arial" w:hAnsi="Arial"/>
        </w:rPr>
        <w:t xml:space="preserve">These measures are contained in the following table. </w:t>
      </w:r>
      <w:r w:rsidR="002559FB" w:rsidRPr="002473B6">
        <w:rPr>
          <w:rFonts w:ascii="Arial" w:hAnsi="Arial"/>
        </w:rPr>
        <w:t xml:space="preserve"> </w:t>
      </w:r>
      <w:r w:rsidRPr="002473B6">
        <w:rPr>
          <w:rFonts w:ascii="Arial" w:hAnsi="Arial"/>
        </w:rPr>
        <w:t>All the information comes directly from the annual budget</w:t>
      </w:r>
      <w:r w:rsidR="00934C79" w:rsidRPr="002473B6">
        <w:rPr>
          <w:rFonts w:ascii="Arial" w:hAnsi="Arial"/>
        </w:rPr>
        <w:t xml:space="preserve">ed </w:t>
      </w:r>
      <w:r w:rsidRPr="002473B6">
        <w:rPr>
          <w:rFonts w:ascii="Arial" w:hAnsi="Arial"/>
        </w:rPr>
        <w:t xml:space="preserve">statements of financial performance, financial position and cash flows. </w:t>
      </w:r>
      <w:r w:rsidR="002559FB" w:rsidRPr="002473B6">
        <w:rPr>
          <w:rFonts w:ascii="Arial" w:hAnsi="Arial"/>
        </w:rPr>
        <w:t xml:space="preserve"> </w:t>
      </w:r>
      <w:r w:rsidRPr="002473B6">
        <w:rPr>
          <w:rFonts w:ascii="Arial" w:hAnsi="Arial"/>
        </w:rPr>
        <w:t xml:space="preserve">The funding </w:t>
      </w:r>
      <w:r w:rsidR="00934C79" w:rsidRPr="002473B6">
        <w:rPr>
          <w:rFonts w:ascii="Arial" w:hAnsi="Arial"/>
        </w:rPr>
        <w:t xml:space="preserve">compliance </w:t>
      </w:r>
      <w:r w:rsidRPr="002473B6">
        <w:rPr>
          <w:rFonts w:ascii="Arial" w:hAnsi="Arial"/>
        </w:rPr>
        <w:t>measurement table essentially measures the degree to which the proposed budget comp</w:t>
      </w:r>
      <w:r w:rsidR="00934C79" w:rsidRPr="002473B6">
        <w:rPr>
          <w:rFonts w:ascii="Arial" w:hAnsi="Arial"/>
        </w:rPr>
        <w:t xml:space="preserve">lies </w:t>
      </w:r>
      <w:r w:rsidRPr="002473B6">
        <w:rPr>
          <w:rFonts w:ascii="Arial" w:hAnsi="Arial"/>
        </w:rPr>
        <w:t xml:space="preserve">with the funding requirements of the MFMA. </w:t>
      </w:r>
      <w:r w:rsidR="002559FB" w:rsidRPr="002473B6">
        <w:rPr>
          <w:rFonts w:ascii="Arial" w:hAnsi="Arial"/>
        </w:rPr>
        <w:t xml:space="preserve"> </w:t>
      </w:r>
      <w:r w:rsidR="00934C79" w:rsidRPr="002473B6">
        <w:rPr>
          <w:rFonts w:ascii="Arial" w:hAnsi="Arial"/>
        </w:rPr>
        <w:t>Each of the measures is discussed below</w:t>
      </w:r>
      <w:r w:rsidRPr="002473B6">
        <w:rPr>
          <w:rFonts w:ascii="Arial" w:hAnsi="Arial"/>
        </w:rPr>
        <w:t>.</w:t>
      </w:r>
    </w:p>
    <w:p w:rsidR="00934C79" w:rsidRPr="002473B6" w:rsidRDefault="00934C79" w:rsidP="007F2FD2">
      <w:pPr>
        <w:keepNext/>
        <w:spacing w:after="0" w:line="240" w:lineRule="auto"/>
        <w:jc w:val="both"/>
        <w:rPr>
          <w:rFonts w:ascii="Arial" w:eastAsia="Times New Roman" w:hAnsi="Arial"/>
          <w:lang w:val="en-GB"/>
        </w:rPr>
      </w:pPr>
    </w:p>
    <w:p w:rsidR="001275DB" w:rsidRPr="002473B6" w:rsidRDefault="001275DB" w:rsidP="007F2FD2">
      <w:pPr>
        <w:pStyle w:val="Caption"/>
        <w:keepNext/>
      </w:pPr>
      <w:r w:rsidRPr="002473B6">
        <w:t xml:space="preserve">Table </w:t>
      </w:r>
      <w:r w:rsidR="00095349" w:rsidRPr="002473B6">
        <w:t>29</w:t>
      </w:r>
      <w:r w:rsidRPr="002473B6">
        <w:t xml:space="preserve"> </w:t>
      </w:r>
      <w:r w:rsidR="0021394A" w:rsidRPr="002473B6">
        <w:t xml:space="preserve">MBRR </w:t>
      </w:r>
      <w:r w:rsidRPr="002473B6">
        <w:t xml:space="preserve">SA10 – Funding </w:t>
      </w:r>
      <w:r w:rsidR="00934C79" w:rsidRPr="002473B6">
        <w:t xml:space="preserve">compliance </w:t>
      </w:r>
      <w:r w:rsidRPr="002473B6">
        <w:t>measurement</w:t>
      </w:r>
    </w:p>
    <w:p w:rsidR="00336D19" w:rsidRPr="002473B6" w:rsidRDefault="005C5675" w:rsidP="00336D19">
      <w:pPr>
        <w:rPr>
          <w:rFonts w:ascii="Arial" w:hAnsi="Arial"/>
        </w:rPr>
      </w:pPr>
      <w:r w:rsidRPr="005C5675">
        <w:rPr>
          <w:noProof/>
          <w:lang w:eastAsia="en-ZA"/>
        </w:rPr>
        <w:drawing>
          <wp:inline distT="0" distB="0" distL="0" distR="0" wp14:anchorId="1EEDD0AC" wp14:editId="246B28C2">
            <wp:extent cx="5943600" cy="1640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640397"/>
                    </a:xfrm>
                    <a:prstGeom prst="rect">
                      <a:avLst/>
                    </a:prstGeom>
                    <a:noFill/>
                    <a:ln>
                      <a:noFill/>
                    </a:ln>
                  </pic:spPr>
                </pic:pic>
              </a:graphicData>
            </a:graphic>
          </wp:inline>
        </w:drawing>
      </w:r>
    </w:p>
    <w:p w:rsidR="00EE7C40" w:rsidRPr="002473B6" w:rsidRDefault="00EE7C40" w:rsidP="001275DB">
      <w:pPr>
        <w:pStyle w:val="Heading4"/>
        <w:rPr>
          <w:rFonts w:ascii="Arial" w:hAnsi="Arial" w:cs="Arial"/>
          <w:b w:val="0"/>
          <w:bCs w:val="0"/>
          <w:color w:val="auto"/>
        </w:rPr>
      </w:pPr>
      <w:bookmarkStart w:id="174" w:name="_Toc286034137"/>
      <w:bookmarkStart w:id="175" w:name="_Toc286034728"/>
      <w:r w:rsidRPr="002473B6">
        <w:rPr>
          <w:rFonts w:ascii="Arial" w:hAnsi="Arial" w:cs="Arial"/>
          <w:b w:val="0"/>
          <w:bCs w:val="0"/>
          <w:color w:val="auto"/>
        </w:rPr>
        <w:lastRenderedPageBreak/>
        <w:t>Cash/cash equivalent position</w:t>
      </w:r>
      <w:bookmarkEnd w:id="174"/>
      <w:bookmarkEnd w:id="175"/>
    </w:p>
    <w:p w:rsidR="00EE7C40" w:rsidRPr="002473B6" w:rsidRDefault="00EE7C40" w:rsidP="001275DB">
      <w:pPr>
        <w:autoSpaceDE w:val="0"/>
        <w:autoSpaceDN w:val="0"/>
        <w:adjustRightInd w:val="0"/>
        <w:spacing w:after="0" w:line="240" w:lineRule="auto"/>
        <w:jc w:val="both"/>
        <w:rPr>
          <w:rFonts w:ascii="Arial" w:hAnsi="Arial"/>
        </w:rPr>
      </w:pPr>
      <w:r w:rsidRPr="002473B6">
        <w:rPr>
          <w:rFonts w:ascii="Arial" w:hAnsi="Arial"/>
          <w:bCs/>
        </w:rPr>
        <w:t xml:space="preserve">The </w:t>
      </w:r>
      <w:r w:rsidR="00394277" w:rsidRPr="002473B6">
        <w:rPr>
          <w:rFonts w:ascii="Arial" w:hAnsi="Arial"/>
          <w:bCs/>
        </w:rPr>
        <w:t>District Municipality</w:t>
      </w:r>
      <w:r w:rsidRPr="002473B6">
        <w:rPr>
          <w:rFonts w:ascii="Arial" w:hAnsi="Arial"/>
          <w:bCs/>
        </w:rPr>
        <w:t xml:space="preserve">’s </w:t>
      </w:r>
      <w:r w:rsidRPr="002473B6">
        <w:rPr>
          <w:rFonts w:ascii="Arial" w:hAnsi="Arial"/>
        </w:rPr>
        <w:t>forecast cash position was discussed as part of the budgeted cash flow statement</w:t>
      </w:r>
      <w:r w:rsidR="00224BD1" w:rsidRPr="002473B6">
        <w:rPr>
          <w:rFonts w:ascii="Arial" w:hAnsi="Arial"/>
        </w:rPr>
        <w:t xml:space="preserve">. </w:t>
      </w:r>
      <w:r w:rsidR="002559FB" w:rsidRPr="002473B6">
        <w:rPr>
          <w:rFonts w:ascii="Arial" w:hAnsi="Arial"/>
        </w:rPr>
        <w:t xml:space="preserve"> </w:t>
      </w:r>
      <w:r w:rsidRPr="002473B6">
        <w:rPr>
          <w:rFonts w:ascii="Arial" w:hAnsi="Arial"/>
        </w:rPr>
        <w:t xml:space="preserve">A ‘positive’ cash position, for each year of the </w:t>
      </w:r>
      <w:r w:rsidR="00934C79" w:rsidRPr="002473B6">
        <w:rPr>
          <w:rFonts w:ascii="Arial" w:hAnsi="Arial"/>
        </w:rPr>
        <w:t xml:space="preserve">MTREF </w:t>
      </w:r>
      <w:r w:rsidRPr="002473B6">
        <w:rPr>
          <w:rFonts w:ascii="Arial" w:hAnsi="Arial"/>
        </w:rPr>
        <w:t>would generally be a minimum</w:t>
      </w:r>
      <w:r w:rsidR="00224BD1" w:rsidRPr="002473B6">
        <w:rPr>
          <w:rFonts w:ascii="Arial" w:hAnsi="Arial"/>
        </w:rPr>
        <w:t xml:space="preserve"> </w:t>
      </w:r>
      <w:r w:rsidRPr="002473B6">
        <w:rPr>
          <w:rFonts w:ascii="Arial" w:hAnsi="Arial"/>
        </w:rPr>
        <w:t>requirement, subject to the planned application of</w:t>
      </w:r>
      <w:r w:rsidR="00224BD1" w:rsidRPr="002473B6">
        <w:rPr>
          <w:rFonts w:ascii="Arial" w:hAnsi="Arial"/>
        </w:rPr>
        <w:t xml:space="preserve"> </w:t>
      </w:r>
      <w:r w:rsidRPr="002473B6">
        <w:rPr>
          <w:rFonts w:ascii="Arial" w:hAnsi="Arial"/>
        </w:rPr>
        <w:t>these funds such as cash-backing of reserves and working capital requirements</w:t>
      </w:r>
      <w:r w:rsidR="00224BD1" w:rsidRPr="002473B6">
        <w:rPr>
          <w:rFonts w:ascii="Arial" w:hAnsi="Arial"/>
        </w:rPr>
        <w:t>.</w:t>
      </w:r>
    </w:p>
    <w:p w:rsidR="00224BD1" w:rsidRPr="002473B6" w:rsidRDefault="00224BD1" w:rsidP="001275DB">
      <w:pPr>
        <w:autoSpaceDE w:val="0"/>
        <w:autoSpaceDN w:val="0"/>
        <w:adjustRightInd w:val="0"/>
        <w:spacing w:after="0" w:line="240" w:lineRule="auto"/>
        <w:jc w:val="both"/>
        <w:rPr>
          <w:rFonts w:ascii="Arial" w:hAnsi="Arial"/>
        </w:rPr>
      </w:pPr>
    </w:p>
    <w:p w:rsidR="00224BD1" w:rsidRPr="002473B6" w:rsidRDefault="00EE7C40" w:rsidP="001275DB">
      <w:pPr>
        <w:autoSpaceDE w:val="0"/>
        <w:autoSpaceDN w:val="0"/>
        <w:adjustRightInd w:val="0"/>
        <w:spacing w:after="0" w:line="240" w:lineRule="auto"/>
        <w:jc w:val="both"/>
        <w:rPr>
          <w:rFonts w:ascii="Arial" w:hAnsi="Arial"/>
        </w:rPr>
      </w:pPr>
      <w:r w:rsidRPr="002473B6">
        <w:rPr>
          <w:rFonts w:ascii="Arial" w:hAnsi="Arial"/>
        </w:rPr>
        <w:t>If the municipality’s forecast cash position is negative, for any year of the medium</w:t>
      </w:r>
      <w:r w:rsidR="00224BD1" w:rsidRPr="002473B6">
        <w:rPr>
          <w:rFonts w:ascii="Arial" w:hAnsi="Arial"/>
        </w:rPr>
        <w:t xml:space="preserve"> </w:t>
      </w:r>
      <w:r w:rsidRPr="002473B6">
        <w:rPr>
          <w:rFonts w:ascii="Arial" w:hAnsi="Arial"/>
        </w:rPr>
        <w:t xml:space="preserve">term budget, the budget is </w:t>
      </w:r>
      <w:r w:rsidR="00934C79" w:rsidRPr="002473B6">
        <w:rPr>
          <w:rFonts w:ascii="Arial" w:hAnsi="Arial"/>
        </w:rPr>
        <w:t xml:space="preserve">very </w:t>
      </w:r>
      <w:r w:rsidRPr="002473B6">
        <w:rPr>
          <w:rFonts w:ascii="Arial" w:hAnsi="Arial"/>
        </w:rPr>
        <w:t>unlikely to meet MFMA requirements or be sustainable</w:t>
      </w:r>
      <w:r w:rsidR="00224BD1" w:rsidRPr="002473B6">
        <w:rPr>
          <w:rFonts w:ascii="Arial" w:hAnsi="Arial"/>
        </w:rPr>
        <w:t xml:space="preserve"> </w:t>
      </w:r>
      <w:r w:rsidRPr="002473B6">
        <w:rPr>
          <w:rFonts w:ascii="Arial" w:hAnsi="Arial"/>
        </w:rPr>
        <w:t xml:space="preserve">and could indicate a risk of non-compliance with section 45 </w:t>
      </w:r>
      <w:r w:rsidR="00934C79" w:rsidRPr="002473B6">
        <w:rPr>
          <w:rFonts w:ascii="Arial" w:hAnsi="Arial"/>
        </w:rPr>
        <w:t xml:space="preserve">of the MFMA which deals with the repayment of </w:t>
      </w:r>
      <w:r w:rsidRPr="002473B6">
        <w:rPr>
          <w:rFonts w:ascii="Arial" w:hAnsi="Arial"/>
        </w:rPr>
        <w:t>short term debt</w:t>
      </w:r>
      <w:r w:rsidR="00934C79" w:rsidRPr="002473B6">
        <w:rPr>
          <w:rFonts w:ascii="Arial" w:hAnsi="Arial"/>
        </w:rPr>
        <w:t xml:space="preserve"> at the end of the financial year</w:t>
      </w:r>
      <w:r w:rsidRPr="002473B6">
        <w:rPr>
          <w:rFonts w:ascii="Arial" w:hAnsi="Arial"/>
        </w:rPr>
        <w:t>.</w:t>
      </w:r>
      <w:r w:rsidR="00224BD1" w:rsidRPr="002473B6">
        <w:rPr>
          <w:rFonts w:ascii="Arial" w:hAnsi="Arial"/>
        </w:rPr>
        <w:t xml:space="preserve"> </w:t>
      </w:r>
      <w:r w:rsidR="002559FB" w:rsidRPr="002473B6">
        <w:rPr>
          <w:rFonts w:ascii="Arial" w:hAnsi="Arial"/>
        </w:rPr>
        <w:t xml:space="preserve"> </w:t>
      </w:r>
      <w:r w:rsidR="00224BD1" w:rsidRPr="002473B6">
        <w:rPr>
          <w:rFonts w:ascii="Arial" w:hAnsi="Arial"/>
        </w:rPr>
        <w:t xml:space="preserve">The forecasted cash and cash equivalents for the </w:t>
      </w:r>
      <w:r w:rsidR="00FA33AF">
        <w:rPr>
          <w:rFonts w:ascii="Arial" w:hAnsi="Arial"/>
        </w:rPr>
        <w:t>2020/2021</w:t>
      </w:r>
      <w:r w:rsidR="00224BD1" w:rsidRPr="002473B6">
        <w:rPr>
          <w:rFonts w:ascii="Arial" w:hAnsi="Arial"/>
        </w:rPr>
        <w:t xml:space="preserve"> MTREF </w:t>
      </w:r>
      <w:r w:rsidR="00934C79" w:rsidRPr="002473B6">
        <w:rPr>
          <w:rFonts w:ascii="Arial" w:hAnsi="Arial"/>
        </w:rPr>
        <w:t xml:space="preserve">shows </w:t>
      </w:r>
      <w:r w:rsidR="00224BD1" w:rsidRPr="002473B6">
        <w:rPr>
          <w:rFonts w:ascii="Arial" w:hAnsi="Arial"/>
        </w:rPr>
        <w:t>R</w:t>
      </w:r>
      <w:r w:rsidR="005C5675">
        <w:rPr>
          <w:rFonts w:ascii="Arial" w:hAnsi="Arial"/>
        </w:rPr>
        <w:t>246</w:t>
      </w:r>
      <w:r w:rsidR="007415F5" w:rsidRPr="002473B6">
        <w:rPr>
          <w:rFonts w:ascii="Arial" w:hAnsi="Arial"/>
        </w:rPr>
        <w:t xml:space="preserve"> m</w:t>
      </w:r>
      <w:r w:rsidR="00B333B2" w:rsidRPr="002473B6">
        <w:rPr>
          <w:rFonts w:ascii="Arial" w:hAnsi="Arial"/>
        </w:rPr>
        <w:t xml:space="preserve">illion </w:t>
      </w:r>
      <w:r w:rsidR="005C5675">
        <w:rPr>
          <w:rFonts w:ascii="Arial" w:hAnsi="Arial"/>
        </w:rPr>
        <w:t>then R260</w:t>
      </w:r>
      <w:r w:rsidR="00532A11" w:rsidRPr="002473B6">
        <w:rPr>
          <w:rFonts w:ascii="Arial" w:hAnsi="Arial"/>
        </w:rPr>
        <w:t xml:space="preserve"> </w:t>
      </w:r>
      <w:r w:rsidR="006D0CC1">
        <w:rPr>
          <w:rFonts w:ascii="Arial" w:hAnsi="Arial"/>
        </w:rPr>
        <w:t>million and R</w:t>
      </w:r>
      <w:r w:rsidR="005C5675">
        <w:rPr>
          <w:rFonts w:ascii="Arial" w:hAnsi="Arial"/>
        </w:rPr>
        <w:t>271</w:t>
      </w:r>
      <w:r w:rsidR="00627EA9" w:rsidRPr="002473B6">
        <w:rPr>
          <w:rFonts w:ascii="Arial" w:hAnsi="Arial"/>
        </w:rPr>
        <w:t xml:space="preserve"> </w:t>
      </w:r>
      <w:r w:rsidR="005E5011">
        <w:rPr>
          <w:rFonts w:ascii="Arial" w:hAnsi="Arial"/>
        </w:rPr>
        <w:t>m</w:t>
      </w:r>
      <w:r w:rsidR="00627EA9" w:rsidRPr="002473B6">
        <w:rPr>
          <w:rFonts w:ascii="Arial" w:hAnsi="Arial"/>
        </w:rPr>
        <w:t xml:space="preserve">illion </w:t>
      </w:r>
      <w:r w:rsidR="00522EE1" w:rsidRPr="002473B6">
        <w:rPr>
          <w:rFonts w:ascii="Arial" w:hAnsi="Arial"/>
        </w:rPr>
        <w:t>at end of MTREF.</w:t>
      </w:r>
    </w:p>
    <w:p w:rsidR="00224BD1" w:rsidRPr="002473B6" w:rsidRDefault="00224BD1" w:rsidP="001275DB">
      <w:pPr>
        <w:autoSpaceDE w:val="0"/>
        <w:autoSpaceDN w:val="0"/>
        <w:adjustRightInd w:val="0"/>
        <w:spacing w:after="0" w:line="240" w:lineRule="auto"/>
        <w:jc w:val="both"/>
        <w:rPr>
          <w:rFonts w:ascii="Arial" w:hAnsi="Arial"/>
        </w:rPr>
      </w:pPr>
    </w:p>
    <w:p w:rsidR="00224BD1" w:rsidRPr="002473B6" w:rsidRDefault="00224BD1" w:rsidP="001275DB">
      <w:pPr>
        <w:pStyle w:val="Heading4"/>
        <w:rPr>
          <w:rFonts w:ascii="Arial" w:hAnsi="Arial" w:cs="Arial"/>
          <w:b w:val="0"/>
          <w:bCs w:val="0"/>
          <w:color w:val="auto"/>
        </w:rPr>
      </w:pPr>
      <w:bookmarkStart w:id="176" w:name="_Toc286034138"/>
      <w:bookmarkStart w:id="177" w:name="_Toc286034729"/>
      <w:r w:rsidRPr="002473B6">
        <w:rPr>
          <w:rFonts w:ascii="Arial" w:hAnsi="Arial" w:cs="Arial"/>
          <w:b w:val="0"/>
          <w:bCs w:val="0"/>
          <w:color w:val="auto"/>
        </w:rPr>
        <w:t>Cash plus investments less application of funds</w:t>
      </w:r>
      <w:bookmarkEnd w:id="176"/>
      <w:bookmarkEnd w:id="177"/>
    </w:p>
    <w:p w:rsidR="00224BD1" w:rsidRPr="002473B6" w:rsidRDefault="00224BD1" w:rsidP="001275DB">
      <w:pPr>
        <w:autoSpaceDE w:val="0"/>
        <w:autoSpaceDN w:val="0"/>
        <w:adjustRightInd w:val="0"/>
        <w:spacing w:after="0" w:line="240" w:lineRule="auto"/>
        <w:jc w:val="both"/>
        <w:rPr>
          <w:rFonts w:ascii="Arial" w:hAnsi="Arial"/>
        </w:rPr>
      </w:pPr>
      <w:r w:rsidRPr="002473B6">
        <w:rPr>
          <w:rFonts w:ascii="Arial" w:hAnsi="Arial"/>
        </w:rPr>
        <w:t>The purpose of this measure is to understand how the municipality has applied the available cash and</w:t>
      </w:r>
      <w:r w:rsidR="00642F6F" w:rsidRPr="002473B6">
        <w:rPr>
          <w:rFonts w:ascii="Arial" w:hAnsi="Arial"/>
        </w:rPr>
        <w:t xml:space="preserve"> </w:t>
      </w:r>
      <w:r w:rsidRPr="002473B6">
        <w:rPr>
          <w:rFonts w:ascii="Arial" w:hAnsi="Arial"/>
        </w:rPr>
        <w:t xml:space="preserve">investments </w:t>
      </w:r>
      <w:r w:rsidR="00642F6F" w:rsidRPr="002473B6">
        <w:rPr>
          <w:rFonts w:ascii="Arial" w:hAnsi="Arial"/>
        </w:rPr>
        <w:t>as identified in the budgeted cash flow statement.</w:t>
      </w:r>
      <w:r w:rsidRPr="002473B6">
        <w:rPr>
          <w:rFonts w:ascii="Arial" w:hAnsi="Arial"/>
        </w:rPr>
        <w:t xml:space="preserve"> </w:t>
      </w:r>
      <w:r w:rsidR="002559FB" w:rsidRPr="002473B6">
        <w:rPr>
          <w:rFonts w:ascii="Arial" w:hAnsi="Arial"/>
        </w:rPr>
        <w:t xml:space="preserve"> </w:t>
      </w:r>
      <w:r w:rsidR="00642F6F" w:rsidRPr="002473B6">
        <w:rPr>
          <w:rFonts w:ascii="Arial" w:hAnsi="Arial"/>
        </w:rPr>
        <w:t xml:space="preserve">The detail reconciliation of the cash backed reserves/surpluses is contained in Table </w:t>
      </w:r>
      <w:proofErr w:type="gramStart"/>
      <w:r w:rsidR="002559FB" w:rsidRPr="002473B6">
        <w:rPr>
          <w:rFonts w:ascii="Arial" w:hAnsi="Arial"/>
        </w:rPr>
        <w:t>2</w:t>
      </w:r>
      <w:r w:rsidR="00E912C3" w:rsidRPr="002473B6">
        <w:rPr>
          <w:rFonts w:ascii="Arial" w:hAnsi="Arial"/>
        </w:rPr>
        <w:t>8,</w:t>
      </w:r>
      <w:r w:rsidR="002559FB" w:rsidRPr="002473B6">
        <w:rPr>
          <w:rFonts w:ascii="Arial" w:hAnsi="Arial"/>
        </w:rPr>
        <w:t>.</w:t>
      </w:r>
      <w:proofErr w:type="gramEnd"/>
      <w:r w:rsidR="00642F6F" w:rsidRPr="002473B6">
        <w:rPr>
          <w:rFonts w:ascii="Arial" w:hAnsi="Arial"/>
        </w:rPr>
        <w:t xml:space="preserve"> </w:t>
      </w:r>
      <w:r w:rsidRPr="002473B6">
        <w:rPr>
          <w:rFonts w:ascii="Arial" w:hAnsi="Arial"/>
        </w:rPr>
        <w:t xml:space="preserve"> The</w:t>
      </w:r>
      <w:r w:rsidR="00642F6F" w:rsidRPr="002473B6">
        <w:rPr>
          <w:rFonts w:ascii="Arial" w:hAnsi="Arial"/>
        </w:rPr>
        <w:t xml:space="preserve"> </w:t>
      </w:r>
      <w:r w:rsidRPr="002473B6">
        <w:rPr>
          <w:rFonts w:ascii="Arial" w:hAnsi="Arial"/>
        </w:rPr>
        <w:t>reconciliation is intended to be a relatively simple methodology for understanding</w:t>
      </w:r>
      <w:r w:rsidR="00642F6F" w:rsidRPr="002473B6">
        <w:rPr>
          <w:rFonts w:ascii="Arial" w:hAnsi="Arial"/>
        </w:rPr>
        <w:t xml:space="preserve"> </w:t>
      </w:r>
      <w:r w:rsidRPr="002473B6">
        <w:rPr>
          <w:rFonts w:ascii="Arial" w:hAnsi="Arial"/>
        </w:rPr>
        <w:t>the budgeted amount of cash and investments available with any planned or</w:t>
      </w:r>
      <w:r w:rsidR="00642F6F" w:rsidRPr="002473B6">
        <w:rPr>
          <w:rFonts w:ascii="Arial" w:hAnsi="Arial"/>
        </w:rPr>
        <w:t xml:space="preserve"> </w:t>
      </w:r>
      <w:r w:rsidRPr="002473B6">
        <w:rPr>
          <w:rFonts w:ascii="Arial" w:hAnsi="Arial"/>
        </w:rPr>
        <w:t>req</w:t>
      </w:r>
      <w:r w:rsidR="00642F6F" w:rsidRPr="002473B6">
        <w:rPr>
          <w:rFonts w:ascii="Arial" w:hAnsi="Arial"/>
        </w:rPr>
        <w:t>uired applications to be made.</w:t>
      </w:r>
      <w:r w:rsidR="0003199A" w:rsidRPr="002473B6">
        <w:rPr>
          <w:rFonts w:ascii="Arial" w:hAnsi="Arial"/>
        </w:rPr>
        <w:t xml:space="preserve"> </w:t>
      </w:r>
      <w:r w:rsidR="002559FB" w:rsidRPr="002473B6">
        <w:rPr>
          <w:rFonts w:ascii="Arial" w:hAnsi="Arial"/>
        </w:rPr>
        <w:t xml:space="preserve"> </w:t>
      </w:r>
      <w:r w:rsidR="0003199A" w:rsidRPr="002473B6">
        <w:rPr>
          <w:rFonts w:ascii="Arial" w:hAnsi="Arial"/>
        </w:rPr>
        <w:t xml:space="preserve">This has been extensively discussed </w:t>
      </w:r>
      <w:r w:rsidR="00934C79" w:rsidRPr="002473B6">
        <w:rPr>
          <w:rFonts w:ascii="Arial" w:hAnsi="Arial"/>
        </w:rPr>
        <w:t>above.</w:t>
      </w:r>
    </w:p>
    <w:p w:rsidR="0003199A" w:rsidRPr="002473B6" w:rsidRDefault="0003199A" w:rsidP="001275DB">
      <w:pPr>
        <w:autoSpaceDE w:val="0"/>
        <w:autoSpaceDN w:val="0"/>
        <w:adjustRightInd w:val="0"/>
        <w:spacing w:after="0" w:line="240" w:lineRule="auto"/>
        <w:jc w:val="both"/>
        <w:rPr>
          <w:rFonts w:ascii="Arial" w:hAnsi="Arial"/>
        </w:rPr>
      </w:pPr>
    </w:p>
    <w:p w:rsidR="00881427" w:rsidRPr="002473B6" w:rsidRDefault="00881427" w:rsidP="001275DB">
      <w:pPr>
        <w:pStyle w:val="Heading4"/>
        <w:rPr>
          <w:rFonts w:ascii="Arial" w:hAnsi="Arial" w:cs="Arial"/>
          <w:b w:val="0"/>
          <w:color w:val="auto"/>
        </w:rPr>
      </w:pPr>
      <w:bookmarkStart w:id="178" w:name="_Toc286034140"/>
      <w:bookmarkStart w:id="179" w:name="_Toc286034731"/>
      <w:r w:rsidRPr="002473B6">
        <w:rPr>
          <w:rFonts w:ascii="Arial" w:hAnsi="Arial" w:cs="Arial"/>
          <w:b w:val="0"/>
          <w:bCs w:val="0"/>
          <w:color w:val="auto"/>
        </w:rPr>
        <w:t>Surplus/deficit excluding depreciation offsets</w:t>
      </w:r>
      <w:bookmarkEnd w:id="178"/>
      <w:bookmarkEnd w:id="179"/>
      <w:r w:rsidRPr="002473B6">
        <w:rPr>
          <w:rFonts w:ascii="Arial" w:hAnsi="Arial" w:cs="Arial"/>
          <w:b w:val="0"/>
          <w:color w:val="auto"/>
        </w:rPr>
        <w:t xml:space="preserve"> </w:t>
      </w:r>
    </w:p>
    <w:p w:rsidR="00954110" w:rsidRPr="002473B6" w:rsidRDefault="00881427" w:rsidP="001275DB">
      <w:pPr>
        <w:autoSpaceDE w:val="0"/>
        <w:autoSpaceDN w:val="0"/>
        <w:adjustRightInd w:val="0"/>
        <w:spacing w:after="0" w:line="240" w:lineRule="auto"/>
        <w:jc w:val="both"/>
        <w:rPr>
          <w:rFonts w:ascii="Arial" w:hAnsi="Arial"/>
        </w:rPr>
      </w:pPr>
      <w:r w:rsidRPr="002473B6">
        <w:rPr>
          <w:rFonts w:ascii="Arial" w:hAnsi="Arial"/>
        </w:rPr>
        <w:t xml:space="preserve">The main purpose of this measure is to understand if the revenue levels are sufficient to conclude that the community is making a sufficient contribution for the municipal resources consumed each year. </w:t>
      </w:r>
      <w:r w:rsidR="002559FB" w:rsidRPr="002473B6">
        <w:rPr>
          <w:rFonts w:ascii="Arial" w:hAnsi="Arial"/>
        </w:rPr>
        <w:t xml:space="preserve"> </w:t>
      </w:r>
      <w:r w:rsidRPr="002473B6">
        <w:rPr>
          <w:rFonts w:ascii="Arial" w:hAnsi="Arial"/>
        </w:rPr>
        <w:t xml:space="preserve">An ‘adjusted’ surplus/deficit is achieved by offsetting the amount of depreciation related to externally funded assets. </w:t>
      </w:r>
      <w:r w:rsidR="002559FB" w:rsidRPr="002473B6">
        <w:rPr>
          <w:rFonts w:ascii="Arial" w:hAnsi="Arial"/>
        </w:rPr>
        <w:t xml:space="preserve"> </w:t>
      </w:r>
      <w:r w:rsidRPr="002473B6">
        <w:rPr>
          <w:rFonts w:ascii="Arial" w:hAnsi="Arial"/>
        </w:rPr>
        <w:t>Municipalities need to assess the result of this calculation taking into consideration its own circumstances and levels of backlogs.</w:t>
      </w:r>
      <w:r w:rsidR="00954110" w:rsidRPr="002473B6">
        <w:rPr>
          <w:rFonts w:ascii="Arial" w:hAnsi="Arial"/>
        </w:rPr>
        <w:t xml:space="preserve"> </w:t>
      </w:r>
      <w:r w:rsidR="002559FB" w:rsidRPr="002473B6">
        <w:rPr>
          <w:rFonts w:ascii="Arial" w:hAnsi="Arial"/>
        </w:rPr>
        <w:t xml:space="preserve"> </w:t>
      </w:r>
      <w:r w:rsidR="00954110" w:rsidRPr="002473B6">
        <w:rPr>
          <w:rFonts w:ascii="Arial" w:hAnsi="Arial"/>
        </w:rPr>
        <w:t xml:space="preserve">If the outcome is a </w:t>
      </w:r>
      <w:r w:rsidRPr="002473B6">
        <w:rPr>
          <w:rFonts w:ascii="Arial" w:hAnsi="Arial"/>
        </w:rPr>
        <w:t>deficit</w:t>
      </w:r>
      <w:r w:rsidR="00954110" w:rsidRPr="002473B6">
        <w:rPr>
          <w:rFonts w:ascii="Arial" w:hAnsi="Arial"/>
        </w:rPr>
        <w:t xml:space="preserve">, it </w:t>
      </w:r>
      <w:r w:rsidRPr="002473B6">
        <w:rPr>
          <w:rFonts w:ascii="Arial" w:hAnsi="Arial"/>
        </w:rPr>
        <w:t xml:space="preserve">may indicate that </w:t>
      </w:r>
      <w:r w:rsidR="00954110" w:rsidRPr="002473B6">
        <w:rPr>
          <w:rFonts w:ascii="Arial" w:hAnsi="Arial"/>
        </w:rPr>
        <w:t xml:space="preserve">rates and service charges </w:t>
      </w:r>
      <w:r w:rsidRPr="002473B6">
        <w:rPr>
          <w:rFonts w:ascii="Arial" w:hAnsi="Arial"/>
        </w:rPr>
        <w:t>are</w:t>
      </w:r>
      <w:r w:rsidR="00954110" w:rsidRPr="002473B6">
        <w:rPr>
          <w:rFonts w:ascii="Arial" w:hAnsi="Arial"/>
        </w:rPr>
        <w:t xml:space="preserve"> </w:t>
      </w:r>
      <w:r w:rsidRPr="002473B6">
        <w:rPr>
          <w:rFonts w:ascii="Arial" w:hAnsi="Arial"/>
        </w:rPr>
        <w:t>insufficient to ensure that the community is making a sufficient contribution toward</w:t>
      </w:r>
      <w:r w:rsidR="00954110" w:rsidRPr="002473B6">
        <w:rPr>
          <w:rFonts w:ascii="Arial" w:hAnsi="Arial"/>
        </w:rPr>
        <w:t xml:space="preserve"> </w:t>
      </w:r>
      <w:r w:rsidRPr="002473B6">
        <w:rPr>
          <w:rFonts w:ascii="Arial" w:hAnsi="Arial"/>
        </w:rPr>
        <w:t>the economic benefits they are consuming ove</w:t>
      </w:r>
      <w:r w:rsidR="00954110" w:rsidRPr="002473B6">
        <w:rPr>
          <w:rFonts w:ascii="Arial" w:hAnsi="Arial"/>
        </w:rPr>
        <w:t xml:space="preserve">r the medium term. For the </w:t>
      </w:r>
      <w:r w:rsidR="00FA33AF">
        <w:rPr>
          <w:rFonts w:ascii="Arial" w:hAnsi="Arial"/>
        </w:rPr>
        <w:t>2020/2021</w:t>
      </w:r>
      <w:r w:rsidR="00954110" w:rsidRPr="002473B6">
        <w:rPr>
          <w:rFonts w:ascii="Arial" w:hAnsi="Arial"/>
        </w:rPr>
        <w:t xml:space="preserve"> MTREF the indicative outcome is a surplus of R</w:t>
      </w:r>
      <w:r w:rsidR="005C5675">
        <w:rPr>
          <w:rFonts w:ascii="Arial" w:hAnsi="Arial"/>
        </w:rPr>
        <w:t>933</w:t>
      </w:r>
      <w:r w:rsidR="006049C1" w:rsidRPr="002473B6">
        <w:rPr>
          <w:rFonts w:ascii="Arial" w:hAnsi="Arial"/>
        </w:rPr>
        <w:t xml:space="preserve"> </w:t>
      </w:r>
      <w:r w:rsidR="00B812AA">
        <w:rPr>
          <w:rFonts w:ascii="Arial" w:hAnsi="Arial"/>
        </w:rPr>
        <w:t>m</w:t>
      </w:r>
      <w:r w:rsidR="006049C1" w:rsidRPr="002473B6">
        <w:rPr>
          <w:rFonts w:ascii="Arial" w:hAnsi="Arial"/>
        </w:rPr>
        <w:t xml:space="preserve">illion </w:t>
      </w:r>
      <w:r w:rsidR="005E5011">
        <w:rPr>
          <w:rFonts w:ascii="Arial" w:hAnsi="Arial"/>
        </w:rPr>
        <w:t>respectively.</w:t>
      </w:r>
    </w:p>
    <w:p w:rsidR="00954110" w:rsidRPr="002473B6" w:rsidRDefault="00954110" w:rsidP="001275DB">
      <w:pPr>
        <w:autoSpaceDE w:val="0"/>
        <w:autoSpaceDN w:val="0"/>
        <w:adjustRightInd w:val="0"/>
        <w:spacing w:after="0" w:line="240" w:lineRule="auto"/>
        <w:jc w:val="both"/>
        <w:rPr>
          <w:rFonts w:ascii="Arial" w:hAnsi="Arial"/>
        </w:rPr>
      </w:pPr>
    </w:p>
    <w:p w:rsidR="00954110" w:rsidRPr="002473B6" w:rsidRDefault="00954110" w:rsidP="001275DB">
      <w:pPr>
        <w:pStyle w:val="Heading4"/>
        <w:rPr>
          <w:rFonts w:ascii="Arial" w:hAnsi="Arial" w:cs="Arial"/>
          <w:b w:val="0"/>
          <w:bCs w:val="0"/>
          <w:color w:val="auto"/>
        </w:rPr>
      </w:pPr>
      <w:bookmarkStart w:id="180" w:name="_Toc286034141"/>
      <w:bookmarkStart w:id="181" w:name="_Toc286034732"/>
      <w:r w:rsidRPr="002473B6">
        <w:rPr>
          <w:rFonts w:ascii="Arial" w:hAnsi="Arial" w:cs="Arial"/>
          <w:b w:val="0"/>
          <w:bCs w:val="0"/>
          <w:color w:val="auto"/>
        </w:rPr>
        <w:t xml:space="preserve">Property Rates/service charge revenue </w:t>
      </w:r>
      <w:r w:rsidR="00963B9A" w:rsidRPr="002473B6">
        <w:rPr>
          <w:rFonts w:ascii="Arial" w:hAnsi="Arial" w:cs="Arial"/>
          <w:b w:val="0"/>
          <w:bCs w:val="0"/>
          <w:color w:val="auto"/>
        </w:rPr>
        <w:t xml:space="preserve">as a percentage </w:t>
      </w:r>
      <w:r w:rsidRPr="002473B6">
        <w:rPr>
          <w:rFonts w:ascii="Arial" w:hAnsi="Arial" w:cs="Arial"/>
          <w:b w:val="0"/>
          <w:bCs w:val="0"/>
          <w:color w:val="auto"/>
        </w:rPr>
        <w:t>increase less macro inflation target</w:t>
      </w:r>
      <w:bookmarkEnd w:id="180"/>
      <w:bookmarkEnd w:id="181"/>
    </w:p>
    <w:p w:rsidR="009D4C59" w:rsidRPr="002473B6" w:rsidRDefault="00954110" w:rsidP="001275DB">
      <w:pPr>
        <w:autoSpaceDE w:val="0"/>
        <w:autoSpaceDN w:val="0"/>
        <w:adjustRightInd w:val="0"/>
        <w:spacing w:after="0" w:line="240" w:lineRule="auto"/>
        <w:jc w:val="both"/>
        <w:rPr>
          <w:rFonts w:ascii="Arial" w:hAnsi="Arial"/>
        </w:rPr>
      </w:pPr>
      <w:r w:rsidRPr="002473B6">
        <w:rPr>
          <w:rFonts w:ascii="Arial" w:hAnsi="Arial"/>
        </w:rPr>
        <w:t>The purpose of this measure is to understand whether the municipality is contributing appropriately to the achievement of national inflation targets.</w:t>
      </w:r>
      <w:r w:rsidR="002559FB" w:rsidRPr="002473B6">
        <w:rPr>
          <w:rFonts w:ascii="Arial" w:hAnsi="Arial"/>
        </w:rPr>
        <w:t xml:space="preserve"> </w:t>
      </w:r>
      <w:r w:rsidRPr="002473B6">
        <w:rPr>
          <w:rFonts w:ascii="Arial" w:hAnsi="Arial"/>
        </w:rPr>
        <w:t xml:space="preserve"> This measure is based on the increase in ‘revenue’, which will include both the change</w:t>
      </w:r>
      <w:r w:rsidR="009D4C59" w:rsidRPr="002473B6">
        <w:rPr>
          <w:rFonts w:ascii="Arial" w:hAnsi="Arial"/>
        </w:rPr>
        <w:t xml:space="preserve"> </w:t>
      </w:r>
      <w:r w:rsidRPr="002473B6">
        <w:rPr>
          <w:rFonts w:ascii="Arial" w:hAnsi="Arial"/>
        </w:rPr>
        <w:t xml:space="preserve">in the tariff as well as any assumption about real growth </w:t>
      </w:r>
      <w:r w:rsidR="009D4C59" w:rsidRPr="002473B6">
        <w:rPr>
          <w:rFonts w:ascii="Arial" w:hAnsi="Arial"/>
        </w:rPr>
        <w:t xml:space="preserve">such as </w:t>
      </w:r>
      <w:r w:rsidRPr="002473B6">
        <w:rPr>
          <w:rFonts w:ascii="Arial" w:hAnsi="Arial"/>
        </w:rPr>
        <w:t>new property</w:t>
      </w:r>
      <w:r w:rsidR="009D4C59" w:rsidRPr="002473B6">
        <w:rPr>
          <w:rFonts w:ascii="Arial" w:hAnsi="Arial"/>
        </w:rPr>
        <w:t xml:space="preserve"> </w:t>
      </w:r>
      <w:r w:rsidRPr="002473B6">
        <w:rPr>
          <w:rFonts w:ascii="Arial" w:hAnsi="Arial"/>
        </w:rPr>
        <w:t>development, services consumption growth</w:t>
      </w:r>
      <w:r w:rsidR="009D4C59" w:rsidRPr="002473B6">
        <w:rPr>
          <w:rFonts w:ascii="Arial" w:hAnsi="Arial"/>
        </w:rPr>
        <w:t xml:space="preserve"> etc</w:t>
      </w:r>
      <w:r w:rsidRPr="002473B6">
        <w:rPr>
          <w:rFonts w:ascii="Arial" w:hAnsi="Arial"/>
        </w:rPr>
        <w:t>.</w:t>
      </w:r>
      <w:r w:rsidR="007415F5" w:rsidRPr="002473B6">
        <w:rPr>
          <w:rFonts w:ascii="Arial" w:hAnsi="Arial"/>
        </w:rPr>
        <w:t xml:space="preserve"> </w:t>
      </w:r>
      <w:r w:rsidR="00522EE1" w:rsidRPr="002473B6">
        <w:rPr>
          <w:rFonts w:ascii="Arial" w:hAnsi="Arial"/>
        </w:rPr>
        <w:t xml:space="preserve">For </w:t>
      </w:r>
      <w:r w:rsidR="00FA33AF">
        <w:rPr>
          <w:rFonts w:ascii="Arial" w:hAnsi="Arial"/>
        </w:rPr>
        <w:t>2020/2021</w:t>
      </w:r>
      <w:r w:rsidR="00522EE1" w:rsidRPr="002473B6">
        <w:rPr>
          <w:rFonts w:ascii="Arial" w:hAnsi="Arial"/>
        </w:rPr>
        <w:t xml:space="preserve"> resulted in </w:t>
      </w:r>
      <w:r w:rsidR="00CB14C7">
        <w:rPr>
          <w:rFonts w:ascii="Arial" w:hAnsi="Arial"/>
        </w:rPr>
        <w:t>(</w:t>
      </w:r>
      <w:r w:rsidR="00190EA7">
        <w:rPr>
          <w:rFonts w:ascii="Arial" w:hAnsi="Arial"/>
        </w:rPr>
        <w:t>0</w:t>
      </w:r>
      <w:r w:rsidR="005C5675">
        <w:rPr>
          <w:rFonts w:ascii="Arial" w:hAnsi="Arial"/>
        </w:rPr>
        <w:t xml:space="preserve"> per</w:t>
      </w:r>
      <w:r w:rsidR="00B87C7F">
        <w:rPr>
          <w:rFonts w:ascii="Arial" w:hAnsi="Arial"/>
        </w:rPr>
        <w:t>cent</w:t>
      </w:r>
      <w:r w:rsidR="0028337F">
        <w:rPr>
          <w:rFonts w:ascii="Arial" w:hAnsi="Arial"/>
        </w:rPr>
        <w:t>)</w:t>
      </w:r>
      <w:r w:rsidR="00522EE1" w:rsidRPr="002473B6">
        <w:rPr>
          <w:rFonts w:ascii="Arial" w:hAnsi="Arial"/>
        </w:rPr>
        <w:t xml:space="preserve"> the</w:t>
      </w:r>
      <w:r w:rsidR="00BB1017">
        <w:rPr>
          <w:rFonts w:ascii="Arial" w:hAnsi="Arial"/>
        </w:rPr>
        <w:t xml:space="preserve">n in </w:t>
      </w:r>
      <w:r w:rsidR="00FA33AF">
        <w:rPr>
          <w:rFonts w:ascii="Arial" w:hAnsi="Arial"/>
        </w:rPr>
        <w:t>2022/2023</w:t>
      </w:r>
      <w:r w:rsidR="00BB1017">
        <w:rPr>
          <w:rFonts w:ascii="Arial" w:hAnsi="Arial"/>
        </w:rPr>
        <w:t xml:space="preserve"> amounted to </w:t>
      </w:r>
      <w:r w:rsidR="0036241A">
        <w:rPr>
          <w:rFonts w:ascii="Arial" w:hAnsi="Arial"/>
        </w:rPr>
        <w:t>0</w:t>
      </w:r>
      <w:r w:rsidR="005E5011">
        <w:rPr>
          <w:rFonts w:ascii="Arial" w:hAnsi="Arial"/>
        </w:rPr>
        <w:t xml:space="preserve"> </w:t>
      </w:r>
      <w:r w:rsidR="005C5675">
        <w:rPr>
          <w:rFonts w:ascii="Arial" w:hAnsi="Arial"/>
        </w:rPr>
        <w:t>per</w:t>
      </w:r>
      <w:r w:rsidR="00B87C7F">
        <w:rPr>
          <w:rFonts w:ascii="Arial" w:hAnsi="Arial"/>
        </w:rPr>
        <w:t>cent</w:t>
      </w:r>
      <w:r w:rsidR="00522EE1" w:rsidRPr="002473B6">
        <w:rPr>
          <w:rFonts w:ascii="Arial" w:hAnsi="Arial"/>
        </w:rPr>
        <w:t>.</w:t>
      </w:r>
      <w:r w:rsidR="0028337F">
        <w:rPr>
          <w:rFonts w:ascii="Arial" w:hAnsi="Arial"/>
        </w:rPr>
        <w:t xml:space="preserve">  </w:t>
      </w:r>
    </w:p>
    <w:p w:rsidR="009D4C59" w:rsidRPr="002473B6" w:rsidRDefault="009D4C59" w:rsidP="001275DB">
      <w:pPr>
        <w:autoSpaceDE w:val="0"/>
        <w:autoSpaceDN w:val="0"/>
        <w:adjustRightInd w:val="0"/>
        <w:spacing w:after="0" w:line="240" w:lineRule="auto"/>
        <w:jc w:val="both"/>
        <w:rPr>
          <w:rFonts w:ascii="Arial" w:hAnsi="Arial"/>
          <w:b/>
          <w:bCs/>
          <w:i/>
        </w:rPr>
      </w:pPr>
    </w:p>
    <w:p w:rsidR="009D4C59" w:rsidRPr="002473B6" w:rsidRDefault="009D4C59" w:rsidP="001275DB">
      <w:pPr>
        <w:pStyle w:val="Heading4"/>
        <w:rPr>
          <w:rFonts w:ascii="Arial" w:hAnsi="Arial" w:cs="Arial"/>
          <w:b w:val="0"/>
          <w:bCs w:val="0"/>
          <w:color w:val="auto"/>
        </w:rPr>
      </w:pPr>
      <w:bookmarkStart w:id="182" w:name="_Toc286034142"/>
      <w:bookmarkStart w:id="183" w:name="_Toc286034733"/>
      <w:r w:rsidRPr="002473B6">
        <w:rPr>
          <w:rFonts w:ascii="Arial" w:hAnsi="Arial" w:cs="Arial"/>
          <w:b w:val="0"/>
          <w:bCs w:val="0"/>
          <w:color w:val="auto"/>
        </w:rPr>
        <w:t xml:space="preserve">Cash receipts </w:t>
      </w:r>
      <w:r w:rsidR="00963B9A" w:rsidRPr="002473B6">
        <w:rPr>
          <w:rFonts w:ascii="Arial" w:hAnsi="Arial" w:cs="Arial"/>
          <w:b w:val="0"/>
          <w:bCs w:val="0"/>
          <w:color w:val="auto"/>
        </w:rPr>
        <w:t xml:space="preserve">as a percentage </w:t>
      </w:r>
      <w:r w:rsidRPr="002473B6">
        <w:rPr>
          <w:rFonts w:ascii="Arial" w:hAnsi="Arial" w:cs="Arial"/>
          <w:b w:val="0"/>
          <w:bCs w:val="0"/>
          <w:color w:val="auto"/>
        </w:rPr>
        <w:t>of ratepayer and other revenue</w:t>
      </w:r>
      <w:bookmarkEnd w:id="182"/>
      <w:bookmarkEnd w:id="183"/>
    </w:p>
    <w:p w:rsidR="009D4C59" w:rsidRPr="002473B6" w:rsidRDefault="009D4C59" w:rsidP="001275DB">
      <w:pPr>
        <w:autoSpaceDE w:val="0"/>
        <w:autoSpaceDN w:val="0"/>
        <w:adjustRightInd w:val="0"/>
        <w:spacing w:after="0" w:line="240" w:lineRule="auto"/>
        <w:jc w:val="both"/>
        <w:rPr>
          <w:rFonts w:ascii="Arial" w:hAnsi="Arial"/>
        </w:rPr>
      </w:pPr>
      <w:r w:rsidRPr="002473B6">
        <w:rPr>
          <w:rFonts w:ascii="Arial" w:hAnsi="Arial"/>
        </w:rPr>
        <w:t>This factor is a macro measure of the rate at which funds are ‘collected’.</w:t>
      </w:r>
      <w:r w:rsidR="002559FB" w:rsidRPr="002473B6">
        <w:rPr>
          <w:rFonts w:ascii="Arial" w:hAnsi="Arial"/>
        </w:rPr>
        <w:t xml:space="preserve"> </w:t>
      </w:r>
      <w:r w:rsidRPr="002473B6">
        <w:rPr>
          <w:rFonts w:ascii="Arial" w:hAnsi="Arial"/>
        </w:rPr>
        <w:t xml:space="preserve"> This measure is intended to analyse the underlying assumed collection rate for the MTREF to determine the relevance and credibility of the budget assumptions contained in the </w:t>
      </w:r>
      <w:r w:rsidR="006049C1" w:rsidRPr="002473B6">
        <w:rPr>
          <w:rFonts w:ascii="Arial" w:hAnsi="Arial"/>
        </w:rPr>
        <w:t>budget</w:t>
      </w:r>
      <w:r w:rsidR="00070461" w:rsidRPr="002473B6">
        <w:rPr>
          <w:rFonts w:ascii="Arial" w:hAnsi="Arial"/>
        </w:rPr>
        <w:t>.</w:t>
      </w:r>
      <w:r w:rsidR="002559FB" w:rsidRPr="002473B6">
        <w:rPr>
          <w:rFonts w:ascii="Arial" w:hAnsi="Arial"/>
        </w:rPr>
        <w:t xml:space="preserve"> </w:t>
      </w:r>
      <w:r w:rsidR="00070461" w:rsidRPr="002473B6">
        <w:rPr>
          <w:rFonts w:ascii="Arial" w:hAnsi="Arial"/>
        </w:rPr>
        <w:t xml:space="preserve"> It can be seen that the outcome is at </w:t>
      </w:r>
      <w:r w:rsidR="00CB14C7">
        <w:rPr>
          <w:rFonts w:ascii="Arial" w:hAnsi="Arial"/>
        </w:rPr>
        <w:t>86</w:t>
      </w:r>
      <w:r w:rsidR="00070461" w:rsidRPr="002473B6">
        <w:rPr>
          <w:rFonts w:ascii="Arial" w:hAnsi="Arial"/>
        </w:rPr>
        <w:t xml:space="preserve"> per cent for</w:t>
      </w:r>
      <w:r w:rsidR="00A01584" w:rsidRPr="002473B6">
        <w:rPr>
          <w:rFonts w:ascii="Arial" w:hAnsi="Arial"/>
        </w:rPr>
        <w:t xml:space="preserve"> </w:t>
      </w:r>
      <w:r w:rsidR="00CB14C7">
        <w:rPr>
          <w:rFonts w:ascii="Arial" w:hAnsi="Arial"/>
        </w:rPr>
        <w:t>MTREF</w:t>
      </w:r>
      <w:r w:rsidR="00070461" w:rsidRPr="002473B6">
        <w:rPr>
          <w:rFonts w:ascii="Arial" w:hAnsi="Arial"/>
        </w:rPr>
        <w:t xml:space="preserve">. </w:t>
      </w:r>
      <w:r w:rsidR="002559FB" w:rsidRPr="002473B6">
        <w:rPr>
          <w:rFonts w:ascii="Arial" w:hAnsi="Arial"/>
        </w:rPr>
        <w:t xml:space="preserve"> </w:t>
      </w:r>
      <w:r w:rsidR="006049C1" w:rsidRPr="002473B6">
        <w:rPr>
          <w:rFonts w:ascii="Arial" w:hAnsi="Arial"/>
        </w:rPr>
        <w:t xml:space="preserve">Given that the </w:t>
      </w:r>
      <w:r w:rsidR="00070461" w:rsidRPr="002473B6">
        <w:rPr>
          <w:rFonts w:ascii="Arial" w:hAnsi="Arial"/>
        </w:rPr>
        <w:t xml:space="preserve">assumed </w:t>
      </w:r>
      <w:r w:rsidR="000F036D" w:rsidRPr="002473B6">
        <w:rPr>
          <w:rFonts w:ascii="Arial" w:hAnsi="Arial"/>
        </w:rPr>
        <w:t>c</w:t>
      </w:r>
      <w:r w:rsidR="0036241A">
        <w:rPr>
          <w:rFonts w:ascii="Arial" w:hAnsi="Arial"/>
        </w:rPr>
        <w:t xml:space="preserve">ollection rate was based on </w:t>
      </w:r>
      <w:r w:rsidR="00D73BFB">
        <w:rPr>
          <w:rFonts w:ascii="Arial" w:hAnsi="Arial"/>
        </w:rPr>
        <w:t>a 60</w:t>
      </w:r>
      <w:r w:rsidR="00070461" w:rsidRPr="002473B6">
        <w:rPr>
          <w:rFonts w:ascii="Arial" w:hAnsi="Arial"/>
        </w:rPr>
        <w:t xml:space="preserve"> per cent performance target</w:t>
      </w:r>
      <w:r w:rsidR="00977FB4" w:rsidRPr="002473B6">
        <w:rPr>
          <w:rFonts w:ascii="Arial" w:hAnsi="Arial"/>
        </w:rPr>
        <w:t xml:space="preserve"> and the free basic component in determining the collection rate is reduced </w:t>
      </w:r>
      <w:r w:rsidR="00977FB4" w:rsidRPr="002473B6">
        <w:rPr>
          <w:rFonts w:ascii="Arial" w:hAnsi="Arial"/>
        </w:rPr>
        <w:lastRenderedPageBreak/>
        <w:t>hen</w:t>
      </w:r>
      <w:r w:rsidR="00522EE1" w:rsidRPr="002473B6">
        <w:rPr>
          <w:rFonts w:ascii="Arial" w:hAnsi="Arial"/>
        </w:rPr>
        <w:t>ce the targeted co</w:t>
      </w:r>
      <w:r w:rsidR="00D73BFB">
        <w:rPr>
          <w:rFonts w:ascii="Arial" w:hAnsi="Arial"/>
        </w:rPr>
        <w:t>llection is 60</w:t>
      </w:r>
      <w:r w:rsidR="00522EE1" w:rsidRPr="002473B6">
        <w:rPr>
          <w:rFonts w:ascii="Arial" w:hAnsi="Arial"/>
        </w:rPr>
        <w:t xml:space="preserve"> </w:t>
      </w:r>
      <w:r w:rsidR="004F6ED3" w:rsidRPr="002473B6">
        <w:rPr>
          <w:rFonts w:ascii="Arial" w:hAnsi="Arial"/>
        </w:rPr>
        <w:t>per cent</w:t>
      </w:r>
      <w:r w:rsidR="00977FB4" w:rsidRPr="002473B6">
        <w:rPr>
          <w:rFonts w:ascii="Arial" w:hAnsi="Arial"/>
        </w:rPr>
        <w:t xml:space="preserve"> T</w:t>
      </w:r>
      <w:r w:rsidR="00070461" w:rsidRPr="002473B6">
        <w:rPr>
          <w:rFonts w:ascii="Arial" w:hAnsi="Arial"/>
        </w:rPr>
        <w:t xml:space="preserve">he cash flow statement has been conservatively determined. </w:t>
      </w:r>
      <w:r w:rsidR="002559FB" w:rsidRPr="002473B6">
        <w:rPr>
          <w:rFonts w:ascii="Arial" w:hAnsi="Arial"/>
        </w:rPr>
        <w:t xml:space="preserve"> </w:t>
      </w:r>
      <w:r w:rsidR="00070461" w:rsidRPr="002473B6">
        <w:rPr>
          <w:rFonts w:ascii="Arial" w:hAnsi="Arial"/>
        </w:rPr>
        <w:t xml:space="preserve">This measure and performance objective will have to be meticulously managed. </w:t>
      </w:r>
      <w:r w:rsidR="002559FB" w:rsidRPr="002473B6">
        <w:rPr>
          <w:rFonts w:ascii="Arial" w:hAnsi="Arial"/>
        </w:rPr>
        <w:t xml:space="preserve"> </w:t>
      </w:r>
      <w:r w:rsidR="00070461" w:rsidRPr="002473B6">
        <w:rPr>
          <w:rFonts w:ascii="Arial" w:hAnsi="Arial"/>
        </w:rPr>
        <w:t xml:space="preserve">Should performance with the mid-year review and adjustments be positive in relation to actual collections of billed revenue, the </w:t>
      </w:r>
      <w:r w:rsidR="006049C1" w:rsidRPr="002473B6">
        <w:rPr>
          <w:rFonts w:ascii="Arial" w:hAnsi="Arial"/>
        </w:rPr>
        <w:t>a</w:t>
      </w:r>
      <w:r w:rsidR="00070461" w:rsidRPr="002473B6">
        <w:rPr>
          <w:rFonts w:ascii="Arial" w:hAnsi="Arial"/>
        </w:rPr>
        <w:t xml:space="preserve">djustments </w:t>
      </w:r>
      <w:r w:rsidR="006049C1" w:rsidRPr="002473B6">
        <w:rPr>
          <w:rFonts w:ascii="Arial" w:hAnsi="Arial"/>
        </w:rPr>
        <w:t>b</w:t>
      </w:r>
      <w:r w:rsidR="00070461" w:rsidRPr="002473B6">
        <w:rPr>
          <w:rFonts w:ascii="Arial" w:hAnsi="Arial"/>
        </w:rPr>
        <w:t xml:space="preserve">udget will be amended </w:t>
      </w:r>
      <w:r w:rsidR="00624EEC">
        <w:rPr>
          <w:rFonts w:ascii="Arial" w:hAnsi="Arial"/>
        </w:rPr>
        <w:t>accordingly.</w:t>
      </w:r>
      <w:r w:rsidR="00070461" w:rsidRPr="002473B6">
        <w:rPr>
          <w:rFonts w:ascii="Arial" w:hAnsi="Arial"/>
        </w:rPr>
        <w:t xml:space="preserve">  </w:t>
      </w:r>
    </w:p>
    <w:p w:rsidR="00070461" w:rsidRPr="002473B6" w:rsidRDefault="00070461" w:rsidP="001275DB">
      <w:pPr>
        <w:pStyle w:val="Heading4"/>
        <w:rPr>
          <w:rFonts w:ascii="Arial" w:hAnsi="Arial" w:cs="Arial"/>
          <w:b w:val="0"/>
          <w:bCs w:val="0"/>
          <w:color w:val="auto"/>
        </w:rPr>
      </w:pPr>
      <w:bookmarkStart w:id="184" w:name="_Toc286034143"/>
      <w:bookmarkStart w:id="185" w:name="_Toc286034734"/>
      <w:r w:rsidRPr="002473B6">
        <w:rPr>
          <w:rFonts w:ascii="Arial" w:hAnsi="Arial" w:cs="Arial"/>
          <w:b w:val="0"/>
          <w:bCs w:val="0"/>
          <w:color w:val="auto"/>
        </w:rPr>
        <w:t xml:space="preserve">Debt impairment expense </w:t>
      </w:r>
      <w:r w:rsidR="00963B9A" w:rsidRPr="002473B6">
        <w:rPr>
          <w:rFonts w:ascii="Arial" w:hAnsi="Arial" w:cs="Arial"/>
          <w:b w:val="0"/>
          <w:bCs w:val="0"/>
          <w:color w:val="auto"/>
        </w:rPr>
        <w:t xml:space="preserve">as a percentage </w:t>
      </w:r>
      <w:r w:rsidRPr="002473B6">
        <w:rPr>
          <w:rFonts w:ascii="Arial" w:hAnsi="Arial" w:cs="Arial"/>
          <w:b w:val="0"/>
          <w:bCs w:val="0"/>
          <w:color w:val="auto"/>
        </w:rPr>
        <w:t>of billable revenue</w:t>
      </w:r>
      <w:bookmarkEnd w:id="184"/>
      <w:bookmarkEnd w:id="185"/>
    </w:p>
    <w:p w:rsidR="00070461" w:rsidRPr="002473B6" w:rsidRDefault="00070461" w:rsidP="001275DB">
      <w:pPr>
        <w:autoSpaceDE w:val="0"/>
        <w:autoSpaceDN w:val="0"/>
        <w:adjustRightInd w:val="0"/>
        <w:spacing w:after="0" w:line="240" w:lineRule="auto"/>
        <w:jc w:val="both"/>
        <w:rPr>
          <w:rFonts w:ascii="Arial" w:hAnsi="Arial"/>
        </w:rPr>
      </w:pPr>
      <w:r w:rsidRPr="002473B6">
        <w:rPr>
          <w:rFonts w:ascii="Arial" w:hAnsi="Arial"/>
        </w:rPr>
        <w:t>This factor measure</w:t>
      </w:r>
      <w:r w:rsidR="006049C1" w:rsidRPr="002473B6">
        <w:rPr>
          <w:rFonts w:ascii="Arial" w:hAnsi="Arial"/>
        </w:rPr>
        <w:t>s</w:t>
      </w:r>
      <w:r w:rsidRPr="002473B6">
        <w:rPr>
          <w:rFonts w:ascii="Arial" w:hAnsi="Arial"/>
        </w:rPr>
        <w:t xml:space="preserve"> whether the provision for debt impairment is being adequately funded and is based on the underlying assumption that the provision for debt impairment (doubtful and bad debts) has to be increased to offset under-collection</w:t>
      </w:r>
      <w:r w:rsidR="006049C1" w:rsidRPr="002473B6">
        <w:rPr>
          <w:rFonts w:ascii="Arial" w:hAnsi="Arial"/>
        </w:rPr>
        <w:t xml:space="preserve"> of billed revenues</w:t>
      </w:r>
      <w:r w:rsidR="0036241A">
        <w:rPr>
          <w:rFonts w:ascii="Arial" w:hAnsi="Arial"/>
        </w:rPr>
        <w:t xml:space="preserve"> as a result of economic downturn due to epidemic</w:t>
      </w:r>
      <w:r w:rsidRPr="002473B6">
        <w:rPr>
          <w:rFonts w:ascii="Arial" w:hAnsi="Arial"/>
        </w:rPr>
        <w:t xml:space="preserve">. </w:t>
      </w:r>
      <w:r w:rsidR="002559FB" w:rsidRPr="002473B6">
        <w:rPr>
          <w:rFonts w:ascii="Arial" w:hAnsi="Arial"/>
        </w:rPr>
        <w:t xml:space="preserve"> </w:t>
      </w:r>
      <w:r w:rsidRPr="002473B6">
        <w:rPr>
          <w:rFonts w:ascii="Arial" w:hAnsi="Arial"/>
        </w:rPr>
        <w:t xml:space="preserve">The provision has been appropriated at </w:t>
      </w:r>
      <w:r w:rsidR="00F82506">
        <w:rPr>
          <w:rFonts w:ascii="Arial" w:hAnsi="Arial"/>
        </w:rPr>
        <w:t>average of 44</w:t>
      </w:r>
      <w:r w:rsidR="00336D19" w:rsidRPr="002473B6">
        <w:rPr>
          <w:rFonts w:ascii="Arial" w:hAnsi="Arial"/>
        </w:rPr>
        <w:t xml:space="preserve"> </w:t>
      </w:r>
      <w:r w:rsidRPr="002473B6">
        <w:rPr>
          <w:rFonts w:ascii="Arial" w:hAnsi="Arial"/>
        </w:rPr>
        <w:t xml:space="preserve">per cent over the MTREF. </w:t>
      </w:r>
      <w:r w:rsidR="002559FB" w:rsidRPr="002473B6">
        <w:rPr>
          <w:rFonts w:ascii="Arial" w:hAnsi="Arial"/>
        </w:rPr>
        <w:t xml:space="preserve"> </w:t>
      </w:r>
    </w:p>
    <w:p w:rsidR="00070461" w:rsidRPr="002473B6" w:rsidRDefault="00070461" w:rsidP="001275DB">
      <w:pPr>
        <w:pStyle w:val="Heading4"/>
        <w:rPr>
          <w:rFonts w:ascii="Arial" w:hAnsi="Arial" w:cs="Arial"/>
          <w:b w:val="0"/>
          <w:bCs w:val="0"/>
          <w:color w:val="auto"/>
        </w:rPr>
      </w:pPr>
      <w:bookmarkStart w:id="186" w:name="_Toc286034144"/>
      <w:bookmarkStart w:id="187" w:name="_Toc286034735"/>
      <w:r w:rsidRPr="002473B6">
        <w:rPr>
          <w:rFonts w:ascii="Arial" w:hAnsi="Arial" w:cs="Arial"/>
          <w:b w:val="0"/>
          <w:bCs w:val="0"/>
          <w:color w:val="auto"/>
        </w:rPr>
        <w:t xml:space="preserve">Capital payments </w:t>
      </w:r>
      <w:r w:rsidR="00963B9A" w:rsidRPr="002473B6">
        <w:rPr>
          <w:rFonts w:ascii="Arial" w:hAnsi="Arial" w:cs="Arial"/>
          <w:b w:val="0"/>
          <w:bCs w:val="0"/>
          <w:color w:val="auto"/>
        </w:rPr>
        <w:t xml:space="preserve">percentage </w:t>
      </w:r>
      <w:r w:rsidR="00285F40" w:rsidRPr="002473B6">
        <w:rPr>
          <w:rFonts w:ascii="Arial" w:hAnsi="Arial" w:cs="Arial"/>
          <w:b w:val="0"/>
          <w:bCs w:val="0"/>
          <w:color w:val="auto"/>
        </w:rPr>
        <w:t>o</w:t>
      </w:r>
      <w:r w:rsidRPr="002473B6">
        <w:rPr>
          <w:rFonts w:ascii="Arial" w:hAnsi="Arial" w:cs="Arial"/>
          <w:b w:val="0"/>
          <w:bCs w:val="0"/>
          <w:color w:val="auto"/>
        </w:rPr>
        <w:t>f capital expenditure</w:t>
      </w:r>
      <w:bookmarkEnd w:id="186"/>
      <w:bookmarkEnd w:id="187"/>
    </w:p>
    <w:p w:rsidR="00963B9A" w:rsidRPr="002473B6" w:rsidRDefault="00963B9A" w:rsidP="001275DB">
      <w:pPr>
        <w:autoSpaceDE w:val="0"/>
        <w:autoSpaceDN w:val="0"/>
        <w:adjustRightInd w:val="0"/>
        <w:spacing w:after="0" w:line="240" w:lineRule="auto"/>
        <w:jc w:val="both"/>
        <w:rPr>
          <w:rFonts w:ascii="Arial" w:hAnsi="Arial"/>
        </w:rPr>
      </w:pPr>
      <w:r w:rsidRPr="002473B6">
        <w:rPr>
          <w:rFonts w:ascii="Arial" w:hAnsi="Arial"/>
        </w:rPr>
        <w:t>T</w:t>
      </w:r>
      <w:r w:rsidR="00070461" w:rsidRPr="002473B6">
        <w:rPr>
          <w:rFonts w:ascii="Arial" w:hAnsi="Arial"/>
        </w:rPr>
        <w:t>he purpose of this measure is t</w:t>
      </w:r>
      <w:r w:rsidRPr="002473B6">
        <w:rPr>
          <w:rFonts w:ascii="Arial" w:hAnsi="Arial"/>
        </w:rPr>
        <w:t xml:space="preserve">o determine </w:t>
      </w:r>
      <w:r w:rsidR="00070461" w:rsidRPr="002473B6">
        <w:rPr>
          <w:rFonts w:ascii="Arial" w:hAnsi="Arial"/>
        </w:rPr>
        <w:t xml:space="preserve">whether the timing of payments </w:t>
      </w:r>
      <w:r w:rsidRPr="002473B6">
        <w:rPr>
          <w:rFonts w:ascii="Arial" w:hAnsi="Arial"/>
        </w:rPr>
        <w:t xml:space="preserve">has been </w:t>
      </w:r>
      <w:r w:rsidR="00070461" w:rsidRPr="002473B6">
        <w:rPr>
          <w:rFonts w:ascii="Arial" w:hAnsi="Arial"/>
        </w:rPr>
        <w:t>taken into</w:t>
      </w:r>
      <w:r w:rsidRPr="002473B6">
        <w:rPr>
          <w:rFonts w:ascii="Arial" w:hAnsi="Arial"/>
        </w:rPr>
        <w:t xml:space="preserve"> </w:t>
      </w:r>
      <w:r w:rsidR="00070461" w:rsidRPr="002473B6">
        <w:rPr>
          <w:rFonts w:ascii="Arial" w:hAnsi="Arial"/>
        </w:rPr>
        <w:t>consideration when forecasting the cash position.</w:t>
      </w:r>
      <w:r w:rsidRPr="002473B6">
        <w:rPr>
          <w:rFonts w:ascii="Arial" w:hAnsi="Arial"/>
        </w:rPr>
        <w:t xml:space="preserve"> It can be seen that a </w:t>
      </w:r>
      <w:r w:rsidR="00A02BEF" w:rsidRPr="002473B6">
        <w:rPr>
          <w:rFonts w:ascii="Arial" w:hAnsi="Arial"/>
        </w:rPr>
        <w:t>100 per</w:t>
      </w:r>
      <w:r w:rsidRPr="002473B6">
        <w:rPr>
          <w:rFonts w:ascii="Arial" w:hAnsi="Arial"/>
        </w:rPr>
        <w:t xml:space="preserve"> cent timing discount has been factored into the cash position forecasted over the entire financial year.</w:t>
      </w:r>
      <w:r w:rsidR="002559FB" w:rsidRPr="002473B6">
        <w:rPr>
          <w:rFonts w:ascii="Arial" w:hAnsi="Arial"/>
        </w:rPr>
        <w:t xml:space="preserve"> </w:t>
      </w:r>
    </w:p>
    <w:p w:rsidR="00963B9A" w:rsidRPr="002473B6" w:rsidRDefault="00963B9A" w:rsidP="001275DB">
      <w:pPr>
        <w:pStyle w:val="Heading4"/>
        <w:rPr>
          <w:rFonts w:ascii="Arial" w:hAnsi="Arial" w:cs="Arial"/>
          <w:b w:val="0"/>
          <w:bCs w:val="0"/>
          <w:color w:val="auto"/>
        </w:rPr>
      </w:pPr>
      <w:bookmarkStart w:id="188" w:name="_Toc286034145"/>
      <w:bookmarkStart w:id="189" w:name="_Toc286034736"/>
      <w:r w:rsidRPr="002473B6">
        <w:rPr>
          <w:rFonts w:ascii="Arial" w:hAnsi="Arial" w:cs="Arial"/>
          <w:b w:val="0"/>
          <w:bCs w:val="0"/>
          <w:color w:val="auto"/>
        </w:rPr>
        <w:t>Borrowing as a percentage of capital expenditure (excluding transfers, grants and</w:t>
      </w:r>
      <w:r w:rsidR="00956A70" w:rsidRPr="002473B6">
        <w:rPr>
          <w:rFonts w:ascii="Arial" w:hAnsi="Arial" w:cs="Arial"/>
          <w:b w:val="0"/>
          <w:bCs w:val="0"/>
          <w:color w:val="auto"/>
        </w:rPr>
        <w:t xml:space="preserve"> </w:t>
      </w:r>
      <w:r w:rsidRPr="002473B6">
        <w:rPr>
          <w:rFonts w:ascii="Arial" w:hAnsi="Arial" w:cs="Arial"/>
          <w:b w:val="0"/>
          <w:bCs w:val="0"/>
          <w:color w:val="auto"/>
        </w:rPr>
        <w:t>contributions)</w:t>
      </w:r>
      <w:bookmarkEnd w:id="188"/>
      <w:bookmarkEnd w:id="189"/>
    </w:p>
    <w:p w:rsidR="00963B9A" w:rsidRPr="002473B6" w:rsidRDefault="00963B9A" w:rsidP="001275DB">
      <w:pPr>
        <w:autoSpaceDE w:val="0"/>
        <w:autoSpaceDN w:val="0"/>
        <w:adjustRightInd w:val="0"/>
        <w:spacing w:after="0" w:line="240" w:lineRule="auto"/>
        <w:jc w:val="both"/>
        <w:rPr>
          <w:rFonts w:ascii="Arial" w:hAnsi="Arial"/>
        </w:rPr>
      </w:pPr>
      <w:r w:rsidRPr="002473B6">
        <w:rPr>
          <w:rFonts w:ascii="Arial" w:hAnsi="Arial"/>
        </w:rPr>
        <w:t xml:space="preserve">The purpose of this measurement is to determine the proportion of a municipality’s ‘own-funded’ capital expenditure budget that is being funded from borrowed funds to confirm MFMA compliance. </w:t>
      </w:r>
      <w:r w:rsidR="002559FB" w:rsidRPr="002473B6">
        <w:rPr>
          <w:rFonts w:ascii="Arial" w:hAnsi="Arial"/>
        </w:rPr>
        <w:t xml:space="preserve"> </w:t>
      </w:r>
      <w:r w:rsidRPr="002473B6">
        <w:rPr>
          <w:rFonts w:ascii="Arial" w:hAnsi="Arial"/>
        </w:rPr>
        <w:t xml:space="preserve">Externally funded expenditure (by transfers/grants and contributions) has been be excluded. </w:t>
      </w:r>
      <w:r w:rsidR="002559FB" w:rsidRPr="002473B6">
        <w:rPr>
          <w:rFonts w:ascii="Arial" w:hAnsi="Arial"/>
        </w:rPr>
        <w:t xml:space="preserve"> </w:t>
      </w:r>
      <w:r w:rsidR="002F7598" w:rsidRPr="002473B6">
        <w:rPr>
          <w:rFonts w:ascii="Arial" w:hAnsi="Arial"/>
        </w:rPr>
        <w:t>District Municipality will not undertake any borrowing</w:t>
      </w:r>
      <w:r w:rsidRPr="002473B6">
        <w:rPr>
          <w:rFonts w:ascii="Arial" w:hAnsi="Arial"/>
        </w:rPr>
        <w:t>.</w:t>
      </w:r>
    </w:p>
    <w:p w:rsidR="00963B9A" w:rsidRPr="002473B6" w:rsidRDefault="00963B9A" w:rsidP="001275DB">
      <w:pPr>
        <w:autoSpaceDE w:val="0"/>
        <w:autoSpaceDN w:val="0"/>
        <w:adjustRightInd w:val="0"/>
        <w:spacing w:after="0" w:line="240" w:lineRule="auto"/>
        <w:jc w:val="both"/>
        <w:rPr>
          <w:rFonts w:ascii="Arial" w:hAnsi="Arial"/>
        </w:rPr>
      </w:pPr>
    </w:p>
    <w:p w:rsidR="00963B9A" w:rsidRPr="002473B6" w:rsidRDefault="00963B9A" w:rsidP="001275DB">
      <w:pPr>
        <w:pStyle w:val="Heading4"/>
        <w:rPr>
          <w:rFonts w:ascii="Arial" w:hAnsi="Arial" w:cs="Arial"/>
          <w:b w:val="0"/>
          <w:bCs w:val="0"/>
          <w:color w:val="auto"/>
        </w:rPr>
      </w:pPr>
      <w:bookmarkStart w:id="190" w:name="_Toc286034146"/>
      <w:bookmarkStart w:id="191" w:name="_Toc286034737"/>
      <w:r w:rsidRPr="002473B6">
        <w:rPr>
          <w:rFonts w:ascii="Arial" w:hAnsi="Arial" w:cs="Arial"/>
          <w:b w:val="0"/>
          <w:bCs w:val="0"/>
          <w:color w:val="auto"/>
        </w:rPr>
        <w:t>Transfers/grants revenue as a percentage of Government transfers/grants available</w:t>
      </w:r>
      <w:bookmarkEnd w:id="190"/>
      <w:bookmarkEnd w:id="191"/>
    </w:p>
    <w:p w:rsidR="00963B9A" w:rsidRPr="002473B6" w:rsidRDefault="00963B9A" w:rsidP="001275DB">
      <w:pPr>
        <w:autoSpaceDE w:val="0"/>
        <w:autoSpaceDN w:val="0"/>
        <w:adjustRightInd w:val="0"/>
        <w:spacing w:after="0" w:line="240" w:lineRule="auto"/>
        <w:jc w:val="both"/>
        <w:rPr>
          <w:rFonts w:ascii="Arial" w:hAnsi="Arial"/>
        </w:rPr>
      </w:pPr>
      <w:r w:rsidRPr="002473B6">
        <w:rPr>
          <w:rFonts w:ascii="Arial" w:hAnsi="Arial"/>
        </w:rPr>
        <w:t>The purpose of this measurement is mainly to ensure that all available transfers from national and provincial government</w:t>
      </w:r>
      <w:r w:rsidR="00285F40" w:rsidRPr="002473B6">
        <w:rPr>
          <w:rFonts w:ascii="Arial" w:hAnsi="Arial"/>
        </w:rPr>
        <w:t xml:space="preserve"> have been budgeted for</w:t>
      </w:r>
      <w:r w:rsidRPr="002473B6">
        <w:rPr>
          <w:rFonts w:ascii="Arial" w:hAnsi="Arial"/>
        </w:rPr>
        <w:t xml:space="preserve">. </w:t>
      </w:r>
      <w:r w:rsidR="002559FB" w:rsidRPr="002473B6">
        <w:rPr>
          <w:rFonts w:ascii="Arial" w:hAnsi="Arial"/>
        </w:rPr>
        <w:t xml:space="preserve"> </w:t>
      </w:r>
      <w:r w:rsidRPr="002473B6">
        <w:rPr>
          <w:rFonts w:ascii="Arial" w:hAnsi="Arial"/>
        </w:rPr>
        <w:t>A percentage less than 100 per cent could indicate that not all grants as contained in the Division of Revenue Act (</w:t>
      </w:r>
      <w:r w:rsidR="00A02BEF" w:rsidRPr="002473B6">
        <w:rPr>
          <w:rFonts w:ascii="Arial" w:hAnsi="Arial"/>
        </w:rPr>
        <w:t>Dora</w:t>
      </w:r>
      <w:r w:rsidRPr="002473B6">
        <w:rPr>
          <w:rFonts w:ascii="Arial" w:hAnsi="Arial"/>
        </w:rPr>
        <w:t>) have been budgeted for.</w:t>
      </w:r>
      <w:r w:rsidR="002559FB" w:rsidRPr="002473B6">
        <w:rPr>
          <w:rFonts w:ascii="Arial" w:hAnsi="Arial"/>
        </w:rPr>
        <w:t xml:space="preserve"> </w:t>
      </w:r>
      <w:r w:rsidR="00285F40" w:rsidRPr="002473B6">
        <w:rPr>
          <w:rFonts w:ascii="Arial" w:hAnsi="Arial"/>
        </w:rPr>
        <w:t xml:space="preserve"> The </w:t>
      </w:r>
      <w:r w:rsidR="00394277" w:rsidRPr="002473B6">
        <w:rPr>
          <w:rFonts w:ascii="Arial" w:hAnsi="Arial"/>
        </w:rPr>
        <w:t>District Municipality</w:t>
      </w:r>
      <w:r w:rsidR="00285F40" w:rsidRPr="002473B6">
        <w:rPr>
          <w:rFonts w:ascii="Arial" w:hAnsi="Arial"/>
        </w:rPr>
        <w:t xml:space="preserve"> has budgeted for all transfers.</w:t>
      </w:r>
    </w:p>
    <w:p w:rsidR="00963B9A" w:rsidRPr="002473B6" w:rsidRDefault="00963B9A" w:rsidP="001275DB">
      <w:pPr>
        <w:autoSpaceDE w:val="0"/>
        <w:autoSpaceDN w:val="0"/>
        <w:adjustRightInd w:val="0"/>
        <w:spacing w:after="0" w:line="240" w:lineRule="auto"/>
        <w:jc w:val="both"/>
        <w:rPr>
          <w:rFonts w:ascii="Arial" w:hAnsi="Arial"/>
        </w:rPr>
      </w:pPr>
    </w:p>
    <w:p w:rsidR="00963B9A" w:rsidRPr="002473B6" w:rsidRDefault="00963B9A" w:rsidP="001275DB">
      <w:pPr>
        <w:pStyle w:val="Heading4"/>
        <w:rPr>
          <w:rFonts w:ascii="Arial" w:hAnsi="Arial" w:cs="Arial"/>
          <w:b w:val="0"/>
          <w:bCs w:val="0"/>
          <w:color w:val="auto"/>
        </w:rPr>
      </w:pPr>
      <w:bookmarkStart w:id="192" w:name="_Toc286034147"/>
      <w:bookmarkStart w:id="193" w:name="_Toc286034738"/>
      <w:r w:rsidRPr="002473B6">
        <w:rPr>
          <w:rFonts w:ascii="Arial" w:hAnsi="Arial" w:cs="Arial"/>
          <w:b w:val="0"/>
          <w:bCs w:val="0"/>
          <w:color w:val="auto"/>
        </w:rPr>
        <w:t>Consumer debtors change (Current and Non-current)</w:t>
      </w:r>
      <w:bookmarkEnd w:id="192"/>
      <w:bookmarkEnd w:id="193"/>
    </w:p>
    <w:p w:rsidR="00A839A0" w:rsidRPr="002473B6" w:rsidRDefault="00963B9A" w:rsidP="001275DB">
      <w:pPr>
        <w:autoSpaceDE w:val="0"/>
        <w:autoSpaceDN w:val="0"/>
        <w:adjustRightInd w:val="0"/>
        <w:spacing w:after="0" w:line="240" w:lineRule="auto"/>
        <w:jc w:val="both"/>
        <w:rPr>
          <w:rFonts w:ascii="Arial" w:hAnsi="Arial"/>
        </w:rPr>
      </w:pPr>
      <w:r w:rsidRPr="002473B6">
        <w:rPr>
          <w:rFonts w:ascii="Arial" w:hAnsi="Arial"/>
        </w:rPr>
        <w:t xml:space="preserve">The </w:t>
      </w:r>
      <w:r w:rsidR="00A85F4D" w:rsidRPr="002473B6">
        <w:rPr>
          <w:rFonts w:ascii="Arial" w:hAnsi="Arial"/>
        </w:rPr>
        <w:t>purposes of these measures are</w:t>
      </w:r>
      <w:r w:rsidR="00A839A0" w:rsidRPr="002473B6">
        <w:rPr>
          <w:rFonts w:ascii="Arial" w:hAnsi="Arial"/>
        </w:rPr>
        <w:t xml:space="preserve"> </w:t>
      </w:r>
      <w:r w:rsidRPr="002473B6">
        <w:rPr>
          <w:rFonts w:ascii="Arial" w:hAnsi="Arial"/>
        </w:rPr>
        <w:t>to ascertain whether budgeted reductions in</w:t>
      </w:r>
      <w:r w:rsidR="00A839A0" w:rsidRPr="002473B6">
        <w:rPr>
          <w:rFonts w:ascii="Arial" w:hAnsi="Arial"/>
        </w:rPr>
        <w:t xml:space="preserve"> </w:t>
      </w:r>
      <w:r w:rsidRPr="002473B6">
        <w:rPr>
          <w:rFonts w:ascii="Arial" w:hAnsi="Arial"/>
        </w:rPr>
        <w:t>outstanding debtors are</w:t>
      </w:r>
      <w:r w:rsidR="00A839A0" w:rsidRPr="002473B6">
        <w:rPr>
          <w:rFonts w:ascii="Arial" w:hAnsi="Arial"/>
        </w:rPr>
        <w:t xml:space="preserve"> </w:t>
      </w:r>
      <w:r w:rsidRPr="002473B6">
        <w:rPr>
          <w:rFonts w:ascii="Arial" w:hAnsi="Arial"/>
        </w:rPr>
        <w:t>realistic.</w:t>
      </w:r>
      <w:r w:rsidR="002559FB" w:rsidRPr="002473B6">
        <w:rPr>
          <w:rFonts w:ascii="Arial" w:hAnsi="Arial"/>
        </w:rPr>
        <w:t xml:space="preserve">  </w:t>
      </w:r>
      <w:r w:rsidRPr="002473B6">
        <w:rPr>
          <w:rFonts w:ascii="Arial" w:hAnsi="Arial"/>
        </w:rPr>
        <w:t>There are 2 measures shown for this factor; the change in current debtors</w:t>
      </w:r>
      <w:r w:rsidR="00A839A0" w:rsidRPr="002473B6">
        <w:rPr>
          <w:rFonts w:ascii="Arial" w:hAnsi="Arial"/>
        </w:rPr>
        <w:t xml:space="preserve"> </w:t>
      </w:r>
      <w:r w:rsidRPr="002473B6">
        <w:rPr>
          <w:rFonts w:ascii="Arial" w:hAnsi="Arial"/>
        </w:rPr>
        <w:t>and the change in long term receivables, both from the Budgeted Financial</w:t>
      </w:r>
      <w:r w:rsidR="00A839A0" w:rsidRPr="002473B6">
        <w:rPr>
          <w:rFonts w:ascii="Arial" w:hAnsi="Arial"/>
        </w:rPr>
        <w:t xml:space="preserve"> </w:t>
      </w:r>
      <w:r w:rsidRPr="002473B6">
        <w:rPr>
          <w:rFonts w:ascii="Arial" w:hAnsi="Arial"/>
        </w:rPr>
        <w:t>Position.</w:t>
      </w:r>
      <w:r w:rsidR="00285F40" w:rsidRPr="002473B6">
        <w:rPr>
          <w:rFonts w:ascii="Arial" w:hAnsi="Arial"/>
        </w:rPr>
        <w:t xml:space="preserve"> </w:t>
      </w:r>
      <w:r w:rsidR="002559FB" w:rsidRPr="002473B6">
        <w:rPr>
          <w:rFonts w:ascii="Arial" w:hAnsi="Arial"/>
        </w:rPr>
        <w:t xml:space="preserve"> </w:t>
      </w:r>
    </w:p>
    <w:p w:rsidR="00A839A0" w:rsidRPr="002473B6" w:rsidRDefault="00A839A0" w:rsidP="001275DB">
      <w:pPr>
        <w:pStyle w:val="Heading4"/>
        <w:rPr>
          <w:rFonts w:ascii="Arial" w:hAnsi="Arial" w:cs="Arial"/>
          <w:b w:val="0"/>
          <w:bCs w:val="0"/>
          <w:color w:val="auto"/>
        </w:rPr>
      </w:pPr>
      <w:bookmarkStart w:id="194" w:name="_Toc286034148"/>
      <w:bookmarkStart w:id="195" w:name="_Toc286034739"/>
      <w:r w:rsidRPr="002473B6">
        <w:rPr>
          <w:rFonts w:ascii="Arial" w:hAnsi="Arial" w:cs="Arial"/>
          <w:b w:val="0"/>
          <w:bCs w:val="0"/>
          <w:color w:val="auto"/>
        </w:rPr>
        <w:t xml:space="preserve">Repairs </w:t>
      </w:r>
      <w:r w:rsidR="00285F40" w:rsidRPr="002473B6">
        <w:rPr>
          <w:rFonts w:ascii="Arial" w:hAnsi="Arial" w:cs="Arial"/>
          <w:b w:val="0"/>
          <w:bCs w:val="0"/>
          <w:color w:val="auto"/>
        </w:rPr>
        <w:t xml:space="preserve">and </w:t>
      </w:r>
      <w:r w:rsidRPr="002473B6">
        <w:rPr>
          <w:rFonts w:ascii="Arial" w:hAnsi="Arial" w:cs="Arial"/>
          <w:b w:val="0"/>
          <w:bCs w:val="0"/>
          <w:color w:val="auto"/>
        </w:rPr>
        <w:t>maintenance expenditure level</w:t>
      </w:r>
      <w:bookmarkEnd w:id="194"/>
      <w:bookmarkEnd w:id="195"/>
    </w:p>
    <w:p w:rsidR="00A839A0" w:rsidRPr="002473B6" w:rsidRDefault="00A839A0" w:rsidP="001275DB">
      <w:pPr>
        <w:autoSpaceDE w:val="0"/>
        <w:autoSpaceDN w:val="0"/>
        <w:adjustRightInd w:val="0"/>
        <w:spacing w:after="0" w:line="240" w:lineRule="auto"/>
        <w:jc w:val="both"/>
        <w:rPr>
          <w:rFonts w:ascii="Arial" w:hAnsi="Arial"/>
        </w:rPr>
      </w:pPr>
      <w:r w:rsidRPr="002473B6">
        <w:rPr>
          <w:rFonts w:ascii="Arial" w:hAnsi="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sidRPr="002473B6">
        <w:rPr>
          <w:rFonts w:ascii="Arial" w:hAnsi="Arial"/>
        </w:rPr>
        <w:t xml:space="preserve"> </w:t>
      </w:r>
      <w:r w:rsidR="00A85F4D" w:rsidRPr="002473B6">
        <w:rPr>
          <w:rFonts w:ascii="Arial" w:hAnsi="Arial"/>
        </w:rPr>
        <w:t>Details of the District Municipality’s strategy pertaining to asset management and repairs and maintenance are</w:t>
      </w:r>
      <w:r w:rsidRPr="002473B6">
        <w:rPr>
          <w:rFonts w:ascii="Arial" w:hAnsi="Arial"/>
        </w:rPr>
        <w:t xml:space="preserve"> contained </w:t>
      </w:r>
      <w:r w:rsidR="006353A2" w:rsidRPr="002473B6">
        <w:rPr>
          <w:rFonts w:ascii="Arial" w:hAnsi="Arial"/>
        </w:rPr>
        <w:t xml:space="preserve">in Table </w:t>
      </w:r>
      <w:r w:rsidR="00E912C3" w:rsidRPr="002473B6">
        <w:rPr>
          <w:rFonts w:ascii="Arial" w:hAnsi="Arial"/>
        </w:rPr>
        <w:t>42</w:t>
      </w:r>
      <w:r w:rsidR="00FF7326" w:rsidRPr="002473B6">
        <w:rPr>
          <w:rFonts w:ascii="Arial" w:hAnsi="Arial"/>
        </w:rPr>
        <w:t xml:space="preserve"> MBRR SA34C.</w:t>
      </w:r>
    </w:p>
    <w:p w:rsidR="00A839A0" w:rsidRPr="002473B6" w:rsidRDefault="00A839A0" w:rsidP="001275DB">
      <w:pPr>
        <w:autoSpaceDE w:val="0"/>
        <w:autoSpaceDN w:val="0"/>
        <w:adjustRightInd w:val="0"/>
        <w:spacing w:after="0" w:line="240" w:lineRule="auto"/>
        <w:jc w:val="both"/>
        <w:rPr>
          <w:rFonts w:ascii="Arial" w:hAnsi="Arial"/>
        </w:rPr>
      </w:pPr>
    </w:p>
    <w:p w:rsidR="00A839A0" w:rsidRPr="002473B6" w:rsidRDefault="00A839A0" w:rsidP="001275DB">
      <w:pPr>
        <w:pStyle w:val="Heading4"/>
        <w:rPr>
          <w:rFonts w:ascii="Arial" w:hAnsi="Arial" w:cs="Arial"/>
          <w:b w:val="0"/>
          <w:bCs w:val="0"/>
          <w:color w:val="auto"/>
        </w:rPr>
      </w:pPr>
      <w:bookmarkStart w:id="196" w:name="_Toc286034149"/>
      <w:bookmarkStart w:id="197" w:name="_Toc286034740"/>
      <w:r w:rsidRPr="002473B6">
        <w:rPr>
          <w:rFonts w:ascii="Arial" w:hAnsi="Arial" w:cs="Arial"/>
          <w:b w:val="0"/>
          <w:bCs w:val="0"/>
          <w:color w:val="auto"/>
        </w:rPr>
        <w:lastRenderedPageBreak/>
        <w:t>Asset renewal/rehabilitation expenditure level</w:t>
      </w:r>
      <w:bookmarkEnd w:id="196"/>
      <w:bookmarkEnd w:id="197"/>
    </w:p>
    <w:p w:rsidR="00A839A0" w:rsidRPr="002473B6" w:rsidRDefault="00A839A0" w:rsidP="001275DB">
      <w:pPr>
        <w:autoSpaceDE w:val="0"/>
        <w:autoSpaceDN w:val="0"/>
        <w:adjustRightInd w:val="0"/>
        <w:spacing w:after="0" w:line="240" w:lineRule="auto"/>
        <w:jc w:val="both"/>
        <w:rPr>
          <w:rFonts w:ascii="Arial" w:hAnsi="Arial"/>
        </w:rPr>
      </w:pPr>
      <w:r w:rsidRPr="002473B6">
        <w:rPr>
          <w:rFonts w:ascii="Arial" w:hAnsi="Arial"/>
          <w:sz w:val="23"/>
          <w:szCs w:val="23"/>
        </w:rPr>
        <w:t xml:space="preserve">This measure has a similar objective to aforementioned objective relating to repairs and maintenance. </w:t>
      </w:r>
      <w:r w:rsidR="006353A2" w:rsidRPr="002473B6">
        <w:rPr>
          <w:rFonts w:ascii="Arial" w:hAnsi="Arial"/>
          <w:sz w:val="23"/>
          <w:szCs w:val="23"/>
        </w:rPr>
        <w:t xml:space="preserve"> </w:t>
      </w:r>
      <w:r w:rsidRPr="002473B6">
        <w:rPr>
          <w:rFonts w:ascii="Arial" w:hAnsi="Arial"/>
          <w:sz w:val="23"/>
          <w:szCs w:val="23"/>
        </w:rPr>
        <w:t xml:space="preserve">A requirement of the detailed capital budget (since MFMA Circular 28 </w:t>
      </w:r>
      <w:r w:rsidR="00285F40" w:rsidRPr="002473B6">
        <w:rPr>
          <w:rFonts w:ascii="Arial" w:hAnsi="Arial"/>
          <w:sz w:val="23"/>
          <w:szCs w:val="23"/>
        </w:rPr>
        <w:t xml:space="preserve">which </w:t>
      </w:r>
      <w:r w:rsidRPr="002473B6">
        <w:rPr>
          <w:rFonts w:ascii="Arial" w:hAnsi="Arial"/>
          <w:sz w:val="23"/>
          <w:szCs w:val="23"/>
        </w:rPr>
        <w:t xml:space="preserve">was issued in December 2005) is to categorise each capital project as a new asset or a renewal/rehabilitation project. </w:t>
      </w:r>
      <w:r w:rsidR="006353A2" w:rsidRPr="002473B6">
        <w:rPr>
          <w:rFonts w:ascii="Arial" w:hAnsi="Arial"/>
          <w:sz w:val="23"/>
          <w:szCs w:val="23"/>
        </w:rPr>
        <w:t xml:space="preserve"> </w:t>
      </w:r>
      <w:r w:rsidRPr="002473B6">
        <w:rPr>
          <w:rFonts w:ascii="Arial" w:hAnsi="Arial"/>
          <w:sz w:val="23"/>
          <w:szCs w:val="23"/>
        </w:rPr>
        <w:t xml:space="preserve">The objective is to summarise and understand the proportion of budgets being provided for new assets and also asset sustainability. </w:t>
      </w:r>
      <w:r w:rsidR="006353A2" w:rsidRPr="002473B6">
        <w:rPr>
          <w:rFonts w:ascii="Arial" w:hAnsi="Arial"/>
          <w:sz w:val="23"/>
          <w:szCs w:val="23"/>
        </w:rPr>
        <w:t xml:space="preserve"> </w:t>
      </w:r>
      <w:r w:rsidRPr="002473B6">
        <w:rPr>
          <w:rFonts w:ascii="Arial" w:hAnsi="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sidRPr="002473B6">
        <w:rPr>
          <w:rFonts w:ascii="Arial" w:hAnsi="Arial"/>
          <w:sz w:val="23"/>
          <w:szCs w:val="23"/>
        </w:rPr>
        <w:t xml:space="preserve"> </w:t>
      </w:r>
      <w:r w:rsidRPr="002473B6">
        <w:rPr>
          <w:rFonts w:ascii="Arial" w:hAnsi="Arial"/>
          <w:sz w:val="23"/>
          <w:szCs w:val="23"/>
        </w:rPr>
        <w:t>Further details in this regard are contained in</w:t>
      </w:r>
      <w:r w:rsidR="006353A2" w:rsidRPr="002473B6">
        <w:rPr>
          <w:rFonts w:ascii="Arial" w:hAnsi="Arial"/>
          <w:sz w:val="23"/>
          <w:szCs w:val="23"/>
        </w:rPr>
        <w:t xml:space="preserve"> Table </w:t>
      </w:r>
      <w:r w:rsidR="00E912C3" w:rsidRPr="002473B6">
        <w:rPr>
          <w:rFonts w:ascii="Arial" w:hAnsi="Arial"/>
          <w:sz w:val="23"/>
          <w:szCs w:val="23"/>
        </w:rPr>
        <w:t>41 MBRR SA34b</w:t>
      </w:r>
      <w:r w:rsidR="00FF7326" w:rsidRPr="002473B6">
        <w:rPr>
          <w:rFonts w:ascii="Arial" w:hAnsi="Arial"/>
          <w:sz w:val="23"/>
          <w:szCs w:val="23"/>
        </w:rPr>
        <w:t>.</w:t>
      </w:r>
    </w:p>
    <w:p w:rsidR="00CB594D" w:rsidRPr="002473B6" w:rsidRDefault="004377EA" w:rsidP="004C0EB0">
      <w:pPr>
        <w:pStyle w:val="Heading2"/>
        <w:spacing w:before="0" w:line="240" w:lineRule="auto"/>
        <w:ind w:left="720" w:hanging="720"/>
        <w:rPr>
          <w:rFonts w:ascii="Arial" w:hAnsi="Arial" w:cs="Arial"/>
          <w:color w:val="auto"/>
        </w:rPr>
      </w:pPr>
      <w:bookmarkStart w:id="198" w:name="_Toc286034150"/>
      <w:bookmarkStart w:id="199" w:name="_Toc286034741"/>
      <w:bookmarkStart w:id="200" w:name="_Toc286041445"/>
      <w:bookmarkStart w:id="201" w:name="_Toc286041514"/>
      <w:bookmarkStart w:id="202" w:name="_Toc286117325"/>
      <w:bookmarkStart w:id="203" w:name="_Toc484880927"/>
      <w:r w:rsidRPr="002473B6">
        <w:rPr>
          <w:rFonts w:ascii="Arial" w:hAnsi="Arial" w:cs="Arial"/>
          <w:color w:val="auto"/>
        </w:rPr>
        <w:t>E</w:t>
      </w:r>
      <w:r w:rsidR="00D37BA4" w:rsidRPr="002473B6">
        <w:rPr>
          <w:rFonts w:ascii="Arial" w:hAnsi="Arial" w:cs="Arial"/>
          <w:color w:val="auto"/>
        </w:rPr>
        <w:t>x</w:t>
      </w:r>
      <w:r w:rsidR="00CB594D" w:rsidRPr="002473B6">
        <w:rPr>
          <w:rFonts w:ascii="Arial" w:hAnsi="Arial" w:cs="Arial"/>
          <w:color w:val="auto"/>
        </w:rPr>
        <w:t xml:space="preserve">penditure </w:t>
      </w:r>
      <w:r w:rsidR="004C0EB0" w:rsidRPr="002473B6">
        <w:rPr>
          <w:rFonts w:ascii="Arial" w:hAnsi="Arial" w:cs="Arial"/>
          <w:color w:val="auto"/>
        </w:rPr>
        <w:t xml:space="preserve">on </w:t>
      </w:r>
      <w:r w:rsidR="00CB594D" w:rsidRPr="002473B6">
        <w:rPr>
          <w:rFonts w:ascii="Arial" w:hAnsi="Arial" w:cs="Arial"/>
          <w:color w:val="auto"/>
        </w:rPr>
        <w:t>grant</w:t>
      </w:r>
      <w:r w:rsidR="004C0EB0" w:rsidRPr="002473B6">
        <w:rPr>
          <w:rFonts w:ascii="Arial" w:hAnsi="Arial" w:cs="Arial"/>
          <w:color w:val="auto"/>
        </w:rPr>
        <w:t>s</w:t>
      </w:r>
      <w:r w:rsidR="00CB594D" w:rsidRPr="002473B6">
        <w:rPr>
          <w:rFonts w:ascii="Arial" w:hAnsi="Arial" w:cs="Arial"/>
          <w:color w:val="auto"/>
        </w:rPr>
        <w:t xml:space="preserve"> </w:t>
      </w:r>
      <w:r w:rsidR="0067457F" w:rsidRPr="002473B6">
        <w:rPr>
          <w:rFonts w:ascii="Arial" w:hAnsi="Arial" w:cs="Arial"/>
          <w:color w:val="auto"/>
        </w:rPr>
        <w:t>and reconciliations of unspent funds</w:t>
      </w:r>
      <w:bookmarkEnd w:id="198"/>
      <w:bookmarkEnd w:id="199"/>
      <w:bookmarkEnd w:id="200"/>
      <w:bookmarkEnd w:id="201"/>
      <w:bookmarkEnd w:id="202"/>
      <w:bookmarkEnd w:id="203"/>
    </w:p>
    <w:p w:rsidR="004C0EB0" w:rsidRPr="002473B6" w:rsidRDefault="004C0EB0" w:rsidP="004C0EB0">
      <w:pPr>
        <w:keepNext/>
        <w:rPr>
          <w:rFonts w:ascii="Arial" w:hAnsi="Arial"/>
          <w:i/>
          <w:sz w:val="20"/>
          <w:szCs w:val="20"/>
        </w:rPr>
      </w:pPr>
    </w:p>
    <w:p w:rsidR="004C0EB0" w:rsidRPr="002473B6" w:rsidRDefault="004C0EB0" w:rsidP="004C0EB0">
      <w:pPr>
        <w:pStyle w:val="Caption"/>
        <w:keepNext/>
      </w:pPr>
      <w:r w:rsidRPr="002473B6">
        <w:t xml:space="preserve">Table </w:t>
      </w:r>
      <w:r w:rsidR="00095349" w:rsidRPr="002473B6">
        <w:t>30</w:t>
      </w:r>
      <w:r w:rsidR="00B606A0" w:rsidRPr="002473B6">
        <w:rPr>
          <w:noProof/>
        </w:rPr>
        <w:t xml:space="preserve"> MBRR SA19</w:t>
      </w:r>
      <w:r w:rsidR="00B374C8" w:rsidRPr="002473B6">
        <w:rPr>
          <w:noProof/>
        </w:rPr>
        <w:t xml:space="preserve"> - </w:t>
      </w:r>
      <w:r w:rsidRPr="002473B6">
        <w:t>Expenditure on transfers and grant programmes</w:t>
      </w:r>
    </w:p>
    <w:p w:rsidR="00CE2396" w:rsidRPr="002473B6" w:rsidRDefault="00F13B32" w:rsidP="0067457F">
      <w:pPr>
        <w:tabs>
          <w:tab w:val="left" w:pos="1306"/>
        </w:tabs>
        <w:rPr>
          <w:rFonts w:ascii="Arial" w:eastAsia="Times New Roman" w:hAnsi="Arial"/>
          <w:sz w:val="26"/>
          <w:szCs w:val="26"/>
        </w:rPr>
      </w:pPr>
      <w:r w:rsidRPr="00F13B32">
        <w:rPr>
          <w:noProof/>
          <w:lang w:eastAsia="en-ZA"/>
        </w:rPr>
        <w:drawing>
          <wp:inline distT="0" distB="0" distL="0" distR="0" wp14:anchorId="5067D2C7" wp14:editId="3A0E092A">
            <wp:extent cx="5943600" cy="43866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386676"/>
                    </a:xfrm>
                    <a:prstGeom prst="rect">
                      <a:avLst/>
                    </a:prstGeom>
                    <a:noFill/>
                    <a:ln>
                      <a:noFill/>
                    </a:ln>
                  </pic:spPr>
                </pic:pic>
              </a:graphicData>
            </a:graphic>
          </wp:inline>
        </w:drawing>
      </w:r>
    </w:p>
    <w:p w:rsidR="00CB594D" w:rsidRPr="002473B6" w:rsidRDefault="00CB594D" w:rsidP="004C0EB0">
      <w:pPr>
        <w:pStyle w:val="Heading2"/>
        <w:rPr>
          <w:rFonts w:ascii="Arial" w:hAnsi="Arial" w:cs="Arial"/>
          <w:color w:val="auto"/>
        </w:rPr>
      </w:pPr>
      <w:bookmarkStart w:id="204" w:name="_Toc286034151"/>
      <w:bookmarkStart w:id="205" w:name="_Toc286034742"/>
      <w:bookmarkStart w:id="206" w:name="_Toc286041446"/>
      <w:bookmarkStart w:id="207" w:name="_Toc286041515"/>
      <w:bookmarkStart w:id="208" w:name="_Toc286117326"/>
      <w:bookmarkStart w:id="209" w:name="_Toc484880928"/>
      <w:r w:rsidRPr="002473B6">
        <w:rPr>
          <w:rFonts w:ascii="Arial" w:hAnsi="Arial" w:cs="Arial"/>
          <w:color w:val="auto"/>
        </w:rPr>
        <w:lastRenderedPageBreak/>
        <w:t>Councillor and employee benefits</w:t>
      </w:r>
      <w:bookmarkEnd w:id="204"/>
      <w:bookmarkEnd w:id="205"/>
      <w:bookmarkEnd w:id="206"/>
      <w:bookmarkEnd w:id="207"/>
      <w:bookmarkEnd w:id="208"/>
      <w:bookmarkEnd w:id="209"/>
    </w:p>
    <w:p w:rsidR="004C0EB0" w:rsidRPr="002473B6" w:rsidRDefault="00E51995" w:rsidP="004C0EB0">
      <w:pPr>
        <w:pStyle w:val="Caption"/>
        <w:keepNext/>
      </w:pPr>
      <w:r>
        <w:t>T</w:t>
      </w:r>
      <w:r w:rsidR="004C0EB0" w:rsidRPr="002473B6">
        <w:t xml:space="preserve">able </w:t>
      </w:r>
      <w:r w:rsidR="00095349" w:rsidRPr="002473B6">
        <w:t>31</w:t>
      </w:r>
      <w:r w:rsidR="00B606A0" w:rsidRPr="002473B6">
        <w:rPr>
          <w:noProof/>
        </w:rPr>
        <w:t xml:space="preserve"> MBRR SA22</w:t>
      </w:r>
      <w:r w:rsidR="00B374C8" w:rsidRPr="002473B6">
        <w:rPr>
          <w:noProof/>
        </w:rPr>
        <w:t xml:space="preserve"> - </w:t>
      </w:r>
      <w:r w:rsidR="004C0EB0" w:rsidRPr="002473B6">
        <w:t>Summary of councillor and staff benefits</w:t>
      </w:r>
    </w:p>
    <w:p w:rsidR="00845CFC" w:rsidRDefault="00297DAE" w:rsidP="005E5011">
      <w:pPr>
        <w:pStyle w:val="Caption"/>
        <w:keepNext/>
        <w:keepLines/>
        <w:tabs>
          <w:tab w:val="left" w:pos="3828"/>
        </w:tabs>
      </w:pPr>
      <w:r w:rsidRPr="00297DAE">
        <w:rPr>
          <w:noProof/>
          <w:lang w:eastAsia="en-ZA"/>
        </w:rPr>
        <w:drawing>
          <wp:inline distT="0" distB="0" distL="0" distR="0" wp14:anchorId="5CA542F1" wp14:editId="4B05F1FD">
            <wp:extent cx="5942585" cy="69151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8909" cy="6922509"/>
                    </a:xfrm>
                    <a:prstGeom prst="rect">
                      <a:avLst/>
                    </a:prstGeom>
                    <a:noFill/>
                    <a:ln>
                      <a:noFill/>
                    </a:ln>
                  </pic:spPr>
                </pic:pic>
              </a:graphicData>
            </a:graphic>
          </wp:inline>
        </w:drawing>
      </w:r>
    </w:p>
    <w:p w:rsidR="004C0EB0" w:rsidRPr="002473B6" w:rsidRDefault="004C0EB0" w:rsidP="004C254E">
      <w:pPr>
        <w:pStyle w:val="Caption"/>
        <w:keepNext/>
        <w:keepLines/>
      </w:pPr>
      <w:r w:rsidRPr="002473B6">
        <w:lastRenderedPageBreak/>
        <w:t xml:space="preserve">Table </w:t>
      </w:r>
      <w:r w:rsidR="00095349" w:rsidRPr="002473B6">
        <w:t>32</w:t>
      </w:r>
      <w:r w:rsidRPr="002473B6">
        <w:t xml:space="preserve"> </w:t>
      </w:r>
      <w:r w:rsidR="00B606A0" w:rsidRPr="002473B6">
        <w:t>MBRR SA23</w:t>
      </w:r>
      <w:r w:rsidR="00B374C8" w:rsidRPr="002473B6">
        <w:t xml:space="preserve"> - </w:t>
      </w:r>
      <w:r w:rsidRPr="002473B6">
        <w:t>Salaries, allowances and benefits (political office bearers/counci</w:t>
      </w:r>
      <w:r w:rsidR="00285F40" w:rsidRPr="002473B6">
        <w:t>l</w:t>
      </w:r>
      <w:r w:rsidRPr="002473B6">
        <w:t>lors/ senior managers)</w:t>
      </w:r>
    </w:p>
    <w:p w:rsidR="00CE2396" w:rsidRPr="002473B6" w:rsidRDefault="00297DAE" w:rsidP="006A5D30">
      <w:pPr>
        <w:rPr>
          <w:rFonts w:ascii="Arial" w:hAnsi="Arial"/>
        </w:rPr>
      </w:pPr>
      <w:r w:rsidRPr="00297DAE">
        <w:rPr>
          <w:noProof/>
          <w:lang w:eastAsia="en-ZA"/>
        </w:rPr>
        <w:drawing>
          <wp:inline distT="0" distB="0" distL="0" distR="0" wp14:anchorId="0CA3D767" wp14:editId="048B3488">
            <wp:extent cx="5943211" cy="712597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4338" cy="7127321"/>
                    </a:xfrm>
                    <a:prstGeom prst="rect">
                      <a:avLst/>
                    </a:prstGeom>
                    <a:noFill/>
                    <a:ln>
                      <a:noFill/>
                    </a:ln>
                  </pic:spPr>
                </pic:pic>
              </a:graphicData>
            </a:graphic>
          </wp:inline>
        </w:drawing>
      </w:r>
    </w:p>
    <w:p w:rsidR="004C0EB0" w:rsidRPr="002473B6" w:rsidRDefault="004C0EB0" w:rsidP="004C0EB0">
      <w:pPr>
        <w:pStyle w:val="Caption"/>
        <w:keepNext/>
      </w:pPr>
      <w:r w:rsidRPr="002473B6">
        <w:lastRenderedPageBreak/>
        <w:t xml:space="preserve">Table </w:t>
      </w:r>
      <w:r w:rsidR="00095349" w:rsidRPr="002473B6">
        <w:t>33</w:t>
      </w:r>
      <w:r w:rsidR="00B606A0" w:rsidRPr="002473B6">
        <w:rPr>
          <w:noProof/>
        </w:rPr>
        <w:t xml:space="preserve"> MBRR SA24</w:t>
      </w:r>
      <w:r w:rsidR="00B374C8" w:rsidRPr="002473B6">
        <w:rPr>
          <w:noProof/>
        </w:rPr>
        <w:t xml:space="preserve"> </w:t>
      </w:r>
      <w:r w:rsidR="0040270B" w:rsidRPr="002473B6">
        <w:rPr>
          <w:noProof/>
        </w:rPr>
        <w:t>–</w:t>
      </w:r>
      <w:r w:rsidR="00B374C8" w:rsidRPr="002473B6">
        <w:rPr>
          <w:noProof/>
        </w:rPr>
        <w:t xml:space="preserve"> S</w:t>
      </w:r>
      <w:r w:rsidRPr="002473B6">
        <w:t>ummary</w:t>
      </w:r>
      <w:r w:rsidR="0040270B" w:rsidRPr="002473B6">
        <w:t xml:space="preserve"> </w:t>
      </w:r>
      <w:r w:rsidRPr="002473B6">
        <w:t>of personnel numbers</w:t>
      </w:r>
    </w:p>
    <w:p w:rsidR="00DA7FB5" w:rsidRPr="002473B6" w:rsidRDefault="00EA2769" w:rsidP="00DA7FB5">
      <w:pPr>
        <w:rPr>
          <w:rFonts w:ascii="Arial" w:hAnsi="Arial"/>
        </w:rPr>
      </w:pPr>
      <w:r w:rsidRPr="00EA2769">
        <w:rPr>
          <w:noProof/>
          <w:lang w:eastAsia="en-ZA"/>
        </w:rPr>
        <w:drawing>
          <wp:inline distT="0" distB="0" distL="0" distR="0" wp14:anchorId="60FD421F" wp14:editId="6EDE7F9E">
            <wp:extent cx="5943600" cy="4505464"/>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505464"/>
                    </a:xfrm>
                    <a:prstGeom prst="rect">
                      <a:avLst/>
                    </a:prstGeom>
                    <a:noFill/>
                    <a:ln>
                      <a:noFill/>
                    </a:ln>
                  </pic:spPr>
                </pic:pic>
              </a:graphicData>
            </a:graphic>
          </wp:inline>
        </w:drawing>
      </w:r>
    </w:p>
    <w:p w:rsidR="00DA7FB5" w:rsidRPr="002473B6" w:rsidRDefault="00DA7FB5" w:rsidP="00E75128">
      <w:pPr>
        <w:rPr>
          <w:rFonts w:ascii="Arial" w:hAnsi="Arial"/>
        </w:rPr>
      </w:pPr>
    </w:p>
    <w:p w:rsidR="005A2BE4" w:rsidRDefault="005A2BE4" w:rsidP="005A2BE4">
      <w:pPr>
        <w:spacing w:after="0" w:line="240" w:lineRule="auto"/>
        <w:jc w:val="both"/>
        <w:rPr>
          <w:rFonts w:ascii="Arial" w:eastAsia="Times New Roman" w:hAnsi="Arial"/>
          <w:b/>
          <w:sz w:val="24"/>
          <w:szCs w:val="24"/>
          <w:lang w:eastAsia="en-ZA"/>
        </w:rPr>
      </w:pPr>
      <w:r>
        <w:rPr>
          <w:rFonts w:ascii="Arial" w:eastAsia="Times New Roman" w:hAnsi="Arial"/>
          <w:b/>
          <w:sz w:val="24"/>
          <w:szCs w:val="24"/>
          <w:lang w:eastAsia="en-ZA"/>
        </w:rPr>
        <w:t>Implementation of the Approved Organisational Structure</w:t>
      </w:r>
    </w:p>
    <w:p w:rsidR="005A2BE4" w:rsidRPr="004102ED" w:rsidRDefault="005A2BE4" w:rsidP="005A2BE4">
      <w:pPr>
        <w:spacing w:after="0" w:line="240" w:lineRule="auto"/>
        <w:jc w:val="both"/>
        <w:rPr>
          <w:rFonts w:ascii="Arial" w:eastAsia="Times New Roman" w:hAnsi="Arial"/>
          <w:b/>
          <w:sz w:val="24"/>
          <w:szCs w:val="24"/>
          <w:lang w:eastAsia="en-ZA"/>
        </w:rPr>
      </w:pPr>
    </w:p>
    <w:p w:rsidR="005A2BE4" w:rsidRPr="009C1CDE" w:rsidRDefault="005A2BE4" w:rsidP="005A2BE4">
      <w:pPr>
        <w:spacing w:after="0" w:line="240" w:lineRule="auto"/>
        <w:jc w:val="both"/>
        <w:rPr>
          <w:rFonts w:ascii="Arial" w:eastAsia="Times New Roman" w:hAnsi="Arial"/>
          <w:sz w:val="24"/>
          <w:szCs w:val="24"/>
          <w:lang w:eastAsia="en-ZA"/>
        </w:rPr>
      </w:pPr>
      <w:r w:rsidRPr="009C1CDE">
        <w:rPr>
          <w:rFonts w:ascii="Arial" w:eastAsia="Times New Roman" w:hAnsi="Arial"/>
          <w:sz w:val="24"/>
          <w:szCs w:val="24"/>
          <w:lang w:eastAsia="en-ZA"/>
        </w:rPr>
        <w:t xml:space="preserve">The revised Micro Organizational Structure which was approved by Council on 6 December 2014 is </w:t>
      </w:r>
      <w:r>
        <w:rPr>
          <w:rFonts w:ascii="Arial" w:eastAsia="Times New Roman" w:hAnsi="Arial"/>
          <w:sz w:val="24"/>
          <w:szCs w:val="24"/>
          <w:lang w:eastAsia="en-ZA"/>
        </w:rPr>
        <w:t xml:space="preserve">presumed to be </w:t>
      </w:r>
      <w:r w:rsidRPr="009C1CDE">
        <w:rPr>
          <w:rFonts w:ascii="Arial" w:eastAsia="Times New Roman" w:hAnsi="Arial"/>
          <w:sz w:val="24"/>
          <w:szCs w:val="24"/>
          <w:lang w:eastAsia="en-ZA"/>
        </w:rPr>
        <w:t>vacant pending completion of the following sequence of processes:</w:t>
      </w:r>
    </w:p>
    <w:p w:rsidR="005A2BE4" w:rsidRPr="009C1CDE" w:rsidRDefault="005A2BE4" w:rsidP="005A2BE4">
      <w:pPr>
        <w:spacing w:after="0" w:line="240" w:lineRule="auto"/>
        <w:jc w:val="both"/>
        <w:rPr>
          <w:rFonts w:ascii="Arial" w:eastAsia="Times New Roman" w:hAnsi="Arial"/>
          <w:sz w:val="24"/>
          <w:szCs w:val="24"/>
          <w:lang w:eastAsia="en-ZA"/>
        </w:rPr>
      </w:pPr>
      <w:r w:rsidRPr="009C1CDE">
        <w:rPr>
          <w:rFonts w:ascii="Arial" w:eastAsia="Times New Roman" w:hAnsi="Arial"/>
          <w:sz w:val="24"/>
          <w:szCs w:val="24"/>
          <w:lang w:eastAsia="en-ZA"/>
        </w:rPr>
        <w:t> </w:t>
      </w:r>
    </w:p>
    <w:p w:rsidR="005A2BE4" w:rsidRPr="009C1CDE" w:rsidRDefault="005A2BE4" w:rsidP="005A2BE4">
      <w:pPr>
        <w:spacing w:after="0" w:line="240" w:lineRule="auto"/>
        <w:jc w:val="both"/>
        <w:rPr>
          <w:rFonts w:ascii="Arial" w:eastAsia="Times New Roman" w:hAnsi="Arial"/>
          <w:sz w:val="24"/>
          <w:szCs w:val="24"/>
          <w:lang w:eastAsia="en-ZA"/>
        </w:rPr>
      </w:pPr>
      <w:r w:rsidRPr="004102ED">
        <w:rPr>
          <w:rFonts w:ascii="Arial" w:eastAsia="Times New Roman" w:hAnsi="Arial"/>
          <w:sz w:val="24"/>
          <w:szCs w:val="24"/>
          <w:lang w:eastAsia="en-ZA"/>
        </w:rPr>
        <w:t>1.</w:t>
      </w:r>
      <w:r w:rsidRPr="004102ED">
        <w:rPr>
          <w:rFonts w:ascii="Arial" w:eastAsia="Times New Roman" w:hAnsi="Arial"/>
          <w:sz w:val="14"/>
          <w:lang w:eastAsia="en-ZA"/>
        </w:rPr>
        <w:t>    </w:t>
      </w:r>
      <w:r w:rsidRPr="009C1CDE">
        <w:rPr>
          <w:rFonts w:ascii="Arial" w:eastAsia="Times New Roman" w:hAnsi="Arial"/>
          <w:sz w:val="24"/>
          <w:szCs w:val="24"/>
          <w:lang w:eastAsia="en-ZA"/>
        </w:rPr>
        <w:t xml:space="preserve">Job Description writing </w:t>
      </w:r>
    </w:p>
    <w:p w:rsidR="005A2BE4" w:rsidRPr="009C1CDE" w:rsidRDefault="005A2BE4" w:rsidP="005A2BE4">
      <w:pPr>
        <w:spacing w:after="0" w:line="240" w:lineRule="auto"/>
        <w:jc w:val="both"/>
        <w:rPr>
          <w:rFonts w:ascii="Arial" w:eastAsia="Times New Roman" w:hAnsi="Arial"/>
          <w:sz w:val="24"/>
          <w:szCs w:val="24"/>
          <w:lang w:eastAsia="en-ZA"/>
        </w:rPr>
      </w:pPr>
      <w:r w:rsidRPr="004102ED">
        <w:rPr>
          <w:rFonts w:ascii="Arial" w:eastAsia="Times New Roman" w:hAnsi="Arial"/>
          <w:sz w:val="24"/>
          <w:szCs w:val="24"/>
          <w:lang w:eastAsia="en-ZA"/>
        </w:rPr>
        <w:t>2.</w:t>
      </w:r>
      <w:r w:rsidRPr="004102ED">
        <w:rPr>
          <w:rFonts w:ascii="Arial" w:eastAsia="Times New Roman" w:hAnsi="Arial"/>
          <w:sz w:val="14"/>
          <w:lang w:eastAsia="en-ZA"/>
        </w:rPr>
        <w:t>    </w:t>
      </w:r>
      <w:r w:rsidRPr="009C1CDE">
        <w:rPr>
          <w:rFonts w:ascii="Arial" w:eastAsia="Times New Roman" w:hAnsi="Arial"/>
          <w:sz w:val="24"/>
          <w:szCs w:val="24"/>
          <w:lang w:eastAsia="en-ZA"/>
        </w:rPr>
        <w:t>Job Evaluation</w:t>
      </w:r>
    </w:p>
    <w:p w:rsidR="005A2BE4" w:rsidRPr="009C1CDE" w:rsidRDefault="005A2BE4" w:rsidP="005A2BE4">
      <w:pPr>
        <w:spacing w:after="0" w:line="240" w:lineRule="auto"/>
        <w:jc w:val="both"/>
        <w:rPr>
          <w:rFonts w:ascii="Arial" w:eastAsia="Times New Roman" w:hAnsi="Arial"/>
          <w:sz w:val="24"/>
          <w:szCs w:val="24"/>
          <w:lang w:eastAsia="en-ZA"/>
        </w:rPr>
      </w:pPr>
      <w:r>
        <w:rPr>
          <w:rFonts w:ascii="Arial" w:eastAsia="Times New Roman" w:hAnsi="Arial"/>
          <w:sz w:val="24"/>
          <w:szCs w:val="24"/>
          <w:lang w:eastAsia="en-ZA"/>
        </w:rPr>
        <w:t>3.   </w:t>
      </w:r>
      <w:r w:rsidRPr="009C1CDE">
        <w:rPr>
          <w:rFonts w:ascii="Arial" w:eastAsia="Times New Roman" w:hAnsi="Arial"/>
          <w:sz w:val="24"/>
          <w:szCs w:val="24"/>
          <w:lang w:eastAsia="en-ZA"/>
        </w:rPr>
        <w:t>Costing of Organizational Structure</w:t>
      </w:r>
    </w:p>
    <w:p w:rsidR="005A2BE4" w:rsidRPr="009C1CDE" w:rsidRDefault="005A2BE4" w:rsidP="005A2BE4">
      <w:pPr>
        <w:spacing w:after="0" w:line="240" w:lineRule="auto"/>
        <w:jc w:val="both"/>
        <w:rPr>
          <w:rFonts w:ascii="Arial" w:eastAsia="Times New Roman" w:hAnsi="Arial"/>
          <w:sz w:val="24"/>
          <w:szCs w:val="24"/>
          <w:lang w:eastAsia="en-ZA"/>
        </w:rPr>
      </w:pPr>
      <w:r w:rsidRPr="004102ED">
        <w:rPr>
          <w:rFonts w:ascii="Arial" w:eastAsia="Times New Roman" w:hAnsi="Arial"/>
          <w:sz w:val="24"/>
          <w:szCs w:val="24"/>
          <w:lang w:eastAsia="en-ZA"/>
        </w:rPr>
        <w:t>4.</w:t>
      </w:r>
      <w:r w:rsidRPr="004102ED">
        <w:rPr>
          <w:rFonts w:ascii="Arial" w:eastAsia="Times New Roman" w:hAnsi="Arial"/>
          <w:sz w:val="14"/>
          <w:lang w:eastAsia="en-ZA"/>
        </w:rPr>
        <w:t xml:space="preserve">    </w:t>
      </w:r>
      <w:r w:rsidRPr="009C1CDE">
        <w:rPr>
          <w:rFonts w:ascii="Arial" w:eastAsia="Times New Roman" w:hAnsi="Arial"/>
          <w:sz w:val="24"/>
          <w:szCs w:val="24"/>
          <w:lang w:eastAsia="en-ZA"/>
        </w:rPr>
        <w:t xml:space="preserve">Placement of Employees </w:t>
      </w:r>
    </w:p>
    <w:p w:rsidR="005A2BE4" w:rsidRPr="009C1CDE" w:rsidRDefault="005A2BE4" w:rsidP="005A2BE4">
      <w:pPr>
        <w:spacing w:after="0" w:line="240" w:lineRule="auto"/>
        <w:jc w:val="both"/>
        <w:rPr>
          <w:rFonts w:ascii="Arial" w:eastAsia="Times New Roman" w:hAnsi="Arial"/>
          <w:sz w:val="24"/>
          <w:szCs w:val="24"/>
          <w:lang w:eastAsia="en-ZA"/>
        </w:rPr>
      </w:pPr>
      <w:r w:rsidRPr="009C1CDE">
        <w:rPr>
          <w:rFonts w:ascii="Arial" w:eastAsia="Times New Roman" w:hAnsi="Arial"/>
          <w:sz w:val="24"/>
          <w:szCs w:val="24"/>
          <w:lang w:eastAsia="en-ZA"/>
        </w:rPr>
        <w:t> </w:t>
      </w:r>
    </w:p>
    <w:p w:rsidR="00EA2769" w:rsidRDefault="00EA2769" w:rsidP="005A2BE4">
      <w:pPr>
        <w:spacing w:after="0" w:line="240" w:lineRule="auto"/>
        <w:jc w:val="both"/>
        <w:rPr>
          <w:rFonts w:ascii="Arial" w:eastAsia="Times New Roman" w:hAnsi="Arial"/>
          <w:sz w:val="24"/>
          <w:szCs w:val="24"/>
          <w:lang w:eastAsia="en-ZA"/>
        </w:rPr>
      </w:pPr>
    </w:p>
    <w:p w:rsidR="00EA2769" w:rsidRDefault="00EA2769" w:rsidP="005A2BE4">
      <w:pPr>
        <w:spacing w:after="0" w:line="240" w:lineRule="auto"/>
        <w:jc w:val="both"/>
        <w:rPr>
          <w:rFonts w:ascii="Arial" w:eastAsia="Times New Roman" w:hAnsi="Arial"/>
          <w:sz w:val="24"/>
          <w:szCs w:val="24"/>
          <w:lang w:eastAsia="en-ZA"/>
        </w:rPr>
      </w:pPr>
    </w:p>
    <w:p w:rsidR="005A2BE4" w:rsidRDefault="005A2BE4" w:rsidP="005A2BE4">
      <w:pPr>
        <w:spacing w:after="0" w:line="240" w:lineRule="auto"/>
        <w:jc w:val="both"/>
        <w:rPr>
          <w:rFonts w:ascii="Arial" w:eastAsia="Times New Roman" w:hAnsi="Arial"/>
          <w:sz w:val="24"/>
          <w:szCs w:val="24"/>
          <w:lang w:eastAsia="en-ZA"/>
        </w:rPr>
      </w:pPr>
      <w:r w:rsidRPr="009C1CDE">
        <w:rPr>
          <w:rFonts w:ascii="Arial" w:eastAsia="Times New Roman" w:hAnsi="Arial"/>
          <w:sz w:val="24"/>
          <w:szCs w:val="24"/>
          <w:lang w:eastAsia="en-ZA"/>
        </w:rPr>
        <w:lastRenderedPageBreak/>
        <w:t>The processes in question are still work in progress.</w:t>
      </w:r>
      <w:r>
        <w:rPr>
          <w:rFonts w:ascii="Arial" w:eastAsia="Times New Roman" w:hAnsi="Arial"/>
          <w:sz w:val="24"/>
          <w:szCs w:val="24"/>
          <w:lang w:eastAsia="en-ZA"/>
        </w:rPr>
        <w:t xml:space="preserve">  However, the personnel that is currently operational which is still to migrate to the newly approved organogram is the main cost driver within the municipality’s payroll.</w:t>
      </w:r>
    </w:p>
    <w:p w:rsidR="00BF7ACE" w:rsidRPr="002473B6" w:rsidRDefault="00BF7ACE" w:rsidP="004F3464">
      <w:pPr>
        <w:pStyle w:val="ListParagraph"/>
        <w:jc w:val="both"/>
        <w:rPr>
          <w:rFonts w:ascii="Arial" w:hAnsi="Arial"/>
        </w:rPr>
      </w:pPr>
    </w:p>
    <w:p w:rsidR="00251862" w:rsidRPr="002473B6" w:rsidRDefault="00251862" w:rsidP="009A6731">
      <w:pPr>
        <w:framePr w:w="7740" w:wrap="auto" w:hAnchor="text"/>
        <w:rPr>
          <w:rFonts w:ascii="Arial" w:hAnsi="Arial"/>
        </w:rPr>
        <w:sectPr w:rsidR="00251862" w:rsidRPr="002473B6" w:rsidSect="00E13DAC">
          <w:headerReference w:type="default" r:id="rId80"/>
          <w:footerReference w:type="default" r:id="rId81"/>
          <w:headerReference w:type="first" r:id="rId82"/>
          <w:pgSz w:w="12240" w:h="15840"/>
          <w:pgMar w:top="1440" w:right="1440" w:bottom="2160" w:left="1440" w:header="706" w:footer="706" w:gutter="0"/>
          <w:cols w:space="708"/>
          <w:docGrid w:linePitch="360"/>
        </w:sectPr>
      </w:pPr>
    </w:p>
    <w:p w:rsidR="009877ED" w:rsidRPr="002473B6" w:rsidRDefault="00EA2769" w:rsidP="00EA2769">
      <w:pPr>
        <w:pStyle w:val="Heading2"/>
        <w:numPr>
          <w:ilvl w:val="0"/>
          <w:numId w:val="0"/>
        </w:numPr>
        <w:spacing w:before="0" w:line="240" w:lineRule="auto"/>
        <w:rPr>
          <w:rFonts w:ascii="Arial" w:hAnsi="Arial" w:cs="Arial"/>
          <w:color w:val="auto"/>
        </w:rPr>
      </w:pPr>
      <w:bookmarkStart w:id="210" w:name="_Toc484880929"/>
      <w:r>
        <w:rPr>
          <w:rFonts w:ascii="Arial" w:hAnsi="Arial" w:cs="Arial"/>
          <w:color w:val="auto"/>
        </w:rPr>
        <w:lastRenderedPageBreak/>
        <w:t>3.4</w:t>
      </w:r>
      <w:r>
        <w:rPr>
          <w:rFonts w:ascii="Arial" w:hAnsi="Arial" w:cs="Arial"/>
          <w:color w:val="auto"/>
        </w:rPr>
        <w:tab/>
      </w:r>
      <w:r w:rsidR="00CE2396" w:rsidRPr="002473B6">
        <w:rPr>
          <w:rFonts w:ascii="Arial" w:hAnsi="Arial" w:cs="Arial"/>
          <w:color w:val="auto"/>
        </w:rPr>
        <w:t>Monthly targets for revenue, expenditure and cash flow</w:t>
      </w:r>
      <w:bookmarkEnd w:id="210"/>
    </w:p>
    <w:p w:rsidR="009877ED" w:rsidRPr="002473B6" w:rsidRDefault="000075B3" w:rsidP="009877ED">
      <w:pPr>
        <w:pStyle w:val="Caption"/>
      </w:pPr>
      <w:r w:rsidRPr="002473B6">
        <w:t>Table 34</w:t>
      </w:r>
      <w:r w:rsidR="003A1C9D" w:rsidRPr="002473B6">
        <w:rPr>
          <w:noProof/>
        </w:rPr>
        <w:t xml:space="preserve"> </w:t>
      </w:r>
      <w:r w:rsidRPr="002473B6">
        <w:rPr>
          <w:noProof/>
        </w:rPr>
        <w:t xml:space="preserve">MBRR SA25 - </w:t>
      </w:r>
      <w:r w:rsidRPr="002473B6">
        <w:t>Budgeted monthly revenue and expenditur</w:t>
      </w:r>
      <w:r w:rsidR="009877ED" w:rsidRPr="002473B6">
        <w:t>e</w:t>
      </w:r>
    </w:p>
    <w:p w:rsidR="00903368" w:rsidRPr="002473B6" w:rsidRDefault="00297DAE" w:rsidP="00903368">
      <w:pPr>
        <w:rPr>
          <w:rFonts w:ascii="Arial" w:hAnsi="Arial"/>
        </w:rPr>
      </w:pPr>
      <w:r w:rsidRPr="00297DAE">
        <w:rPr>
          <w:noProof/>
          <w:lang w:eastAsia="en-ZA"/>
        </w:rPr>
        <w:drawing>
          <wp:inline distT="0" distB="0" distL="0" distR="0" wp14:anchorId="1BFC673E" wp14:editId="3D117F1B">
            <wp:extent cx="8685820" cy="457708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87670" cy="4578055"/>
                    </a:xfrm>
                    <a:prstGeom prst="rect">
                      <a:avLst/>
                    </a:prstGeom>
                    <a:noFill/>
                    <a:ln>
                      <a:noFill/>
                    </a:ln>
                  </pic:spPr>
                </pic:pic>
              </a:graphicData>
            </a:graphic>
          </wp:inline>
        </w:drawing>
      </w:r>
    </w:p>
    <w:p w:rsidR="000E06B6" w:rsidRDefault="000E06B6" w:rsidP="000075B3">
      <w:pPr>
        <w:pStyle w:val="Caption"/>
      </w:pPr>
    </w:p>
    <w:p w:rsidR="000075B3" w:rsidRPr="002473B6" w:rsidRDefault="000075B3" w:rsidP="000075B3">
      <w:pPr>
        <w:pStyle w:val="Caption"/>
      </w:pPr>
      <w:r w:rsidRPr="002473B6">
        <w:lastRenderedPageBreak/>
        <w:t>Table 35 MBRR SA26 - Budgeted monthly revenue and expenditure (municipal vote)</w:t>
      </w:r>
    </w:p>
    <w:p w:rsidR="002832A8" w:rsidRPr="002473B6" w:rsidRDefault="00297DAE" w:rsidP="002832A8">
      <w:pPr>
        <w:rPr>
          <w:rFonts w:ascii="Arial" w:hAnsi="Arial"/>
        </w:rPr>
      </w:pPr>
      <w:r w:rsidRPr="00297DAE">
        <w:rPr>
          <w:noProof/>
          <w:lang w:eastAsia="en-ZA"/>
        </w:rPr>
        <w:drawing>
          <wp:inline distT="0" distB="0" distL="0" distR="0" wp14:anchorId="2D3C3F73" wp14:editId="7B5AF444">
            <wp:extent cx="8686800" cy="477689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86800" cy="4776895"/>
                    </a:xfrm>
                    <a:prstGeom prst="rect">
                      <a:avLst/>
                    </a:prstGeom>
                    <a:noFill/>
                    <a:ln>
                      <a:noFill/>
                    </a:ln>
                  </pic:spPr>
                </pic:pic>
              </a:graphicData>
            </a:graphic>
          </wp:inline>
        </w:drawing>
      </w:r>
    </w:p>
    <w:p w:rsidR="007E6993" w:rsidRDefault="007E6993" w:rsidP="00E51995">
      <w:pPr>
        <w:pStyle w:val="Caption"/>
      </w:pPr>
    </w:p>
    <w:p w:rsidR="007D1C2C" w:rsidRDefault="000075B3" w:rsidP="00E51995">
      <w:pPr>
        <w:pStyle w:val="Caption"/>
      </w:pPr>
      <w:r w:rsidRPr="002473B6">
        <w:lastRenderedPageBreak/>
        <w:t>Table 36</w:t>
      </w:r>
      <w:r w:rsidRPr="002473B6">
        <w:rPr>
          <w:noProof/>
        </w:rPr>
        <w:t xml:space="preserve"> </w:t>
      </w:r>
      <w:r w:rsidRPr="002473B6">
        <w:t>MBRR SA27 - Budgeted monthly revenue and expend</w:t>
      </w:r>
      <w:r w:rsidR="00E51995">
        <w:t>iture (standard classification)</w:t>
      </w:r>
    </w:p>
    <w:p w:rsidR="00E51995" w:rsidRPr="00E51995" w:rsidRDefault="00297DAE" w:rsidP="00E51995">
      <w:r w:rsidRPr="00297DAE">
        <w:rPr>
          <w:noProof/>
          <w:lang w:eastAsia="en-ZA"/>
        </w:rPr>
        <w:drawing>
          <wp:inline distT="0" distB="0" distL="0" distR="0" wp14:anchorId="770B8F40" wp14:editId="11839099">
            <wp:extent cx="8686064" cy="5176520"/>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87868" cy="5177595"/>
                    </a:xfrm>
                    <a:prstGeom prst="rect">
                      <a:avLst/>
                    </a:prstGeom>
                    <a:noFill/>
                    <a:ln>
                      <a:noFill/>
                    </a:ln>
                  </pic:spPr>
                </pic:pic>
              </a:graphicData>
            </a:graphic>
          </wp:inline>
        </w:drawing>
      </w:r>
    </w:p>
    <w:p w:rsidR="00CA7C9D" w:rsidRDefault="00CA7C9D" w:rsidP="000075B3">
      <w:pPr>
        <w:pStyle w:val="Caption"/>
      </w:pPr>
    </w:p>
    <w:p w:rsidR="00507F1A" w:rsidRPr="00507F1A" w:rsidRDefault="00507F1A" w:rsidP="00507F1A"/>
    <w:p w:rsidR="000075B3" w:rsidRPr="002473B6" w:rsidRDefault="000075B3" w:rsidP="000075B3">
      <w:pPr>
        <w:pStyle w:val="Caption"/>
      </w:pPr>
      <w:r w:rsidRPr="002473B6">
        <w:t>Table 37</w:t>
      </w:r>
      <w:r w:rsidR="00CE2396" w:rsidRPr="002473B6">
        <w:rPr>
          <w:noProof/>
        </w:rPr>
        <w:t xml:space="preserve"> </w:t>
      </w:r>
      <w:r w:rsidRPr="002473B6">
        <w:rPr>
          <w:noProof/>
        </w:rPr>
        <w:t xml:space="preserve">MBRR SA28 - </w:t>
      </w:r>
      <w:r w:rsidRPr="002473B6">
        <w:t>Budgeted monthly capital expenditure (municipal vote)</w:t>
      </w:r>
    </w:p>
    <w:p w:rsidR="002F43D4" w:rsidRDefault="00297DAE" w:rsidP="00316120">
      <w:pPr>
        <w:spacing w:line="240" w:lineRule="auto"/>
        <w:rPr>
          <w:rFonts w:ascii="Arial" w:hAnsi="Arial"/>
        </w:rPr>
      </w:pPr>
      <w:r w:rsidRPr="00297DAE">
        <w:rPr>
          <w:noProof/>
          <w:lang w:eastAsia="en-ZA"/>
        </w:rPr>
        <w:drawing>
          <wp:inline distT="0" distB="0" distL="0" distR="0" wp14:anchorId="269EB8D2" wp14:editId="32250AF6">
            <wp:extent cx="8686800" cy="40610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86800" cy="4061032"/>
                    </a:xfrm>
                    <a:prstGeom prst="rect">
                      <a:avLst/>
                    </a:prstGeom>
                    <a:noFill/>
                    <a:ln>
                      <a:noFill/>
                    </a:ln>
                  </pic:spPr>
                </pic:pic>
              </a:graphicData>
            </a:graphic>
          </wp:inline>
        </w:drawing>
      </w:r>
    </w:p>
    <w:p w:rsidR="003B187D" w:rsidRPr="002473B6" w:rsidRDefault="003B187D" w:rsidP="00316120">
      <w:pPr>
        <w:spacing w:line="240" w:lineRule="auto"/>
        <w:rPr>
          <w:rFonts w:ascii="Arial" w:hAnsi="Arial"/>
        </w:rPr>
      </w:pPr>
    </w:p>
    <w:p w:rsidR="000075B3" w:rsidRPr="002473B6" w:rsidRDefault="000075B3" w:rsidP="000075B3">
      <w:pPr>
        <w:pStyle w:val="Caption"/>
      </w:pPr>
      <w:r w:rsidRPr="002473B6">
        <w:lastRenderedPageBreak/>
        <w:t>Table 38</w:t>
      </w:r>
      <w:r w:rsidR="00CE2396" w:rsidRPr="002473B6">
        <w:rPr>
          <w:noProof/>
        </w:rPr>
        <w:t xml:space="preserve"> </w:t>
      </w:r>
      <w:r w:rsidRPr="002473B6">
        <w:rPr>
          <w:noProof/>
        </w:rPr>
        <w:t xml:space="preserve">MBRR SA29 - </w:t>
      </w:r>
      <w:r w:rsidRPr="002473B6">
        <w:t>Budgeted monthly capital expenditure (standard classification)</w:t>
      </w:r>
    </w:p>
    <w:p w:rsidR="00960581" w:rsidRPr="002473B6" w:rsidRDefault="0099101F" w:rsidP="000075B3">
      <w:pPr>
        <w:pStyle w:val="Caption"/>
      </w:pPr>
      <w:r w:rsidRPr="0099101F">
        <w:rPr>
          <w:noProof/>
          <w:lang w:eastAsia="en-ZA"/>
        </w:rPr>
        <w:drawing>
          <wp:inline distT="0" distB="0" distL="0" distR="0" wp14:anchorId="7115CF9F" wp14:editId="6CCAE8EA">
            <wp:extent cx="8686800" cy="40978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86800" cy="4097819"/>
                    </a:xfrm>
                    <a:prstGeom prst="rect">
                      <a:avLst/>
                    </a:prstGeom>
                    <a:noFill/>
                    <a:ln>
                      <a:noFill/>
                    </a:ln>
                  </pic:spPr>
                </pic:pic>
              </a:graphicData>
            </a:graphic>
          </wp:inline>
        </w:drawing>
      </w:r>
    </w:p>
    <w:p w:rsidR="005A6672" w:rsidRDefault="005A6672" w:rsidP="000075B3">
      <w:pPr>
        <w:pStyle w:val="Caption"/>
      </w:pPr>
    </w:p>
    <w:p w:rsidR="000E06B6" w:rsidRDefault="000E06B6" w:rsidP="000E06B6"/>
    <w:p w:rsidR="000E06B6" w:rsidRPr="000E06B6" w:rsidRDefault="000E06B6" w:rsidP="000E06B6"/>
    <w:p w:rsidR="000075B3" w:rsidRPr="002473B6" w:rsidRDefault="000075B3" w:rsidP="000075B3">
      <w:pPr>
        <w:pStyle w:val="Caption"/>
      </w:pPr>
      <w:r w:rsidRPr="002473B6">
        <w:lastRenderedPageBreak/>
        <w:t>Table 39</w:t>
      </w:r>
      <w:r w:rsidR="00CE2396" w:rsidRPr="002473B6">
        <w:rPr>
          <w:noProof/>
        </w:rPr>
        <w:t xml:space="preserve"> </w:t>
      </w:r>
      <w:r w:rsidRPr="002473B6">
        <w:rPr>
          <w:noProof/>
        </w:rPr>
        <w:t xml:space="preserve">MBRR SA30 - </w:t>
      </w:r>
      <w:r w:rsidRPr="002473B6">
        <w:t>Budgeted monthly cash flow</w:t>
      </w:r>
    </w:p>
    <w:p w:rsidR="001A03FF" w:rsidRPr="002473B6" w:rsidRDefault="0099101F" w:rsidP="001A03FF">
      <w:pPr>
        <w:rPr>
          <w:rFonts w:ascii="Arial" w:hAnsi="Arial"/>
        </w:rPr>
      </w:pPr>
      <w:r w:rsidRPr="0099101F">
        <w:rPr>
          <w:noProof/>
          <w:lang w:eastAsia="en-ZA"/>
        </w:rPr>
        <w:drawing>
          <wp:inline distT="0" distB="0" distL="0" distR="0" wp14:anchorId="1AB70BFA" wp14:editId="7B5336EE">
            <wp:extent cx="8686381" cy="477075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87664" cy="4771460"/>
                    </a:xfrm>
                    <a:prstGeom prst="rect">
                      <a:avLst/>
                    </a:prstGeom>
                    <a:noFill/>
                    <a:ln>
                      <a:noFill/>
                    </a:ln>
                  </pic:spPr>
                </pic:pic>
              </a:graphicData>
            </a:graphic>
          </wp:inline>
        </w:drawing>
      </w:r>
    </w:p>
    <w:p w:rsidR="000075B3" w:rsidRPr="002473B6" w:rsidRDefault="000075B3" w:rsidP="000075B3">
      <w:pPr>
        <w:pStyle w:val="Heading2"/>
        <w:rPr>
          <w:rFonts w:ascii="Arial" w:hAnsi="Arial" w:cs="Arial"/>
          <w:color w:val="auto"/>
        </w:rPr>
      </w:pPr>
      <w:bookmarkStart w:id="211" w:name="_Toc321814434"/>
      <w:bookmarkStart w:id="212" w:name="_Toc484880930"/>
      <w:r w:rsidRPr="002473B6">
        <w:rPr>
          <w:rFonts w:ascii="Arial" w:hAnsi="Arial" w:cs="Arial"/>
          <w:color w:val="auto"/>
        </w:rPr>
        <w:lastRenderedPageBreak/>
        <w:t>Contracts having future budgetary implications</w:t>
      </w:r>
      <w:bookmarkEnd w:id="211"/>
      <w:bookmarkEnd w:id="212"/>
    </w:p>
    <w:p w:rsidR="000075B3" w:rsidRPr="002473B6" w:rsidRDefault="000075B3" w:rsidP="000075B3">
      <w:pPr>
        <w:spacing w:after="0" w:line="240" w:lineRule="auto"/>
        <w:jc w:val="both"/>
        <w:rPr>
          <w:rFonts w:ascii="Arial" w:eastAsia="Times New Roman" w:hAnsi="Arial"/>
          <w:bCs/>
        </w:rPr>
      </w:pPr>
    </w:p>
    <w:p w:rsidR="000075B3" w:rsidRPr="002473B6" w:rsidRDefault="000075B3" w:rsidP="000075B3">
      <w:pPr>
        <w:spacing w:after="0" w:line="240" w:lineRule="auto"/>
        <w:jc w:val="both"/>
        <w:rPr>
          <w:rFonts w:ascii="Arial" w:eastAsia="Times New Roman" w:hAnsi="Arial"/>
          <w:bCs/>
        </w:rPr>
      </w:pPr>
      <w:r w:rsidRPr="002473B6">
        <w:rPr>
          <w:rFonts w:ascii="Arial" w:eastAsia="Times New Roman" w:hAnsi="Arial"/>
          <w:bCs/>
        </w:rPr>
        <w:t xml:space="preserve">In terms of the District Municipality’s Supply Chain Management Policy, no contracts are awarded beyond the medium-term revenue and expenditure framework (three years).  </w:t>
      </w:r>
    </w:p>
    <w:p w:rsidR="000075B3" w:rsidRPr="002473B6" w:rsidRDefault="000075B3" w:rsidP="000075B3">
      <w:pPr>
        <w:pStyle w:val="Heading2"/>
        <w:rPr>
          <w:rFonts w:ascii="Arial" w:hAnsi="Arial" w:cs="Arial"/>
          <w:color w:val="auto"/>
        </w:rPr>
      </w:pPr>
      <w:bookmarkStart w:id="213" w:name="_Toc321814435"/>
      <w:bookmarkStart w:id="214" w:name="_Toc484880931"/>
      <w:r w:rsidRPr="002473B6">
        <w:rPr>
          <w:rFonts w:ascii="Arial" w:hAnsi="Arial" w:cs="Arial"/>
          <w:color w:val="auto"/>
        </w:rPr>
        <w:t>Capital expenditure details</w:t>
      </w:r>
      <w:bookmarkEnd w:id="213"/>
      <w:bookmarkEnd w:id="214"/>
    </w:p>
    <w:p w:rsidR="000075B3" w:rsidRPr="002473B6" w:rsidRDefault="000075B3" w:rsidP="000075B3">
      <w:pPr>
        <w:spacing w:after="0" w:line="240" w:lineRule="auto"/>
        <w:jc w:val="both"/>
        <w:rPr>
          <w:rFonts w:ascii="Arial" w:eastAsia="Times New Roman" w:hAnsi="Arial"/>
          <w:bCs/>
        </w:rPr>
      </w:pPr>
    </w:p>
    <w:p w:rsidR="00F9751A" w:rsidRPr="002473B6" w:rsidRDefault="000075B3" w:rsidP="00D20ADB">
      <w:pPr>
        <w:spacing w:after="0" w:line="240" w:lineRule="auto"/>
        <w:jc w:val="both"/>
        <w:rPr>
          <w:rFonts w:ascii="Arial" w:eastAsia="Times New Roman" w:hAnsi="Arial"/>
          <w:bCs/>
        </w:rPr>
      </w:pPr>
      <w:r w:rsidRPr="002473B6">
        <w:rPr>
          <w:rFonts w:ascii="Arial" w:eastAsia="Times New Roman" w:hAnsi="Arial"/>
          <w:bCs/>
        </w:rPr>
        <w:t>The following three tables present details of the District Municipality’s capital expenditure programme, firstly on new assets, then the renewal of assets and finally on the repair and maintenance of assets.</w:t>
      </w:r>
    </w:p>
    <w:p w:rsidR="00D20ADB" w:rsidRPr="002473B6" w:rsidRDefault="00D20ADB" w:rsidP="00D20ADB">
      <w:pPr>
        <w:spacing w:after="0" w:line="240" w:lineRule="auto"/>
        <w:jc w:val="both"/>
        <w:rPr>
          <w:rFonts w:ascii="Arial" w:eastAsia="Times New Roman" w:hAnsi="Arial"/>
          <w:bCs/>
        </w:rPr>
      </w:pPr>
    </w:p>
    <w:p w:rsidR="000075B3" w:rsidRPr="002473B6" w:rsidRDefault="00F9751A" w:rsidP="000075B3">
      <w:pPr>
        <w:pStyle w:val="Caption"/>
        <w:keepNext/>
      </w:pPr>
      <w:r w:rsidRPr="002473B6">
        <w:t>T</w:t>
      </w:r>
      <w:r w:rsidR="000075B3" w:rsidRPr="002473B6">
        <w:t xml:space="preserve">able </w:t>
      </w:r>
      <w:r w:rsidR="00A02BEF" w:rsidRPr="002473B6">
        <w:t>40</w:t>
      </w:r>
      <w:r w:rsidR="00A02BEF" w:rsidRPr="002473B6">
        <w:rPr>
          <w:noProof/>
        </w:rPr>
        <w:t xml:space="preserve"> </w:t>
      </w:r>
      <w:r w:rsidR="00A02BEF" w:rsidRPr="002473B6">
        <w:t>MBRR</w:t>
      </w:r>
      <w:r w:rsidR="000075B3" w:rsidRPr="002473B6">
        <w:t xml:space="preserve"> SA 34a - Capital expenditure on new assets by asset class</w:t>
      </w:r>
    </w:p>
    <w:p w:rsidR="00F9751A" w:rsidRPr="002473B6" w:rsidRDefault="00554DE8" w:rsidP="000075B3">
      <w:pPr>
        <w:pStyle w:val="Caption"/>
      </w:pPr>
      <w:r w:rsidRPr="00554DE8">
        <w:rPr>
          <w:noProof/>
          <w:lang w:eastAsia="en-ZA"/>
        </w:rPr>
        <w:drawing>
          <wp:inline distT="0" distB="0" distL="0" distR="0">
            <wp:extent cx="8077200"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inline>
        </w:drawing>
      </w:r>
    </w:p>
    <w:p w:rsidR="00A8739B" w:rsidRDefault="00554DE8" w:rsidP="000075B3">
      <w:pPr>
        <w:pStyle w:val="Caption"/>
      </w:pPr>
      <w:r w:rsidRPr="00554DE8">
        <w:rPr>
          <w:noProof/>
          <w:lang w:eastAsia="en-ZA"/>
        </w:rPr>
        <w:lastRenderedPageBreak/>
        <w:drawing>
          <wp:inline distT="0" distB="0" distL="0" distR="0">
            <wp:extent cx="8077200" cy="31946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77200" cy="3194685"/>
                    </a:xfrm>
                    <a:prstGeom prst="rect">
                      <a:avLst/>
                    </a:prstGeom>
                    <a:noFill/>
                    <a:ln>
                      <a:noFill/>
                    </a:ln>
                  </pic:spPr>
                </pic:pic>
              </a:graphicData>
            </a:graphic>
          </wp:inline>
        </w:drawing>
      </w:r>
    </w:p>
    <w:p w:rsidR="00554DE8" w:rsidRDefault="00554DE8" w:rsidP="00554DE8">
      <w:r w:rsidRPr="00554DE8">
        <w:rPr>
          <w:noProof/>
          <w:lang w:eastAsia="en-ZA"/>
        </w:rPr>
        <w:lastRenderedPageBreak/>
        <w:drawing>
          <wp:inline distT="0" distB="0" distL="0" distR="0">
            <wp:extent cx="8077200" cy="2860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77200" cy="2860675"/>
                    </a:xfrm>
                    <a:prstGeom prst="rect">
                      <a:avLst/>
                    </a:prstGeom>
                    <a:noFill/>
                    <a:ln>
                      <a:noFill/>
                    </a:ln>
                  </pic:spPr>
                </pic:pic>
              </a:graphicData>
            </a:graphic>
          </wp:inline>
        </w:drawing>
      </w:r>
    </w:p>
    <w:p w:rsidR="00554DE8" w:rsidRDefault="00554DE8" w:rsidP="00554DE8">
      <w:r w:rsidRPr="00554DE8">
        <w:rPr>
          <w:noProof/>
          <w:lang w:eastAsia="en-ZA"/>
        </w:rPr>
        <w:lastRenderedPageBreak/>
        <w:drawing>
          <wp:inline distT="0" distB="0" distL="0" distR="0">
            <wp:extent cx="8077200" cy="3317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77200" cy="3317875"/>
                    </a:xfrm>
                    <a:prstGeom prst="rect">
                      <a:avLst/>
                    </a:prstGeom>
                    <a:noFill/>
                    <a:ln>
                      <a:noFill/>
                    </a:ln>
                  </pic:spPr>
                </pic:pic>
              </a:graphicData>
            </a:graphic>
          </wp:inline>
        </w:drawing>
      </w:r>
    </w:p>
    <w:p w:rsidR="00554DE8" w:rsidRPr="00554DE8" w:rsidRDefault="00554DE8" w:rsidP="00554DE8">
      <w:r w:rsidRPr="00554DE8">
        <w:rPr>
          <w:noProof/>
          <w:lang w:eastAsia="en-ZA"/>
        </w:rPr>
        <w:lastRenderedPageBreak/>
        <w:drawing>
          <wp:inline distT="0" distB="0" distL="0" distR="0">
            <wp:extent cx="8077200" cy="41205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77200" cy="4120515"/>
                    </a:xfrm>
                    <a:prstGeom prst="rect">
                      <a:avLst/>
                    </a:prstGeom>
                    <a:noFill/>
                    <a:ln>
                      <a:noFill/>
                    </a:ln>
                  </pic:spPr>
                </pic:pic>
              </a:graphicData>
            </a:graphic>
          </wp:inline>
        </w:drawing>
      </w:r>
    </w:p>
    <w:p w:rsidR="000075B3" w:rsidRPr="002473B6" w:rsidRDefault="000075B3" w:rsidP="000075B3">
      <w:pPr>
        <w:pStyle w:val="Caption"/>
      </w:pPr>
      <w:r w:rsidRPr="002473B6">
        <w:t xml:space="preserve">Table </w:t>
      </w:r>
      <w:r w:rsidR="00A02BEF" w:rsidRPr="002473B6">
        <w:t>41</w:t>
      </w:r>
      <w:r w:rsidR="00A02BEF" w:rsidRPr="002473B6">
        <w:rPr>
          <w:noProof/>
        </w:rPr>
        <w:t xml:space="preserve"> </w:t>
      </w:r>
      <w:r w:rsidR="00A02BEF" w:rsidRPr="002473B6">
        <w:t>MBRR</w:t>
      </w:r>
      <w:r w:rsidRPr="002473B6">
        <w:t xml:space="preserve"> SA34b - Capital expenditure on the renewal of existing assets by asset class</w:t>
      </w:r>
    </w:p>
    <w:p w:rsidR="00DA7FB5" w:rsidRDefault="00554DE8" w:rsidP="000075B3">
      <w:pPr>
        <w:pStyle w:val="Caption"/>
      </w:pPr>
      <w:r w:rsidRPr="00554DE8">
        <w:rPr>
          <w:noProof/>
          <w:lang w:eastAsia="en-ZA"/>
        </w:rPr>
        <w:lastRenderedPageBreak/>
        <w:drawing>
          <wp:inline distT="0" distB="0" distL="0" distR="0">
            <wp:extent cx="8129905" cy="6494780"/>
            <wp:effectExtent l="0" t="0" r="444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29905" cy="6494780"/>
                    </a:xfrm>
                    <a:prstGeom prst="rect">
                      <a:avLst/>
                    </a:prstGeom>
                    <a:noFill/>
                    <a:ln>
                      <a:noFill/>
                    </a:ln>
                  </pic:spPr>
                </pic:pic>
              </a:graphicData>
            </a:graphic>
          </wp:inline>
        </w:drawing>
      </w:r>
    </w:p>
    <w:p w:rsidR="00554DE8" w:rsidRPr="00554DE8" w:rsidRDefault="00554DE8" w:rsidP="00554DE8">
      <w:r w:rsidRPr="00554DE8">
        <w:rPr>
          <w:noProof/>
          <w:lang w:eastAsia="en-ZA"/>
        </w:rPr>
        <w:lastRenderedPageBreak/>
        <w:drawing>
          <wp:inline distT="0" distB="0" distL="0" distR="0">
            <wp:extent cx="8129905" cy="2966085"/>
            <wp:effectExtent l="0" t="0" r="4445"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29905" cy="2966085"/>
                    </a:xfrm>
                    <a:prstGeom prst="rect">
                      <a:avLst/>
                    </a:prstGeom>
                    <a:noFill/>
                    <a:ln>
                      <a:noFill/>
                    </a:ln>
                  </pic:spPr>
                </pic:pic>
              </a:graphicData>
            </a:graphic>
          </wp:inline>
        </w:drawing>
      </w:r>
    </w:p>
    <w:p w:rsidR="00F9751A" w:rsidRPr="002473B6" w:rsidRDefault="00554DE8" w:rsidP="00F9751A">
      <w:pPr>
        <w:pStyle w:val="Caption"/>
      </w:pPr>
      <w:r w:rsidRPr="00554DE8">
        <w:rPr>
          <w:noProof/>
          <w:lang w:eastAsia="en-ZA"/>
        </w:rPr>
        <w:drawing>
          <wp:inline distT="0" distB="0" distL="0" distR="0">
            <wp:extent cx="8129905" cy="1236980"/>
            <wp:effectExtent l="0" t="0" r="444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29905" cy="1236980"/>
                    </a:xfrm>
                    <a:prstGeom prst="rect">
                      <a:avLst/>
                    </a:prstGeom>
                    <a:noFill/>
                    <a:ln>
                      <a:noFill/>
                    </a:ln>
                  </pic:spPr>
                </pic:pic>
              </a:graphicData>
            </a:graphic>
          </wp:inline>
        </w:drawing>
      </w:r>
    </w:p>
    <w:p w:rsidR="008B34D9" w:rsidRDefault="008B34D9" w:rsidP="008B34D9">
      <w:pPr>
        <w:rPr>
          <w:rFonts w:ascii="Arial" w:hAnsi="Arial"/>
        </w:rPr>
      </w:pPr>
    </w:p>
    <w:p w:rsidR="00640169" w:rsidRDefault="00640169" w:rsidP="008B34D9">
      <w:pPr>
        <w:rPr>
          <w:rFonts w:ascii="Arial" w:hAnsi="Arial"/>
        </w:rPr>
      </w:pPr>
    </w:p>
    <w:p w:rsidR="0013526F" w:rsidRPr="002473B6" w:rsidRDefault="0013526F" w:rsidP="0013526F">
      <w:pPr>
        <w:pStyle w:val="Caption"/>
      </w:pPr>
      <w:r>
        <w:t xml:space="preserve">Table 42 - </w:t>
      </w:r>
      <w:r w:rsidRPr="002473B6">
        <w:t xml:space="preserve">MBRR SA34c - Repairs and maintenance expenditure by asset class </w:t>
      </w:r>
    </w:p>
    <w:p w:rsidR="00A8739B" w:rsidRDefault="00A8739B" w:rsidP="008B34D9">
      <w:pPr>
        <w:rPr>
          <w:rFonts w:ascii="Arial" w:hAnsi="Arial"/>
        </w:rPr>
      </w:pPr>
    </w:p>
    <w:p w:rsidR="000075B3" w:rsidRDefault="004C7EFF" w:rsidP="000075B3">
      <w:pPr>
        <w:pStyle w:val="Caption"/>
      </w:pPr>
      <w:r w:rsidRPr="004C7EFF">
        <w:rPr>
          <w:noProof/>
          <w:lang w:eastAsia="en-ZA"/>
        </w:rPr>
        <w:lastRenderedPageBreak/>
        <w:drawing>
          <wp:inline distT="0" distB="0" distL="0" distR="0">
            <wp:extent cx="8077200" cy="71920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77200" cy="7192010"/>
                    </a:xfrm>
                    <a:prstGeom prst="rect">
                      <a:avLst/>
                    </a:prstGeom>
                    <a:noFill/>
                    <a:ln>
                      <a:noFill/>
                    </a:ln>
                  </pic:spPr>
                </pic:pic>
              </a:graphicData>
            </a:graphic>
          </wp:inline>
        </w:drawing>
      </w:r>
      <w:r w:rsidR="00A02BEF" w:rsidRPr="002473B6">
        <w:t xml:space="preserve"> </w:t>
      </w:r>
    </w:p>
    <w:p w:rsidR="004C7EFF" w:rsidRPr="004C7EFF" w:rsidRDefault="004C7EFF" w:rsidP="004C7EFF">
      <w:r w:rsidRPr="004C7EFF">
        <w:rPr>
          <w:noProof/>
          <w:lang w:eastAsia="en-ZA"/>
        </w:rPr>
        <w:lastRenderedPageBreak/>
        <w:drawing>
          <wp:inline distT="0" distB="0" distL="0" distR="0">
            <wp:extent cx="8077200" cy="13481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77200" cy="1348105"/>
                    </a:xfrm>
                    <a:prstGeom prst="rect">
                      <a:avLst/>
                    </a:prstGeom>
                    <a:noFill/>
                    <a:ln>
                      <a:noFill/>
                    </a:ln>
                  </pic:spPr>
                </pic:pic>
              </a:graphicData>
            </a:graphic>
          </wp:inline>
        </w:drawing>
      </w:r>
    </w:p>
    <w:p w:rsidR="002B0EE3" w:rsidRPr="002473B6" w:rsidRDefault="004C7EFF" w:rsidP="000075B3">
      <w:pPr>
        <w:rPr>
          <w:rFonts w:ascii="Arial" w:hAnsi="Arial"/>
          <w:noProof/>
        </w:rPr>
      </w:pPr>
      <w:r w:rsidRPr="004C7EFF">
        <w:rPr>
          <w:noProof/>
          <w:lang w:eastAsia="en-ZA"/>
        </w:rPr>
        <w:drawing>
          <wp:inline distT="0" distB="0" distL="0" distR="0">
            <wp:extent cx="8077200" cy="20224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77200" cy="2022475"/>
                    </a:xfrm>
                    <a:prstGeom prst="rect">
                      <a:avLst/>
                    </a:prstGeom>
                    <a:noFill/>
                    <a:ln>
                      <a:noFill/>
                    </a:ln>
                  </pic:spPr>
                </pic:pic>
              </a:graphicData>
            </a:graphic>
          </wp:inline>
        </w:drawing>
      </w:r>
    </w:p>
    <w:p w:rsidR="002B0EE3" w:rsidRPr="002473B6" w:rsidRDefault="004C7EFF" w:rsidP="000075B3">
      <w:pPr>
        <w:rPr>
          <w:rFonts w:ascii="Arial" w:hAnsi="Arial"/>
          <w:noProof/>
        </w:rPr>
      </w:pPr>
      <w:r w:rsidRPr="004C7EFF">
        <w:rPr>
          <w:noProof/>
          <w:lang w:eastAsia="en-ZA"/>
        </w:rPr>
        <w:lastRenderedPageBreak/>
        <w:drawing>
          <wp:inline distT="0" distB="0" distL="0" distR="0">
            <wp:extent cx="8077200" cy="41205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77200" cy="4120515"/>
                    </a:xfrm>
                    <a:prstGeom prst="rect">
                      <a:avLst/>
                    </a:prstGeom>
                    <a:noFill/>
                    <a:ln>
                      <a:noFill/>
                    </a:ln>
                  </pic:spPr>
                </pic:pic>
              </a:graphicData>
            </a:graphic>
          </wp:inline>
        </w:drawing>
      </w:r>
    </w:p>
    <w:p w:rsidR="003D24C2" w:rsidRDefault="003D24C2" w:rsidP="000075B3">
      <w:pPr>
        <w:pStyle w:val="Caption"/>
      </w:pPr>
    </w:p>
    <w:p w:rsidR="003D24C2" w:rsidRDefault="003D24C2" w:rsidP="000075B3">
      <w:pPr>
        <w:pStyle w:val="Caption"/>
      </w:pPr>
    </w:p>
    <w:p w:rsidR="003D24C2" w:rsidRDefault="003D24C2" w:rsidP="000075B3">
      <w:pPr>
        <w:pStyle w:val="Caption"/>
      </w:pPr>
    </w:p>
    <w:p w:rsidR="003D24C2" w:rsidRDefault="003D24C2" w:rsidP="000075B3">
      <w:pPr>
        <w:pStyle w:val="Caption"/>
      </w:pPr>
    </w:p>
    <w:p w:rsidR="000075B3" w:rsidRPr="002473B6" w:rsidRDefault="000075B3" w:rsidP="000075B3">
      <w:pPr>
        <w:pStyle w:val="Caption"/>
      </w:pPr>
      <w:r w:rsidRPr="002473B6">
        <w:lastRenderedPageBreak/>
        <w:t>Legislation compliance status</w:t>
      </w:r>
    </w:p>
    <w:p w:rsidR="000075B3" w:rsidRPr="002473B6" w:rsidRDefault="000075B3" w:rsidP="000075B3">
      <w:pPr>
        <w:spacing w:after="0" w:line="240" w:lineRule="auto"/>
        <w:jc w:val="both"/>
        <w:rPr>
          <w:rFonts w:ascii="Arial" w:eastAsia="Times New Roman" w:hAnsi="Arial"/>
          <w:b/>
          <w:bCs/>
          <w:sz w:val="26"/>
          <w:szCs w:val="26"/>
        </w:rPr>
      </w:pPr>
    </w:p>
    <w:p w:rsidR="000075B3" w:rsidRPr="002473B6" w:rsidRDefault="000075B3" w:rsidP="000075B3">
      <w:pPr>
        <w:spacing w:after="0" w:line="240" w:lineRule="auto"/>
        <w:jc w:val="both"/>
        <w:rPr>
          <w:rFonts w:ascii="Arial" w:hAnsi="Arial"/>
        </w:rPr>
      </w:pPr>
      <w:r w:rsidRPr="002473B6">
        <w:rPr>
          <w:rFonts w:ascii="Arial" w:hAnsi="Arial"/>
        </w:rPr>
        <w:t>Compliance with the MFMA implementation requirements have been substantially adhered to through the following activities:</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jc w:val="both"/>
        <w:rPr>
          <w:rFonts w:ascii="Arial" w:hAnsi="Arial"/>
        </w:rPr>
      </w:pPr>
      <w:r w:rsidRPr="002473B6">
        <w:rPr>
          <w:rFonts w:ascii="Arial" w:hAnsi="Arial"/>
        </w:rPr>
        <w:t>In year reporting</w:t>
      </w:r>
    </w:p>
    <w:p w:rsidR="000075B3" w:rsidRPr="002473B6" w:rsidRDefault="000075B3" w:rsidP="000075B3">
      <w:pPr>
        <w:spacing w:after="0" w:line="240" w:lineRule="auto"/>
        <w:ind w:left="426"/>
        <w:jc w:val="both"/>
        <w:rPr>
          <w:rFonts w:ascii="Arial" w:hAnsi="Arial"/>
        </w:rPr>
      </w:pPr>
      <w:r w:rsidRPr="002473B6">
        <w:rPr>
          <w:rFonts w:ascii="Arial" w:hAnsi="Arial"/>
        </w:rPr>
        <w:t xml:space="preserve">Reporting to National Treasury in electronic format was </w:t>
      </w:r>
      <w:r w:rsidR="0027016D" w:rsidRPr="002473B6">
        <w:rPr>
          <w:rFonts w:ascii="Arial" w:hAnsi="Arial"/>
        </w:rPr>
        <w:t xml:space="preserve">not </w:t>
      </w:r>
      <w:r w:rsidRPr="002473B6">
        <w:rPr>
          <w:rFonts w:ascii="Arial" w:hAnsi="Arial"/>
        </w:rPr>
        <w:t>fully complied with on a monthly basis</w:t>
      </w:r>
      <w:r w:rsidR="0027016D" w:rsidRPr="002473B6">
        <w:rPr>
          <w:rFonts w:ascii="Arial" w:hAnsi="Arial"/>
        </w:rPr>
        <w:t xml:space="preserve"> since there are returns that the district municipality was u</w:t>
      </w:r>
      <w:r w:rsidR="008B34D9" w:rsidRPr="002473B6">
        <w:rPr>
          <w:rFonts w:ascii="Arial" w:hAnsi="Arial"/>
        </w:rPr>
        <w:t xml:space="preserve">nable to prepare due to </w:t>
      </w:r>
      <w:proofErr w:type="gramStart"/>
      <w:r w:rsidR="008B34D9" w:rsidRPr="002473B6">
        <w:rPr>
          <w:rFonts w:ascii="Arial" w:hAnsi="Arial"/>
        </w:rPr>
        <w:t xml:space="preserve">the </w:t>
      </w:r>
      <w:r w:rsidR="0027016D" w:rsidRPr="002473B6">
        <w:rPr>
          <w:rFonts w:ascii="Arial" w:hAnsi="Arial"/>
        </w:rPr>
        <w:t xml:space="preserve"> capacity</w:t>
      </w:r>
      <w:proofErr w:type="gramEnd"/>
      <w:r w:rsidR="0027016D" w:rsidRPr="002473B6">
        <w:rPr>
          <w:rFonts w:ascii="Arial" w:hAnsi="Arial"/>
        </w:rPr>
        <w:t xml:space="preserve"> challenges (staff shortages) in the unit</w:t>
      </w:r>
      <w:r w:rsidRPr="002473B6">
        <w:rPr>
          <w:rFonts w:ascii="Arial" w:hAnsi="Arial"/>
        </w:rPr>
        <w:t>.    </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hanging="426"/>
        <w:jc w:val="both"/>
        <w:rPr>
          <w:rFonts w:ascii="Arial" w:hAnsi="Arial"/>
        </w:rPr>
      </w:pPr>
      <w:r w:rsidRPr="002473B6">
        <w:rPr>
          <w:rFonts w:ascii="Arial" w:hAnsi="Arial"/>
        </w:rPr>
        <w:t>Internship programme</w:t>
      </w:r>
    </w:p>
    <w:p w:rsidR="000075B3" w:rsidRPr="002473B6" w:rsidRDefault="000075B3" w:rsidP="000075B3">
      <w:pPr>
        <w:spacing w:after="0" w:line="240" w:lineRule="auto"/>
        <w:ind w:left="426"/>
        <w:jc w:val="both"/>
        <w:rPr>
          <w:rFonts w:ascii="Arial" w:hAnsi="Arial"/>
        </w:rPr>
      </w:pPr>
      <w:r w:rsidRPr="002473B6">
        <w:rPr>
          <w:rFonts w:ascii="Arial" w:hAnsi="Arial"/>
        </w:rPr>
        <w:t xml:space="preserve">The District Municipality is participating in the Municipal Financial Management Internship programme and has employed five interns undergoing training in various divisions of the Financial Services Department.  </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hanging="426"/>
        <w:jc w:val="both"/>
        <w:rPr>
          <w:rFonts w:ascii="Arial" w:hAnsi="Arial"/>
        </w:rPr>
      </w:pPr>
      <w:r w:rsidRPr="002473B6">
        <w:rPr>
          <w:rFonts w:ascii="Arial" w:hAnsi="Arial"/>
        </w:rPr>
        <w:t>Budget and Treasury Office</w:t>
      </w:r>
      <w:r w:rsidR="007A0094" w:rsidRPr="002473B6">
        <w:rPr>
          <w:rFonts w:ascii="Arial" w:hAnsi="Arial"/>
        </w:rPr>
        <w:t xml:space="preserve"> (BTO)</w:t>
      </w:r>
    </w:p>
    <w:p w:rsidR="000075B3" w:rsidRPr="002473B6" w:rsidRDefault="000075B3" w:rsidP="007A0094">
      <w:pPr>
        <w:spacing w:after="0" w:line="240" w:lineRule="auto"/>
        <w:ind w:left="426"/>
        <w:jc w:val="both"/>
        <w:rPr>
          <w:rFonts w:ascii="Arial" w:hAnsi="Arial"/>
        </w:rPr>
      </w:pPr>
      <w:r w:rsidRPr="002473B6">
        <w:rPr>
          <w:rFonts w:ascii="Arial" w:hAnsi="Arial"/>
        </w:rPr>
        <w:t>The Budget and Treasury Office has been established in accordance with the MFMA, but</w:t>
      </w:r>
      <w:r w:rsidR="007A0094" w:rsidRPr="002473B6">
        <w:rPr>
          <w:rFonts w:ascii="Arial" w:hAnsi="Arial"/>
        </w:rPr>
        <w:t xml:space="preserve"> council has approved the proposed structure that will be in compliance with the requirements of MFMA for establishment of BTO office. </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hanging="426"/>
        <w:jc w:val="both"/>
        <w:rPr>
          <w:rFonts w:ascii="Arial" w:hAnsi="Arial"/>
        </w:rPr>
      </w:pPr>
      <w:r w:rsidRPr="002473B6">
        <w:rPr>
          <w:rFonts w:ascii="Arial" w:hAnsi="Arial"/>
        </w:rPr>
        <w:t>Audit Committee</w:t>
      </w:r>
    </w:p>
    <w:p w:rsidR="000075B3" w:rsidRPr="002473B6" w:rsidRDefault="008B34D9" w:rsidP="0027016D">
      <w:pPr>
        <w:spacing w:after="0" w:line="240" w:lineRule="auto"/>
        <w:ind w:left="450" w:hanging="24"/>
        <w:jc w:val="both"/>
        <w:rPr>
          <w:rFonts w:ascii="Arial" w:hAnsi="Arial"/>
        </w:rPr>
      </w:pPr>
      <w:r w:rsidRPr="002473B6">
        <w:rPr>
          <w:rFonts w:ascii="Arial" w:hAnsi="Arial"/>
        </w:rPr>
        <w:t>The</w:t>
      </w:r>
      <w:r w:rsidR="0027016D" w:rsidRPr="002473B6">
        <w:rPr>
          <w:rFonts w:ascii="Arial" w:hAnsi="Arial"/>
        </w:rPr>
        <w:t xml:space="preserve"> Audit</w:t>
      </w:r>
      <w:r w:rsidR="000075B3" w:rsidRPr="002473B6">
        <w:rPr>
          <w:rFonts w:ascii="Arial" w:hAnsi="Arial"/>
        </w:rPr>
        <w:t xml:space="preserve"> Committee</w:t>
      </w:r>
      <w:r w:rsidR="008D3D9E">
        <w:rPr>
          <w:rFonts w:ascii="Arial" w:hAnsi="Arial"/>
        </w:rPr>
        <w:t xml:space="preserve"> is yet to be appointed as the previous committee term has recently expired.</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hanging="426"/>
        <w:jc w:val="both"/>
        <w:rPr>
          <w:rFonts w:ascii="Arial" w:hAnsi="Arial"/>
        </w:rPr>
      </w:pPr>
      <w:r w:rsidRPr="002473B6">
        <w:rPr>
          <w:rFonts w:ascii="Arial" w:hAnsi="Arial"/>
        </w:rPr>
        <w:t>Service Delivery and Implementation Plan</w:t>
      </w:r>
    </w:p>
    <w:p w:rsidR="000075B3" w:rsidRPr="002473B6" w:rsidRDefault="000075B3" w:rsidP="000075B3">
      <w:pPr>
        <w:spacing w:after="0" w:line="240" w:lineRule="auto"/>
        <w:ind w:left="426"/>
        <w:jc w:val="both"/>
        <w:rPr>
          <w:rFonts w:ascii="Arial" w:hAnsi="Arial"/>
        </w:rPr>
      </w:pPr>
      <w:r w:rsidRPr="002473B6">
        <w:rPr>
          <w:rFonts w:ascii="Arial" w:hAnsi="Arial"/>
        </w:rPr>
        <w:t>The detail SDBIP document is at a draft stage and will be finalised after approval</w:t>
      </w:r>
      <w:r w:rsidR="007A0094" w:rsidRPr="002473B6">
        <w:rPr>
          <w:rFonts w:ascii="Arial" w:hAnsi="Arial"/>
        </w:rPr>
        <w:t xml:space="preserve"> of the </w:t>
      </w:r>
      <w:r w:rsidR="00FA33AF">
        <w:rPr>
          <w:rFonts w:ascii="Arial" w:hAnsi="Arial"/>
        </w:rPr>
        <w:t>2020/2021</w:t>
      </w:r>
      <w:r w:rsidR="008E69E7" w:rsidRPr="002473B6">
        <w:rPr>
          <w:rFonts w:ascii="Arial" w:hAnsi="Arial"/>
        </w:rPr>
        <w:t xml:space="preserve"> MTREF in June</w:t>
      </w:r>
      <w:r w:rsidR="0013526F">
        <w:rPr>
          <w:rFonts w:ascii="Arial" w:hAnsi="Arial"/>
        </w:rPr>
        <w:t xml:space="preserve"> 2020</w:t>
      </w:r>
      <w:r w:rsidRPr="002473B6">
        <w:rPr>
          <w:rFonts w:ascii="Arial" w:hAnsi="Arial"/>
        </w:rPr>
        <w:t xml:space="preserve"> directly </w:t>
      </w:r>
      <w:r w:rsidR="007A0094" w:rsidRPr="002473B6">
        <w:rPr>
          <w:rFonts w:ascii="Arial" w:hAnsi="Arial"/>
        </w:rPr>
        <w:t xml:space="preserve">aligned and informed by the </w:t>
      </w:r>
      <w:r w:rsidR="00FA33AF">
        <w:rPr>
          <w:rFonts w:ascii="Arial" w:hAnsi="Arial"/>
        </w:rPr>
        <w:t>2020/2021</w:t>
      </w:r>
      <w:r w:rsidRPr="002473B6">
        <w:rPr>
          <w:rFonts w:ascii="Arial" w:hAnsi="Arial"/>
        </w:rPr>
        <w:t xml:space="preserve"> MTREF.</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3"/>
          <w:numId w:val="1"/>
        </w:numPr>
        <w:tabs>
          <w:tab w:val="clear" w:pos="2880"/>
        </w:tabs>
        <w:spacing w:after="0" w:line="240" w:lineRule="auto"/>
        <w:ind w:left="426"/>
        <w:jc w:val="both"/>
        <w:rPr>
          <w:rFonts w:ascii="Arial" w:hAnsi="Arial"/>
        </w:rPr>
      </w:pPr>
      <w:r w:rsidRPr="002473B6">
        <w:rPr>
          <w:rFonts w:ascii="Arial" w:hAnsi="Arial"/>
        </w:rPr>
        <w:t>Annual Report</w:t>
      </w:r>
    </w:p>
    <w:p w:rsidR="000075B3" w:rsidRPr="002473B6" w:rsidRDefault="000075B3" w:rsidP="000075B3">
      <w:pPr>
        <w:spacing w:after="0" w:line="240" w:lineRule="auto"/>
        <w:ind w:left="426"/>
        <w:jc w:val="both"/>
        <w:rPr>
          <w:rFonts w:ascii="Arial" w:hAnsi="Arial"/>
        </w:rPr>
      </w:pPr>
      <w:r w:rsidRPr="002473B6">
        <w:rPr>
          <w:rFonts w:ascii="Arial" w:hAnsi="Arial"/>
        </w:rPr>
        <w:t>Annual report is compiled in terms of the MFMA and National Treasury requirements.</w:t>
      </w:r>
    </w:p>
    <w:p w:rsidR="000075B3" w:rsidRPr="002473B6" w:rsidRDefault="000075B3" w:rsidP="000075B3">
      <w:pPr>
        <w:spacing w:after="0" w:line="240" w:lineRule="auto"/>
        <w:jc w:val="both"/>
        <w:rPr>
          <w:rFonts w:ascii="Arial" w:hAnsi="Arial"/>
        </w:rPr>
      </w:pPr>
    </w:p>
    <w:p w:rsidR="000075B3" w:rsidRPr="002473B6" w:rsidRDefault="000075B3" w:rsidP="0010739C">
      <w:pPr>
        <w:pStyle w:val="ListParagraph"/>
        <w:numPr>
          <w:ilvl w:val="0"/>
          <w:numId w:val="2"/>
        </w:numPr>
        <w:spacing w:after="0" w:line="240" w:lineRule="auto"/>
        <w:ind w:left="426" w:hanging="426"/>
        <w:jc w:val="both"/>
        <w:rPr>
          <w:rFonts w:ascii="Arial" w:hAnsi="Arial"/>
        </w:rPr>
      </w:pPr>
      <w:r w:rsidRPr="002473B6">
        <w:rPr>
          <w:rFonts w:ascii="Arial" w:hAnsi="Arial"/>
        </w:rPr>
        <w:t>MFMA Training</w:t>
      </w:r>
    </w:p>
    <w:p w:rsidR="000075B3" w:rsidRDefault="00235110" w:rsidP="00235110">
      <w:pPr>
        <w:spacing w:after="0" w:line="240" w:lineRule="auto"/>
        <w:ind w:left="426"/>
        <w:jc w:val="both"/>
        <w:rPr>
          <w:rFonts w:ascii="Arial" w:hAnsi="Arial"/>
        </w:rPr>
      </w:pPr>
      <w:r w:rsidRPr="002473B6">
        <w:rPr>
          <w:rFonts w:ascii="Arial" w:hAnsi="Arial"/>
        </w:rPr>
        <w:t xml:space="preserve">Senior management </w:t>
      </w:r>
      <w:r w:rsidR="009A6F03" w:rsidRPr="002473B6">
        <w:rPr>
          <w:rFonts w:ascii="Arial" w:hAnsi="Arial"/>
        </w:rPr>
        <w:t xml:space="preserve">of the district municipality </w:t>
      </w:r>
      <w:r w:rsidRPr="002473B6">
        <w:rPr>
          <w:rFonts w:ascii="Arial" w:hAnsi="Arial"/>
        </w:rPr>
        <w:t xml:space="preserve">and the </w:t>
      </w:r>
      <w:r w:rsidR="00DE0EAD" w:rsidRPr="002473B6">
        <w:rPr>
          <w:rFonts w:ascii="Arial" w:hAnsi="Arial"/>
        </w:rPr>
        <w:t>all the staff</w:t>
      </w:r>
      <w:r w:rsidRPr="002473B6">
        <w:rPr>
          <w:rFonts w:ascii="Arial" w:hAnsi="Arial"/>
        </w:rPr>
        <w:t xml:space="preserve"> the Budget and Treasury office have registered for the minimum competency level program</w:t>
      </w:r>
      <w:r w:rsidR="009A6F03" w:rsidRPr="002473B6">
        <w:rPr>
          <w:rFonts w:ascii="Arial" w:hAnsi="Arial"/>
        </w:rPr>
        <w:t xml:space="preserve"> required by National Treasury</w:t>
      </w:r>
      <w:r w:rsidRPr="002473B6">
        <w:rPr>
          <w:rFonts w:ascii="Arial" w:hAnsi="Arial"/>
        </w:rPr>
        <w:t>.</w:t>
      </w:r>
    </w:p>
    <w:p w:rsidR="00375E28" w:rsidRDefault="00375E28" w:rsidP="00235110">
      <w:pPr>
        <w:spacing w:after="0" w:line="240" w:lineRule="auto"/>
        <w:ind w:left="426"/>
        <w:jc w:val="both"/>
        <w:rPr>
          <w:rFonts w:ascii="Arial" w:hAnsi="Arial"/>
        </w:rPr>
      </w:pPr>
    </w:p>
    <w:p w:rsidR="00375E28" w:rsidRPr="00375E28" w:rsidRDefault="00375E28" w:rsidP="00375E28">
      <w:pPr>
        <w:pStyle w:val="ListParagraph"/>
        <w:numPr>
          <w:ilvl w:val="0"/>
          <w:numId w:val="2"/>
        </w:numPr>
        <w:spacing w:after="0" w:line="240" w:lineRule="auto"/>
        <w:ind w:left="426" w:hanging="426"/>
        <w:jc w:val="both"/>
        <w:rPr>
          <w:rFonts w:ascii="Arial" w:hAnsi="Arial"/>
        </w:rPr>
      </w:pPr>
      <w:r>
        <w:rPr>
          <w:rFonts w:ascii="Arial" w:hAnsi="Arial"/>
        </w:rPr>
        <w:t>MSCOA compliance</w:t>
      </w:r>
    </w:p>
    <w:p w:rsidR="000075B3" w:rsidRPr="002473B6" w:rsidRDefault="000075B3" w:rsidP="000075B3">
      <w:pPr>
        <w:spacing w:after="0" w:line="240" w:lineRule="auto"/>
        <w:jc w:val="both"/>
        <w:rPr>
          <w:rFonts w:ascii="Arial" w:hAnsi="Arial"/>
        </w:rPr>
      </w:pPr>
    </w:p>
    <w:p w:rsidR="000075B3" w:rsidRPr="002473B6" w:rsidRDefault="000075B3" w:rsidP="000075B3">
      <w:pPr>
        <w:spacing w:after="0" w:line="240" w:lineRule="auto"/>
        <w:jc w:val="both"/>
        <w:rPr>
          <w:rFonts w:ascii="Arial" w:hAnsi="Arial"/>
        </w:rPr>
      </w:pPr>
    </w:p>
    <w:p w:rsidR="000075B3" w:rsidRPr="002473B6" w:rsidRDefault="000075B3" w:rsidP="000075B3">
      <w:pPr>
        <w:pStyle w:val="Heading2"/>
        <w:rPr>
          <w:rFonts w:ascii="Arial" w:hAnsi="Arial" w:cs="Arial"/>
          <w:color w:val="auto"/>
        </w:rPr>
      </w:pPr>
      <w:bookmarkStart w:id="215" w:name="_Toc321814436"/>
      <w:bookmarkStart w:id="216" w:name="_Toc484880932"/>
      <w:r w:rsidRPr="002473B6">
        <w:rPr>
          <w:rFonts w:ascii="Arial" w:hAnsi="Arial" w:cs="Arial"/>
          <w:color w:val="auto"/>
        </w:rPr>
        <w:lastRenderedPageBreak/>
        <w:t>Other supporting documents</w:t>
      </w:r>
      <w:bookmarkEnd w:id="215"/>
      <w:bookmarkEnd w:id="216"/>
    </w:p>
    <w:p w:rsidR="000075B3" w:rsidRPr="002473B6" w:rsidRDefault="000075B3" w:rsidP="000075B3">
      <w:pPr>
        <w:pStyle w:val="Caption"/>
        <w:keepNext/>
        <w:keepLines/>
      </w:pPr>
      <w:r w:rsidRPr="002473B6">
        <w:t xml:space="preserve">Table </w:t>
      </w:r>
      <w:proofErr w:type="gramStart"/>
      <w:r w:rsidRPr="002473B6">
        <w:t>43  MBRR</w:t>
      </w:r>
      <w:proofErr w:type="gramEnd"/>
      <w:r w:rsidRPr="002473B6">
        <w:t xml:space="preserve"> Table SA1 - Supporting detail to budgeted financial performance</w:t>
      </w:r>
    </w:p>
    <w:p w:rsidR="00514FF0" w:rsidRDefault="002A18B4" w:rsidP="000075B3">
      <w:pPr>
        <w:spacing w:after="0" w:line="240" w:lineRule="auto"/>
        <w:rPr>
          <w:rFonts w:ascii="Arial" w:hAnsi="Arial"/>
          <w:b/>
        </w:rPr>
      </w:pPr>
      <w:r w:rsidRPr="002A18B4">
        <w:rPr>
          <w:noProof/>
          <w:lang w:eastAsia="en-ZA"/>
        </w:rPr>
        <w:lastRenderedPageBreak/>
        <w:drawing>
          <wp:inline distT="0" distB="0" distL="0" distR="0" wp14:anchorId="3B301CCC" wp14:editId="3FCD92DB">
            <wp:extent cx="8686569" cy="1177480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87608" cy="11776213"/>
                    </a:xfrm>
                    <a:prstGeom prst="rect">
                      <a:avLst/>
                    </a:prstGeom>
                    <a:noFill/>
                    <a:ln>
                      <a:noFill/>
                    </a:ln>
                  </pic:spPr>
                </pic:pic>
              </a:graphicData>
            </a:graphic>
          </wp:inline>
        </w:drawing>
      </w:r>
    </w:p>
    <w:p w:rsidR="002A18B4" w:rsidRDefault="002A18B4" w:rsidP="000075B3">
      <w:pPr>
        <w:spacing w:after="0" w:line="240" w:lineRule="auto"/>
        <w:rPr>
          <w:rFonts w:ascii="Arial" w:hAnsi="Arial"/>
          <w:b/>
        </w:rPr>
      </w:pPr>
      <w:r w:rsidRPr="002A18B4">
        <w:rPr>
          <w:noProof/>
          <w:lang w:eastAsia="en-ZA"/>
        </w:rPr>
        <w:lastRenderedPageBreak/>
        <w:drawing>
          <wp:inline distT="0" distB="0" distL="0" distR="0" wp14:anchorId="0BCAC39B" wp14:editId="7CBECF7F">
            <wp:extent cx="8686800" cy="732191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86800" cy="7321911"/>
                    </a:xfrm>
                    <a:prstGeom prst="rect">
                      <a:avLst/>
                    </a:prstGeom>
                    <a:noFill/>
                    <a:ln>
                      <a:noFill/>
                    </a:ln>
                  </pic:spPr>
                </pic:pic>
              </a:graphicData>
            </a:graphic>
          </wp:inline>
        </w:drawing>
      </w:r>
    </w:p>
    <w:p w:rsidR="002A18B4" w:rsidRDefault="002A18B4" w:rsidP="000075B3">
      <w:pPr>
        <w:spacing w:after="0" w:line="240" w:lineRule="auto"/>
        <w:rPr>
          <w:rFonts w:ascii="Arial" w:hAnsi="Arial"/>
          <w:b/>
        </w:rPr>
      </w:pPr>
      <w:r w:rsidRPr="002A18B4">
        <w:rPr>
          <w:noProof/>
          <w:lang w:eastAsia="en-ZA"/>
        </w:rPr>
        <w:lastRenderedPageBreak/>
        <w:drawing>
          <wp:inline distT="0" distB="0" distL="0" distR="0" wp14:anchorId="3718BC31" wp14:editId="4AF8704D">
            <wp:extent cx="8686800" cy="186774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86800" cy="1867743"/>
                    </a:xfrm>
                    <a:prstGeom prst="rect">
                      <a:avLst/>
                    </a:prstGeom>
                    <a:noFill/>
                    <a:ln>
                      <a:noFill/>
                    </a:ln>
                  </pic:spPr>
                </pic:pic>
              </a:graphicData>
            </a:graphic>
          </wp:inline>
        </w:drawing>
      </w: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514FF0" w:rsidRDefault="00514FF0" w:rsidP="000075B3">
      <w:pPr>
        <w:spacing w:after="0" w:line="240" w:lineRule="auto"/>
        <w:rPr>
          <w:rFonts w:ascii="Arial" w:hAnsi="Arial"/>
          <w:b/>
        </w:rPr>
      </w:pPr>
    </w:p>
    <w:p w:rsidR="000075B3" w:rsidRDefault="000075B3" w:rsidP="000075B3">
      <w:pPr>
        <w:pStyle w:val="Caption"/>
        <w:keepNext/>
      </w:pPr>
      <w:r w:rsidRPr="002473B6">
        <w:lastRenderedPageBreak/>
        <w:t>Table 44 MBRR Table SA2 – Matrix financial performance budget (revenue source/expenditure type and department)</w:t>
      </w:r>
    </w:p>
    <w:p w:rsidR="00514FF0" w:rsidRPr="00514FF0" w:rsidRDefault="009B5846" w:rsidP="00514FF0">
      <w:r w:rsidRPr="009B5846">
        <w:rPr>
          <w:noProof/>
          <w:lang w:eastAsia="en-ZA"/>
        </w:rPr>
        <w:drawing>
          <wp:inline distT="0" distB="0" distL="0" distR="0" wp14:anchorId="5A4D6F20" wp14:editId="67AD1383">
            <wp:extent cx="8686800" cy="4335492"/>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86800" cy="4335492"/>
                    </a:xfrm>
                    <a:prstGeom prst="rect">
                      <a:avLst/>
                    </a:prstGeom>
                    <a:noFill/>
                    <a:ln>
                      <a:noFill/>
                    </a:ln>
                  </pic:spPr>
                </pic:pic>
              </a:graphicData>
            </a:graphic>
          </wp:inline>
        </w:drawing>
      </w:r>
    </w:p>
    <w:p w:rsidR="000075B3" w:rsidRPr="002473B6" w:rsidRDefault="000075B3" w:rsidP="000075B3">
      <w:pPr>
        <w:rPr>
          <w:rFonts w:ascii="Arial" w:hAnsi="Arial"/>
        </w:rPr>
        <w:sectPr w:rsidR="000075B3" w:rsidRPr="002473B6" w:rsidSect="001B717E">
          <w:footerReference w:type="default" r:id="rId105"/>
          <w:pgSz w:w="15840" w:h="12240" w:orient="landscape"/>
          <w:pgMar w:top="1440" w:right="720" w:bottom="2160" w:left="1440" w:header="706" w:footer="706" w:gutter="0"/>
          <w:cols w:space="708"/>
          <w:docGrid w:linePitch="360"/>
        </w:sectPr>
      </w:pPr>
    </w:p>
    <w:p w:rsidR="000075B3" w:rsidRPr="002473B6" w:rsidRDefault="000075B3" w:rsidP="000075B3">
      <w:pPr>
        <w:pStyle w:val="Caption"/>
      </w:pPr>
      <w:r w:rsidRPr="002473B6">
        <w:lastRenderedPageBreak/>
        <w:t xml:space="preserve">Table </w:t>
      </w:r>
      <w:r w:rsidR="00A02BEF" w:rsidRPr="002473B6">
        <w:t>45 MBRR</w:t>
      </w:r>
      <w:r w:rsidRPr="002473B6">
        <w:t xml:space="preserve"> Table SA3 – Supporting detail to Statement of Financial Position</w:t>
      </w:r>
    </w:p>
    <w:p w:rsidR="000075B3" w:rsidRDefault="009B5846" w:rsidP="000075B3">
      <w:pPr>
        <w:pStyle w:val="Caption"/>
      </w:pPr>
      <w:r w:rsidRPr="009B5846">
        <w:rPr>
          <w:noProof/>
          <w:lang w:eastAsia="en-ZA"/>
        </w:rPr>
        <w:drawing>
          <wp:inline distT="0" distB="0" distL="0" distR="0" wp14:anchorId="1A54B486" wp14:editId="3E9E4AE0">
            <wp:extent cx="5943600" cy="6011673"/>
            <wp:effectExtent l="0" t="0" r="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6011673"/>
                    </a:xfrm>
                    <a:prstGeom prst="rect">
                      <a:avLst/>
                    </a:prstGeom>
                    <a:noFill/>
                    <a:ln>
                      <a:noFill/>
                    </a:ln>
                  </pic:spPr>
                </pic:pic>
              </a:graphicData>
            </a:graphic>
          </wp:inline>
        </w:drawing>
      </w:r>
    </w:p>
    <w:p w:rsidR="00003F6F" w:rsidRDefault="00003F6F" w:rsidP="00003F6F"/>
    <w:p w:rsidR="00003F6F" w:rsidRPr="00003F6F" w:rsidRDefault="00003F6F" w:rsidP="00003F6F"/>
    <w:p w:rsidR="002F105C" w:rsidRPr="002473B6" w:rsidRDefault="002F105C" w:rsidP="002F105C">
      <w:pPr>
        <w:pStyle w:val="Heading2"/>
        <w:numPr>
          <w:ilvl w:val="0"/>
          <w:numId w:val="0"/>
        </w:numPr>
        <w:ind w:left="576"/>
        <w:rPr>
          <w:rFonts w:ascii="Arial" w:hAnsi="Arial" w:cs="Arial"/>
          <w:color w:val="auto"/>
        </w:rPr>
      </w:pPr>
      <w:bookmarkStart w:id="217" w:name="_Toc321814437"/>
    </w:p>
    <w:p w:rsidR="002F105C" w:rsidRPr="002473B6" w:rsidRDefault="002F105C" w:rsidP="002F105C">
      <w:pPr>
        <w:rPr>
          <w:rFonts w:ascii="Arial" w:hAnsi="Arial"/>
        </w:rPr>
      </w:pPr>
    </w:p>
    <w:p w:rsidR="000075B3" w:rsidRPr="002473B6" w:rsidRDefault="000075B3" w:rsidP="002F105C">
      <w:pPr>
        <w:pStyle w:val="Heading2"/>
        <w:rPr>
          <w:rFonts w:ascii="Arial" w:hAnsi="Arial" w:cs="Arial"/>
          <w:color w:val="auto"/>
        </w:rPr>
      </w:pPr>
      <w:bookmarkStart w:id="218" w:name="_Toc484880933"/>
      <w:r w:rsidRPr="002473B6">
        <w:rPr>
          <w:rFonts w:ascii="Arial" w:hAnsi="Arial" w:cs="Arial"/>
          <w:color w:val="auto"/>
        </w:rPr>
        <w:lastRenderedPageBreak/>
        <w:t>Municipal manager’s quality certificate</w:t>
      </w:r>
      <w:bookmarkEnd w:id="217"/>
      <w:bookmarkEnd w:id="218"/>
    </w:p>
    <w:p w:rsidR="000075B3" w:rsidRPr="002473B6" w:rsidRDefault="000075B3" w:rsidP="000075B3">
      <w:pPr>
        <w:rPr>
          <w:rFonts w:ascii="Arial" w:hAnsi="Arial"/>
        </w:rPr>
      </w:pPr>
    </w:p>
    <w:p w:rsidR="000075B3" w:rsidRPr="002473B6" w:rsidRDefault="000075B3" w:rsidP="000075B3">
      <w:pPr>
        <w:jc w:val="both"/>
        <w:rPr>
          <w:rFonts w:ascii="Arial" w:hAnsi="Arial"/>
          <w:lang w:val="en-US"/>
        </w:rPr>
      </w:pPr>
      <w:r w:rsidRPr="002473B6">
        <w:rPr>
          <w:rFonts w:ascii="Arial" w:hAnsi="Arial"/>
          <w:lang w:val="en-US"/>
        </w:rPr>
        <w:t xml:space="preserve">I …………………………………, municipal manager of OR Tambo District Municipality , hereby certify that the </w:t>
      </w:r>
      <w:r w:rsidRPr="002473B6">
        <w:rPr>
          <w:rFonts w:ascii="Arial" w:hAnsi="Arial"/>
        </w:rPr>
        <w:t xml:space="preserve">annual </w:t>
      </w:r>
      <w:r w:rsidRPr="002473B6">
        <w:rPr>
          <w:rFonts w:ascii="Arial" w:hAnsi="Arial"/>
          <w:lang w:val="en-US"/>
        </w:rPr>
        <w:t xml:space="preserve">budget and supporting documentation have been prepared in accordance with the Municipal Finance Management Act and the regulations made under the Act, and that the </w:t>
      </w:r>
      <w:r w:rsidRPr="002473B6">
        <w:rPr>
          <w:rFonts w:ascii="Arial" w:hAnsi="Arial"/>
        </w:rPr>
        <w:t xml:space="preserve">annual </w:t>
      </w:r>
      <w:r w:rsidRPr="002473B6">
        <w:rPr>
          <w:rFonts w:ascii="Arial" w:hAnsi="Arial"/>
          <w:lang w:val="en-US"/>
        </w:rPr>
        <w:t xml:space="preserve">budget and supporting documents are consistent with the Integrated Development Plan of the municipality. </w:t>
      </w:r>
    </w:p>
    <w:p w:rsidR="000075B3" w:rsidRPr="002473B6" w:rsidRDefault="000075B3" w:rsidP="000075B3">
      <w:pPr>
        <w:rPr>
          <w:rFonts w:ascii="Arial" w:hAnsi="Arial"/>
          <w:lang w:val="en-US"/>
        </w:rPr>
      </w:pPr>
    </w:p>
    <w:p w:rsidR="000075B3" w:rsidRPr="002473B6" w:rsidRDefault="000075B3" w:rsidP="000075B3">
      <w:pPr>
        <w:rPr>
          <w:rFonts w:ascii="Arial" w:hAnsi="Arial"/>
          <w:lang w:val="en-US"/>
        </w:rPr>
      </w:pPr>
      <w:r w:rsidRPr="002473B6">
        <w:rPr>
          <w:rFonts w:ascii="Arial" w:hAnsi="Arial"/>
          <w:lang w:val="en-US"/>
        </w:rPr>
        <w:t>Print Name</w:t>
      </w:r>
      <w:r w:rsidRPr="002473B6">
        <w:rPr>
          <w:rFonts w:ascii="Arial" w:hAnsi="Arial"/>
          <w:lang w:val="en-US"/>
        </w:rPr>
        <w:tab/>
        <w:t>_____________________________________________</w:t>
      </w:r>
    </w:p>
    <w:p w:rsidR="000075B3" w:rsidRPr="002473B6" w:rsidRDefault="000075B3" w:rsidP="000075B3">
      <w:pPr>
        <w:rPr>
          <w:rFonts w:ascii="Arial" w:hAnsi="Arial"/>
          <w:lang w:val="en-US"/>
        </w:rPr>
      </w:pPr>
      <w:r w:rsidRPr="002473B6">
        <w:rPr>
          <w:rFonts w:ascii="Arial" w:hAnsi="Arial"/>
          <w:lang w:val="en-US"/>
        </w:rPr>
        <w:t>Municipal manager of OR Tambo District Municipality (DC15)</w:t>
      </w:r>
    </w:p>
    <w:p w:rsidR="000075B3" w:rsidRPr="002473B6" w:rsidRDefault="000075B3" w:rsidP="000075B3">
      <w:pPr>
        <w:rPr>
          <w:rFonts w:ascii="Arial" w:hAnsi="Arial"/>
          <w:lang w:val="en-US"/>
        </w:rPr>
      </w:pPr>
      <w:r w:rsidRPr="002473B6">
        <w:rPr>
          <w:rFonts w:ascii="Arial" w:hAnsi="Arial"/>
          <w:lang w:val="en-US"/>
        </w:rPr>
        <w:t>Signature</w:t>
      </w:r>
      <w:r w:rsidRPr="002473B6">
        <w:rPr>
          <w:rFonts w:ascii="Arial" w:hAnsi="Arial"/>
          <w:lang w:val="en-US"/>
        </w:rPr>
        <w:tab/>
      </w:r>
      <w:r w:rsidRPr="002473B6">
        <w:rPr>
          <w:rFonts w:ascii="Arial" w:hAnsi="Arial"/>
          <w:lang w:val="en-US"/>
        </w:rPr>
        <w:tab/>
        <w:t>______________________________________________</w:t>
      </w:r>
    </w:p>
    <w:p w:rsidR="00080117" w:rsidRPr="002473B6" w:rsidRDefault="00080117" w:rsidP="004C0EB0">
      <w:pPr>
        <w:pStyle w:val="Caption"/>
      </w:pPr>
    </w:p>
    <w:p w:rsidR="00080117" w:rsidRPr="002473B6" w:rsidRDefault="00080117" w:rsidP="004C0EB0">
      <w:pPr>
        <w:pStyle w:val="Caption"/>
      </w:pPr>
    </w:p>
    <w:p w:rsidR="00670A9E" w:rsidRPr="002473B6" w:rsidRDefault="00670A9E" w:rsidP="00670A9E">
      <w:pPr>
        <w:rPr>
          <w:rFonts w:ascii="Arial" w:hAnsi="Arial"/>
        </w:rPr>
      </w:pPr>
      <w:r w:rsidRPr="002473B6">
        <w:rPr>
          <w:rFonts w:ascii="Arial" w:hAnsi="Arial"/>
          <w:lang w:val="en-US"/>
        </w:rPr>
        <w:t xml:space="preserve">Date  </w:t>
      </w:r>
      <w:r w:rsidRPr="002473B6">
        <w:rPr>
          <w:rFonts w:ascii="Arial" w:hAnsi="Arial"/>
          <w:lang w:val="en-US"/>
        </w:rPr>
        <w:tab/>
      </w:r>
      <w:r w:rsidRPr="002473B6">
        <w:rPr>
          <w:rFonts w:ascii="Arial" w:hAnsi="Arial"/>
          <w:lang w:val="en-US"/>
        </w:rPr>
        <w:tab/>
        <w:t>_____________________________</w:t>
      </w:r>
    </w:p>
    <w:sectPr w:rsidR="00670A9E" w:rsidRPr="002473B6" w:rsidSect="001B717E">
      <w:footerReference w:type="default" r:id="rId107"/>
      <w:pgSz w:w="12240" w:h="15840"/>
      <w:pgMar w:top="1440" w:right="1440" w:bottom="216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3B3" w:rsidRDefault="005A33B3" w:rsidP="00AC0578">
      <w:pPr>
        <w:spacing w:after="0" w:line="240" w:lineRule="auto"/>
      </w:pPr>
      <w:r>
        <w:separator/>
      </w:r>
    </w:p>
  </w:endnote>
  <w:endnote w:type="continuationSeparator" w:id="0">
    <w:p w:rsidR="005A33B3" w:rsidRDefault="005A33B3"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rsidP="00C401EB">
    <w:pPr>
      <w:tabs>
        <w:tab w:val="left" w:pos="7725"/>
      </w:tabs>
    </w:pPr>
    <w:r>
      <w:tab/>
    </w:r>
  </w:p>
  <w:p w:rsidR="00F22213" w:rsidRDefault="00F22213" w:rsidP="006921F2">
    <w:pPr>
      <w:pStyle w:val="Footer"/>
      <w:pBdr>
        <w:top w:val="single" w:sz="4" w:space="1" w:color="auto"/>
      </w:pBdr>
      <w:tabs>
        <w:tab w:val="clear" w:pos="4680"/>
        <w:tab w:val="clear" w:pos="9360"/>
        <w:tab w:val="right" w:pos="9356"/>
        <w:tab w:val="right" w:pos="13608"/>
      </w:tabs>
    </w:pPr>
    <w:r>
      <w:t>May 2020</w:t>
    </w:r>
    <w:r>
      <w:tab/>
    </w:r>
    <w:r>
      <w:fldChar w:fldCharType="begin"/>
    </w:r>
    <w:r>
      <w:instrText xml:space="preserve"> PAGE   \* MERGEFORMAT</w:instrText>
    </w:r>
    <w:r>
      <w:fldChar w:fldCharType="separate"/>
    </w:r>
    <w:r w:rsidR="002A6145">
      <w:rPr>
        <w:noProof/>
      </w:rPr>
      <w:t>187</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585"/>
      <w:docPartObj>
        <w:docPartGallery w:val="Page Numbers (Bottom of Page)"/>
        <w:docPartUnique/>
      </w:docPartObj>
    </w:sdtPr>
    <w:sdtContent>
      <w:sdt>
        <w:sdtPr>
          <w:id w:val="565050477"/>
          <w:docPartObj>
            <w:docPartGallery w:val="Page Numbers (Top of Page)"/>
            <w:docPartUnique/>
          </w:docPartObj>
        </w:sdtPr>
        <w:sdtContent>
          <w:p w:rsidR="00F22213" w:rsidRDefault="00F22213">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2A6145">
              <w:rPr>
                <w:b/>
                <w:noProof/>
              </w:rPr>
              <w:t>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A6145">
              <w:rPr>
                <w:b/>
                <w:noProof/>
              </w:rPr>
              <w:t>191</w:t>
            </w:r>
            <w:r>
              <w:rPr>
                <w:b/>
                <w:sz w:val="24"/>
                <w:szCs w:val="24"/>
              </w:rPr>
              <w:fldChar w:fldCharType="end"/>
            </w:r>
          </w:p>
        </w:sdtContent>
      </w:sdt>
    </w:sdtContent>
  </w:sdt>
  <w:p w:rsidR="00F22213" w:rsidRDefault="00F22213">
    <w:pPr>
      <w:pStyle w:val="Footer"/>
      <w:pBdr>
        <w:top w:val="single" w:sz="4" w:space="1" w:color="D9D9D9" w:themeColor="background1" w:themeShade="D9"/>
      </w:pBdr>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3826"/>
      <w:docPartObj>
        <w:docPartGallery w:val="Page Numbers (Bottom of Page)"/>
        <w:docPartUnique/>
      </w:docPartObj>
    </w:sdtPr>
    <w:sdtEndPr>
      <w:rPr>
        <w:spacing w:val="60"/>
      </w:rPr>
    </w:sdtEndPr>
    <w:sdtContent>
      <w:p w:rsidR="00F22213" w:rsidRDefault="00F22213"/>
      <w:p w:rsidR="00F22213" w:rsidRDefault="00F22213">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w:instrText>
        </w:r>
        <w:r>
          <w:fldChar w:fldCharType="separate"/>
        </w:r>
        <w:r w:rsidR="002A6145">
          <w:rPr>
            <w:noProof/>
          </w:rPr>
          <w:t>1</w:t>
        </w:r>
        <w:r>
          <w:rPr>
            <w:noProof/>
          </w:rPr>
          <w:fldChar w:fldCharType="end"/>
        </w:r>
        <w:r>
          <w:rPr>
            <w:b/>
          </w:rPr>
          <w:t xml:space="preserve"> | </w:t>
        </w:r>
        <w:r>
          <w:rPr>
            <w:color w:val="7F7F7F" w:themeColor="background1" w:themeShade="7F"/>
            <w:spacing w:val="60"/>
          </w:rPr>
          <w:t>Page</w:t>
        </w:r>
      </w:p>
    </w:sdtContent>
  </w:sdt>
  <w:p w:rsidR="00F22213" w:rsidRDefault="00F22213">
    <w:pPr>
      <w:pStyle w:val="Footer"/>
      <w:pBdr>
        <w:top w:val="single" w:sz="4" w:space="1" w:color="D9D9D9" w:themeColor="background1" w:themeShade="D9"/>
      </w:pBdr>
      <w:rPr>
        <w:b/>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 w:rsidR="00F22213" w:rsidRDefault="00F22213" w:rsidP="00154E79">
    <w:pPr>
      <w:pStyle w:val="Footer"/>
      <w:pBdr>
        <w:top w:val="single" w:sz="4" w:space="1" w:color="auto"/>
      </w:pBdr>
      <w:tabs>
        <w:tab w:val="clear" w:pos="4680"/>
        <w:tab w:val="clear" w:pos="9360"/>
        <w:tab w:val="right" w:pos="9356"/>
        <w:tab w:val="right" w:pos="13608"/>
      </w:tabs>
    </w:pPr>
    <w:r>
      <w:t>May 2018</w:t>
    </w:r>
    <w:r>
      <w:tab/>
    </w:r>
    <w:r>
      <w:fldChar w:fldCharType="begin"/>
    </w:r>
    <w:r>
      <w:instrText xml:space="preserve"> PAGE   \* MERGEFORMAT</w:instrText>
    </w:r>
    <w:r>
      <w:fldChar w:fldCharType="separate"/>
    </w:r>
    <w:r w:rsidR="002A6145">
      <w:rPr>
        <w:noProof/>
      </w:rPr>
      <w:t>i</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62272"/>
      <w:docPartObj>
        <w:docPartGallery w:val="Page Numbers (Bottom of Page)"/>
        <w:docPartUnique/>
      </w:docPartObj>
    </w:sdtPr>
    <w:sdtEndPr>
      <w:rPr>
        <w:spacing w:val="60"/>
      </w:rPr>
    </w:sdtEndPr>
    <w:sdtContent>
      <w:p w:rsidR="00F22213" w:rsidRDefault="00F22213"/>
      <w:p w:rsidR="00F22213" w:rsidRDefault="00F22213">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w:instrText>
        </w:r>
        <w:r>
          <w:fldChar w:fldCharType="separate"/>
        </w:r>
        <w:r w:rsidR="002A6145">
          <w:rPr>
            <w:noProof/>
          </w:rPr>
          <w:t>126</w:t>
        </w:r>
        <w:r>
          <w:rPr>
            <w:noProof/>
          </w:rPr>
          <w:fldChar w:fldCharType="end"/>
        </w:r>
        <w:r>
          <w:t xml:space="preserve"> | </w:t>
        </w:r>
        <w:r>
          <w:rPr>
            <w:color w:val="7F7F7F" w:themeColor="background1" w:themeShade="7F"/>
            <w:spacing w:val="60"/>
          </w:rPr>
          <w:t>Page</w:t>
        </w:r>
      </w:p>
    </w:sdtContent>
  </w:sdt>
  <w:p w:rsidR="00F22213" w:rsidRDefault="00F22213">
    <w:pPr>
      <w:pStyle w:val="Footer"/>
      <w:pBdr>
        <w:top w:val="single" w:sz="4" w:space="1" w:color="D9D9D9" w:themeColor="background1" w:themeShade="D9"/>
      </w:pBdr>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136702"/>
      <w:docPartObj>
        <w:docPartGallery w:val="Page Numbers (Bottom of Page)"/>
        <w:docPartUnique/>
      </w:docPartObj>
    </w:sdtPr>
    <w:sdtEndPr>
      <w:rPr>
        <w:noProof/>
      </w:rPr>
    </w:sdtEndPr>
    <w:sdtContent>
      <w:p w:rsidR="00F22213" w:rsidRDefault="00F22213">
        <w:pPr>
          <w:pStyle w:val="Footer"/>
          <w:jc w:val="center"/>
        </w:pPr>
        <w:r>
          <w:fldChar w:fldCharType="begin"/>
        </w:r>
        <w:r>
          <w:instrText xml:space="preserve"> PAGE   \* MERGEFORMAT </w:instrText>
        </w:r>
        <w:r>
          <w:fldChar w:fldCharType="separate"/>
        </w:r>
        <w:r w:rsidR="002A6145">
          <w:rPr>
            <w:noProof/>
          </w:rPr>
          <w:t>149</w:t>
        </w:r>
        <w:r>
          <w:rPr>
            <w:noProof/>
          </w:rPr>
          <w:fldChar w:fldCharType="end"/>
        </w:r>
      </w:p>
    </w:sdtContent>
  </w:sdt>
  <w:p w:rsidR="00F22213" w:rsidRDefault="00F2221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57158"/>
      <w:docPartObj>
        <w:docPartGallery w:val="Page Numbers (Bottom of Page)"/>
        <w:docPartUnique/>
      </w:docPartObj>
    </w:sdtPr>
    <w:sdtEndPr>
      <w:rPr>
        <w:noProof/>
      </w:rPr>
    </w:sdtEndPr>
    <w:sdtContent>
      <w:p w:rsidR="00F22213" w:rsidRDefault="00F22213">
        <w:pPr>
          <w:pStyle w:val="Footer"/>
          <w:jc w:val="center"/>
        </w:pPr>
        <w:r>
          <w:fldChar w:fldCharType="begin"/>
        </w:r>
        <w:r>
          <w:instrText xml:space="preserve"> PAGE   \* MERGEFORMAT </w:instrText>
        </w:r>
        <w:r>
          <w:fldChar w:fldCharType="separate"/>
        </w:r>
        <w:r w:rsidR="002A6145">
          <w:rPr>
            <w:noProof/>
          </w:rPr>
          <w:t>158</w:t>
        </w:r>
        <w:r>
          <w:rPr>
            <w:noProof/>
          </w:rPr>
          <w:fldChar w:fldCharType="end"/>
        </w:r>
      </w:p>
    </w:sdtContent>
  </w:sdt>
  <w:p w:rsidR="00F22213" w:rsidRDefault="00F22213">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rsidP="004C4EA1">
    <w:pPr>
      <w:pStyle w:val="Footer"/>
      <w:pBdr>
        <w:top w:val="single" w:sz="4" w:space="1" w:color="auto"/>
      </w:pBdr>
      <w:tabs>
        <w:tab w:val="clear" w:pos="4680"/>
        <w:tab w:val="clear" w:pos="9360"/>
        <w:tab w:val="right" w:pos="13608"/>
      </w:tabs>
    </w:pPr>
    <w:r>
      <w:t>May 2020</w:t>
    </w:r>
    <w:r>
      <w:tab/>
    </w:r>
  </w:p>
  <w:p w:rsidR="00F22213" w:rsidRDefault="00F22213" w:rsidP="004C4EA1">
    <w:pPr>
      <w:pStyle w:val="Footer"/>
      <w:pBdr>
        <w:top w:val="single" w:sz="4" w:space="1" w:color="auto"/>
      </w:pBdr>
      <w:tabs>
        <w:tab w:val="clear" w:pos="4680"/>
        <w:tab w:val="clear" w:pos="9360"/>
        <w:tab w:val="right" w:pos="13608"/>
      </w:tabs>
    </w:pPr>
    <w:r>
      <w:fldChar w:fldCharType="begin"/>
    </w:r>
    <w:r>
      <w:instrText xml:space="preserve"> PAGE   \* MERGEFORMAT</w:instrText>
    </w:r>
    <w:r>
      <w:fldChar w:fldCharType="separate"/>
    </w:r>
    <w:r w:rsidR="002A6145">
      <w:rPr>
        <w:noProof/>
      </w:rPr>
      <w:t>166</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3B3" w:rsidRDefault="005A33B3" w:rsidP="00AC0578">
      <w:pPr>
        <w:spacing w:after="0" w:line="240" w:lineRule="auto"/>
      </w:pPr>
      <w:r>
        <w:separator/>
      </w:r>
    </w:p>
  </w:footnote>
  <w:footnote w:type="continuationSeparator" w:id="0">
    <w:p w:rsidR="005A33B3" w:rsidRDefault="005A33B3" w:rsidP="00AC0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pPr>
  </w:p>
  <w:p w:rsidR="00F22213" w:rsidRDefault="00F2221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rPr>
        <w:noProof/>
      </w:rPr>
    </w:pPr>
  </w:p>
  <w:p w:rsidR="00F22213" w:rsidRDefault="00F222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 w:rsidR="00F22213" w:rsidRDefault="00F22213" w:rsidP="000F2F8E">
    <w:pPr>
      <w:pStyle w:val="Header"/>
      <w:tabs>
        <w:tab w:val="clear" w:pos="9360"/>
      </w:tabs>
    </w:pPr>
    <w:r>
      <w:t xml:space="preserve">OR Tambo District Municipality  </w:t>
    </w:r>
    <w:r>
      <w:tab/>
      <w:t xml:space="preserve"> 2020/2021 Budget and MTREF</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 w:rsidR="00F22213" w:rsidRDefault="00F22213" w:rsidP="000F2F8E">
    <w:pPr>
      <w:pStyle w:val="Header"/>
      <w:tabs>
        <w:tab w:val="clear" w:pos="9360"/>
      </w:tabs>
    </w:pPr>
    <w:r>
      <w:t xml:space="preserve">OR Tambo District Municipality  </w:t>
    </w:r>
    <w:r>
      <w:tab/>
      <w:t xml:space="preserve"> 2020/2021 Budget and MTREF</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 w:rsidR="00F22213" w:rsidRDefault="00F22213" w:rsidP="000F2F8E">
    <w:pPr>
      <w:pStyle w:val="Header"/>
      <w:tabs>
        <w:tab w:val="clear" w:pos="9360"/>
      </w:tabs>
    </w:pPr>
    <w:r>
      <w:t xml:space="preserve">OR Tambo District Municipality  </w:t>
    </w:r>
    <w:r>
      <w:tab/>
      <w:t xml:space="preserve"> 2020/2021 Annual Budget and MTREF</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pPr>
  </w:p>
  <w:p w:rsidR="00F22213" w:rsidRDefault="00F22213">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13" w:rsidRDefault="00F22213">
    <w:pPr>
      <w:pStyle w:val="Header"/>
      <w:rPr>
        <w:noProof/>
      </w:rPr>
    </w:pPr>
  </w:p>
  <w:p w:rsidR="00F22213" w:rsidRDefault="00F222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0C65AF5"/>
    <w:multiLevelType w:val="hybridMultilevel"/>
    <w:tmpl w:val="6532B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C86966"/>
    <w:multiLevelType w:val="hybridMultilevel"/>
    <w:tmpl w:val="6338E7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E77275"/>
    <w:multiLevelType w:val="hybridMultilevel"/>
    <w:tmpl w:val="6B16C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15:restartNumberingAfterBreak="0">
    <w:nsid w:val="0D5C2AAE"/>
    <w:multiLevelType w:val="hybridMultilevel"/>
    <w:tmpl w:val="D9DA372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DA05A54"/>
    <w:multiLevelType w:val="hybridMultilevel"/>
    <w:tmpl w:val="285E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FA3D1A"/>
    <w:multiLevelType w:val="multilevel"/>
    <w:tmpl w:val="F47488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F207102"/>
    <w:multiLevelType w:val="hybridMultilevel"/>
    <w:tmpl w:val="55F862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12741E0"/>
    <w:multiLevelType w:val="hybridMultilevel"/>
    <w:tmpl w:val="5EE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3606E"/>
    <w:multiLevelType w:val="hybridMultilevel"/>
    <w:tmpl w:val="7A36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8D7C7F"/>
    <w:multiLevelType w:val="multilevel"/>
    <w:tmpl w:val="B67EA98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2CF36A0"/>
    <w:multiLevelType w:val="hybridMultilevel"/>
    <w:tmpl w:val="51F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FA6AB8"/>
    <w:multiLevelType w:val="hybridMultilevel"/>
    <w:tmpl w:val="3B52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B53296"/>
    <w:multiLevelType w:val="hybridMultilevel"/>
    <w:tmpl w:val="DF844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7BA62CA"/>
    <w:multiLevelType w:val="hybridMultilevel"/>
    <w:tmpl w:val="30A6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F22AE3"/>
    <w:multiLevelType w:val="hybridMultilevel"/>
    <w:tmpl w:val="8BFA5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F40FF2"/>
    <w:multiLevelType w:val="multilevel"/>
    <w:tmpl w:val="C7C4439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9B73269"/>
    <w:multiLevelType w:val="hybridMultilevel"/>
    <w:tmpl w:val="4418D6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A3A58D7"/>
    <w:multiLevelType w:val="hybridMultilevel"/>
    <w:tmpl w:val="0F3484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ACB19E5"/>
    <w:multiLevelType w:val="multilevel"/>
    <w:tmpl w:val="21CA9B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17D7738"/>
    <w:multiLevelType w:val="hybridMultilevel"/>
    <w:tmpl w:val="EDA4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235CBE"/>
    <w:multiLevelType w:val="hybridMultilevel"/>
    <w:tmpl w:val="5FA21E9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1" w15:restartNumberingAfterBreak="0">
    <w:nsid w:val="22997351"/>
    <w:multiLevelType w:val="hybridMultilevel"/>
    <w:tmpl w:val="85E4E1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2CD4C07"/>
    <w:multiLevelType w:val="hybridMultilevel"/>
    <w:tmpl w:val="F676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F524FC"/>
    <w:multiLevelType w:val="hybridMultilevel"/>
    <w:tmpl w:val="138C3A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4963F64"/>
    <w:multiLevelType w:val="hybridMultilevel"/>
    <w:tmpl w:val="301AD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D96094"/>
    <w:multiLevelType w:val="hybridMultilevel"/>
    <w:tmpl w:val="D8E8CE8E"/>
    <w:lvl w:ilvl="0" w:tplc="6C9401DE">
      <w:start w:val="31"/>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751069D"/>
    <w:multiLevelType w:val="hybridMultilevel"/>
    <w:tmpl w:val="B68C94CC"/>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27AF2E28"/>
    <w:multiLevelType w:val="hybridMultilevel"/>
    <w:tmpl w:val="5B649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7F759D9"/>
    <w:multiLevelType w:val="hybridMultilevel"/>
    <w:tmpl w:val="26F83E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9F84B85"/>
    <w:multiLevelType w:val="hybridMultilevel"/>
    <w:tmpl w:val="F3687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C7A0FD5"/>
    <w:multiLevelType w:val="hybridMultilevel"/>
    <w:tmpl w:val="FE909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C9B0398"/>
    <w:multiLevelType w:val="hybridMultilevel"/>
    <w:tmpl w:val="8026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6C3182"/>
    <w:multiLevelType w:val="hybridMultilevel"/>
    <w:tmpl w:val="28B4DED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F64446A"/>
    <w:multiLevelType w:val="hybridMultilevel"/>
    <w:tmpl w:val="5978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8C073A"/>
    <w:multiLevelType w:val="hybridMultilevel"/>
    <w:tmpl w:val="6C96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96467"/>
    <w:multiLevelType w:val="hybridMultilevel"/>
    <w:tmpl w:val="40E87E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35C014A"/>
    <w:multiLevelType w:val="multilevel"/>
    <w:tmpl w:val="66761344"/>
    <w:lvl w:ilvl="0">
      <w:start w:val="1"/>
      <w:numFmt w:val="decimal"/>
      <w:lvlText w:val="%1."/>
      <w:lvlJc w:val="left"/>
      <w:pPr>
        <w:ind w:left="360" w:hanging="360"/>
      </w:pPr>
    </w:lvl>
    <w:lvl w:ilvl="1">
      <w:start w:val="1"/>
      <w:numFmt w:val="lowerRoman"/>
      <w:lvlText w:val="%2."/>
      <w:lvlJc w:val="right"/>
      <w:pPr>
        <w:ind w:left="900" w:hanging="18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344276A7"/>
    <w:multiLevelType w:val="hybridMultilevel"/>
    <w:tmpl w:val="5A8C45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4874BFC"/>
    <w:multiLevelType w:val="hybridMultilevel"/>
    <w:tmpl w:val="6990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6104A2A"/>
    <w:multiLevelType w:val="hybridMultilevel"/>
    <w:tmpl w:val="55F4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43E64"/>
    <w:multiLevelType w:val="hybridMultilevel"/>
    <w:tmpl w:val="C916F1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2"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C33549"/>
    <w:multiLevelType w:val="hybridMultilevel"/>
    <w:tmpl w:val="D1C890E4"/>
    <w:lvl w:ilvl="0" w:tplc="1C090001">
      <w:start w:val="1"/>
      <w:numFmt w:val="bullet"/>
      <w:lvlText w:val=""/>
      <w:lvlJc w:val="left"/>
      <w:pPr>
        <w:ind w:left="802" w:hanging="360"/>
      </w:pPr>
      <w:rPr>
        <w:rFonts w:ascii="Symbol" w:hAnsi="Symbol" w:hint="default"/>
      </w:rPr>
    </w:lvl>
    <w:lvl w:ilvl="1" w:tplc="1C090003" w:tentative="1">
      <w:start w:val="1"/>
      <w:numFmt w:val="bullet"/>
      <w:lvlText w:val="o"/>
      <w:lvlJc w:val="left"/>
      <w:pPr>
        <w:ind w:left="1522" w:hanging="360"/>
      </w:pPr>
      <w:rPr>
        <w:rFonts w:ascii="Courier New" w:hAnsi="Courier New" w:cs="Courier New" w:hint="default"/>
      </w:rPr>
    </w:lvl>
    <w:lvl w:ilvl="2" w:tplc="1C090005" w:tentative="1">
      <w:start w:val="1"/>
      <w:numFmt w:val="bullet"/>
      <w:lvlText w:val=""/>
      <w:lvlJc w:val="left"/>
      <w:pPr>
        <w:ind w:left="2242" w:hanging="360"/>
      </w:pPr>
      <w:rPr>
        <w:rFonts w:ascii="Wingdings" w:hAnsi="Wingdings" w:hint="default"/>
      </w:rPr>
    </w:lvl>
    <w:lvl w:ilvl="3" w:tplc="1C090001" w:tentative="1">
      <w:start w:val="1"/>
      <w:numFmt w:val="bullet"/>
      <w:lvlText w:val=""/>
      <w:lvlJc w:val="left"/>
      <w:pPr>
        <w:ind w:left="2962" w:hanging="360"/>
      </w:pPr>
      <w:rPr>
        <w:rFonts w:ascii="Symbol" w:hAnsi="Symbol" w:hint="default"/>
      </w:rPr>
    </w:lvl>
    <w:lvl w:ilvl="4" w:tplc="1C090003" w:tentative="1">
      <w:start w:val="1"/>
      <w:numFmt w:val="bullet"/>
      <w:lvlText w:val="o"/>
      <w:lvlJc w:val="left"/>
      <w:pPr>
        <w:ind w:left="3682" w:hanging="360"/>
      </w:pPr>
      <w:rPr>
        <w:rFonts w:ascii="Courier New" w:hAnsi="Courier New" w:cs="Courier New" w:hint="default"/>
      </w:rPr>
    </w:lvl>
    <w:lvl w:ilvl="5" w:tplc="1C090005" w:tentative="1">
      <w:start w:val="1"/>
      <w:numFmt w:val="bullet"/>
      <w:lvlText w:val=""/>
      <w:lvlJc w:val="left"/>
      <w:pPr>
        <w:ind w:left="4402" w:hanging="360"/>
      </w:pPr>
      <w:rPr>
        <w:rFonts w:ascii="Wingdings" w:hAnsi="Wingdings" w:hint="default"/>
      </w:rPr>
    </w:lvl>
    <w:lvl w:ilvl="6" w:tplc="1C090001" w:tentative="1">
      <w:start w:val="1"/>
      <w:numFmt w:val="bullet"/>
      <w:lvlText w:val=""/>
      <w:lvlJc w:val="left"/>
      <w:pPr>
        <w:ind w:left="5122" w:hanging="360"/>
      </w:pPr>
      <w:rPr>
        <w:rFonts w:ascii="Symbol" w:hAnsi="Symbol" w:hint="default"/>
      </w:rPr>
    </w:lvl>
    <w:lvl w:ilvl="7" w:tplc="1C090003" w:tentative="1">
      <w:start w:val="1"/>
      <w:numFmt w:val="bullet"/>
      <w:lvlText w:val="o"/>
      <w:lvlJc w:val="left"/>
      <w:pPr>
        <w:ind w:left="5842" w:hanging="360"/>
      </w:pPr>
      <w:rPr>
        <w:rFonts w:ascii="Courier New" w:hAnsi="Courier New" w:cs="Courier New" w:hint="default"/>
      </w:rPr>
    </w:lvl>
    <w:lvl w:ilvl="8" w:tplc="1C090005" w:tentative="1">
      <w:start w:val="1"/>
      <w:numFmt w:val="bullet"/>
      <w:lvlText w:val=""/>
      <w:lvlJc w:val="left"/>
      <w:pPr>
        <w:ind w:left="6562" w:hanging="360"/>
      </w:pPr>
      <w:rPr>
        <w:rFonts w:ascii="Wingdings" w:hAnsi="Wingdings" w:hint="default"/>
      </w:rPr>
    </w:lvl>
  </w:abstractNum>
  <w:abstractNum w:abstractNumId="54" w15:restartNumberingAfterBreak="0">
    <w:nsid w:val="3BDF093E"/>
    <w:multiLevelType w:val="hybridMultilevel"/>
    <w:tmpl w:val="9D0E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E5035BF"/>
    <w:multiLevelType w:val="hybridMultilevel"/>
    <w:tmpl w:val="19B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6B5270"/>
    <w:multiLevelType w:val="hybridMultilevel"/>
    <w:tmpl w:val="CCCA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6A25F7"/>
    <w:multiLevelType w:val="hybridMultilevel"/>
    <w:tmpl w:val="5E6232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28946E8"/>
    <w:multiLevelType w:val="hybridMultilevel"/>
    <w:tmpl w:val="A7AC09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2FC02E0"/>
    <w:multiLevelType w:val="hybridMultilevel"/>
    <w:tmpl w:val="31F4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866946"/>
    <w:multiLevelType w:val="hybridMultilevel"/>
    <w:tmpl w:val="DF30D7F4"/>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2" w15:restartNumberingAfterBreak="0">
    <w:nsid w:val="45BB4F51"/>
    <w:multiLevelType w:val="hybridMultilevel"/>
    <w:tmpl w:val="41BA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F03DC0"/>
    <w:multiLevelType w:val="hybridMultilevel"/>
    <w:tmpl w:val="3AB80D04"/>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64" w15:restartNumberingAfterBreak="0">
    <w:nsid w:val="47CD45FF"/>
    <w:multiLevelType w:val="hybridMultilevel"/>
    <w:tmpl w:val="1678447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48D961CB"/>
    <w:multiLevelType w:val="hybridMultilevel"/>
    <w:tmpl w:val="DAEA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F34DAC"/>
    <w:multiLevelType w:val="hybridMultilevel"/>
    <w:tmpl w:val="FB707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D26758B"/>
    <w:multiLevelType w:val="hybridMultilevel"/>
    <w:tmpl w:val="56E4C636"/>
    <w:lvl w:ilvl="0" w:tplc="9F3E95AC">
      <w:start w:val="1"/>
      <w:numFmt w:val="bullet"/>
      <w:lvlText w:val="•"/>
      <w:lvlJc w:val="left"/>
      <w:pPr>
        <w:tabs>
          <w:tab w:val="num" w:pos="720"/>
        </w:tabs>
        <w:ind w:left="720" w:hanging="360"/>
      </w:pPr>
      <w:rPr>
        <w:rFonts w:ascii="Arial" w:hAnsi="Arial" w:hint="default"/>
      </w:rPr>
    </w:lvl>
    <w:lvl w:ilvl="1" w:tplc="658662B6" w:tentative="1">
      <w:start w:val="1"/>
      <w:numFmt w:val="bullet"/>
      <w:lvlText w:val="•"/>
      <w:lvlJc w:val="left"/>
      <w:pPr>
        <w:tabs>
          <w:tab w:val="num" w:pos="1440"/>
        </w:tabs>
        <w:ind w:left="1440" w:hanging="360"/>
      </w:pPr>
      <w:rPr>
        <w:rFonts w:ascii="Arial" w:hAnsi="Arial" w:hint="default"/>
      </w:rPr>
    </w:lvl>
    <w:lvl w:ilvl="2" w:tplc="4C7EF930" w:tentative="1">
      <w:start w:val="1"/>
      <w:numFmt w:val="bullet"/>
      <w:lvlText w:val="•"/>
      <w:lvlJc w:val="left"/>
      <w:pPr>
        <w:tabs>
          <w:tab w:val="num" w:pos="2160"/>
        </w:tabs>
        <w:ind w:left="2160" w:hanging="360"/>
      </w:pPr>
      <w:rPr>
        <w:rFonts w:ascii="Arial" w:hAnsi="Arial" w:hint="default"/>
      </w:rPr>
    </w:lvl>
    <w:lvl w:ilvl="3" w:tplc="5E1E2162" w:tentative="1">
      <w:start w:val="1"/>
      <w:numFmt w:val="bullet"/>
      <w:lvlText w:val="•"/>
      <w:lvlJc w:val="left"/>
      <w:pPr>
        <w:tabs>
          <w:tab w:val="num" w:pos="2880"/>
        </w:tabs>
        <w:ind w:left="2880" w:hanging="360"/>
      </w:pPr>
      <w:rPr>
        <w:rFonts w:ascii="Arial" w:hAnsi="Arial" w:hint="default"/>
      </w:rPr>
    </w:lvl>
    <w:lvl w:ilvl="4" w:tplc="0C9C0074" w:tentative="1">
      <w:start w:val="1"/>
      <w:numFmt w:val="bullet"/>
      <w:lvlText w:val="•"/>
      <w:lvlJc w:val="left"/>
      <w:pPr>
        <w:tabs>
          <w:tab w:val="num" w:pos="3600"/>
        </w:tabs>
        <w:ind w:left="3600" w:hanging="360"/>
      </w:pPr>
      <w:rPr>
        <w:rFonts w:ascii="Arial" w:hAnsi="Arial" w:hint="default"/>
      </w:rPr>
    </w:lvl>
    <w:lvl w:ilvl="5" w:tplc="CD4428DA" w:tentative="1">
      <w:start w:val="1"/>
      <w:numFmt w:val="bullet"/>
      <w:lvlText w:val="•"/>
      <w:lvlJc w:val="left"/>
      <w:pPr>
        <w:tabs>
          <w:tab w:val="num" w:pos="4320"/>
        </w:tabs>
        <w:ind w:left="4320" w:hanging="360"/>
      </w:pPr>
      <w:rPr>
        <w:rFonts w:ascii="Arial" w:hAnsi="Arial" w:hint="default"/>
      </w:rPr>
    </w:lvl>
    <w:lvl w:ilvl="6" w:tplc="B71C4BCA" w:tentative="1">
      <w:start w:val="1"/>
      <w:numFmt w:val="bullet"/>
      <w:lvlText w:val="•"/>
      <w:lvlJc w:val="left"/>
      <w:pPr>
        <w:tabs>
          <w:tab w:val="num" w:pos="5040"/>
        </w:tabs>
        <w:ind w:left="5040" w:hanging="360"/>
      </w:pPr>
      <w:rPr>
        <w:rFonts w:ascii="Arial" w:hAnsi="Arial" w:hint="default"/>
      </w:rPr>
    </w:lvl>
    <w:lvl w:ilvl="7" w:tplc="DECAA26C" w:tentative="1">
      <w:start w:val="1"/>
      <w:numFmt w:val="bullet"/>
      <w:lvlText w:val="•"/>
      <w:lvlJc w:val="left"/>
      <w:pPr>
        <w:tabs>
          <w:tab w:val="num" w:pos="5760"/>
        </w:tabs>
        <w:ind w:left="5760" w:hanging="360"/>
      </w:pPr>
      <w:rPr>
        <w:rFonts w:ascii="Arial" w:hAnsi="Arial" w:hint="default"/>
      </w:rPr>
    </w:lvl>
    <w:lvl w:ilvl="8" w:tplc="8362DD0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E943BE2"/>
    <w:multiLevelType w:val="hybridMultilevel"/>
    <w:tmpl w:val="00B09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4F3C6EAF"/>
    <w:multiLevelType w:val="hybridMultilevel"/>
    <w:tmpl w:val="3DAC55E6"/>
    <w:lvl w:ilvl="0" w:tplc="38E2901E">
      <w:start w:val="1"/>
      <w:numFmt w:val="lowerLetter"/>
      <w:lvlText w:val="%1)"/>
      <w:lvlJc w:val="left"/>
      <w:pPr>
        <w:tabs>
          <w:tab w:val="num" w:pos="1080"/>
        </w:tabs>
        <w:ind w:left="1080" w:hanging="360"/>
      </w:pPr>
      <w:rPr>
        <w:rFonts w:ascii="Courier New" w:eastAsia="Times New Roman" w:hAnsi="Courier New" w:cs="Courier New"/>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1C40F36"/>
    <w:multiLevelType w:val="hybridMultilevel"/>
    <w:tmpl w:val="6D524F9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21F318F"/>
    <w:multiLevelType w:val="hybridMultilevel"/>
    <w:tmpl w:val="531E146C"/>
    <w:lvl w:ilvl="0" w:tplc="5074DB3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53D8493C"/>
    <w:multiLevelType w:val="hybridMultilevel"/>
    <w:tmpl w:val="AB4E4CA0"/>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74" w15:restartNumberingAfterBreak="0">
    <w:nsid w:val="543B16C3"/>
    <w:multiLevelType w:val="hybridMultilevel"/>
    <w:tmpl w:val="6CCE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7A0BA0"/>
    <w:multiLevelType w:val="hybridMultilevel"/>
    <w:tmpl w:val="4CEC82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5490FA3"/>
    <w:multiLevelType w:val="hybridMultilevel"/>
    <w:tmpl w:val="30906E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556834A4"/>
    <w:multiLevelType w:val="hybridMultilevel"/>
    <w:tmpl w:val="0EF2BDB6"/>
    <w:lvl w:ilvl="0" w:tplc="4484D594">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56413C57"/>
    <w:multiLevelType w:val="hybridMultilevel"/>
    <w:tmpl w:val="EA7C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5C4B29"/>
    <w:multiLevelType w:val="hybridMultilevel"/>
    <w:tmpl w:val="1A02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2B5549"/>
    <w:multiLevelType w:val="hybridMultilevel"/>
    <w:tmpl w:val="53AC42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59235DE8"/>
    <w:multiLevelType w:val="hybridMultilevel"/>
    <w:tmpl w:val="CE22A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5EE00D1B"/>
    <w:multiLevelType w:val="hybridMultilevel"/>
    <w:tmpl w:val="EBE8DD1C"/>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4"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4B55CB"/>
    <w:multiLevelType w:val="multilevel"/>
    <w:tmpl w:val="36E4585E"/>
    <w:lvl w:ilvl="0">
      <w:start w:val="1"/>
      <w:numFmt w:val="decimal"/>
      <w:lvlText w:val="%1."/>
      <w:lvlJc w:val="left"/>
      <w:pPr>
        <w:ind w:left="360" w:hanging="360"/>
      </w:pPr>
    </w:lvl>
    <w:lvl w:ilvl="1">
      <w:start w:val="1"/>
      <w:numFmt w:val="lowerRoman"/>
      <w:lvlText w:val="%2."/>
      <w:lvlJc w:val="right"/>
      <w:pPr>
        <w:ind w:left="900" w:hanging="18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64EF5ED0"/>
    <w:multiLevelType w:val="multilevel"/>
    <w:tmpl w:val="27C0672C"/>
    <w:lvl w:ilvl="0">
      <w:start w:val="1"/>
      <w:numFmt w:val="decimal"/>
      <w:lvlText w:val="%1."/>
      <w:lvlJc w:val="left"/>
      <w:pPr>
        <w:ind w:left="360" w:hanging="360"/>
      </w:pPr>
    </w:lvl>
    <w:lvl w:ilvl="1">
      <w:start w:val="1"/>
      <w:numFmt w:val="lowerRoman"/>
      <w:lvlText w:val="%2."/>
      <w:lvlJc w:val="right"/>
      <w:pPr>
        <w:ind w:left="900" w:hanging="18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63666F"/>
    <w:multiLevelType w:val="hybridMultilevel"/>
    <w:tmpl w:val="DE8645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A463C69"/>
    <w:multiLevelType w:val="multilevel"/>
    <w:tmpl w:val="BBFC4B4E"/>
    <w:lvl w:ilvl="0">
      <w:start w:val="1"/>
      <w:numFmt w:val="decimal"/>
      <w:lvlText w:val="%1."/>
      <w:lvlJc w:val="left"/>
      <w:pPr>
        <w:ind w:left="360" w:hanging="360"/>
      </w:pPr>
    </w:lvl>
    <w:lvl w:ilvl="1">
      <w:start w:val="5"/>
      <w:numFmt w:val="decimal"/>
      <w:isLgl/>
      <w:lvlText w:val="%1.%2"/>
      <w:lvlJc w:val="left"/>
      <w:pPr>
        <w:ind w:left="480" w:hanging="480"/>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0413E12"/>
    <w:multiLevelType w:val="hybridMultilevel"/>
    <w:tmpl w:val="B7141418"/>
    <w:lvl w:ilvl="0" w:tplc="2F8A3D36">
      <w:start w:val="1"/>
      <w:numFmt w:val="lowerRoman"/>
      <w:lvlText w:val="%1)"/>
      <w:lvlJc w:val="left"/>
      <w:pPr>
        <w:ind w:left="1545" w:hanging="720"/>
      </w:pPr>
      <w:rPr>
        <w:rFonts w:ascii="Times New Roman" w:eastAsia="Times New Roman" w:hAnsi="Times New Roman" w:cs="Times New Roman" w:hint="default"/>
        <w:b w:val="0"/>
      </w:rPr>
    </w:lvl>
    <w:lvl w:ilvl="1" w:tplc="1C090019" w:tentative="1">
      <w:start w:val="1"/>
      <w:numFmt w:val="lowerLetter"/>
      <w:lvlText w:val="%2."/>
      <w:lvlJc w:val="left"/>
      <w:pPr>
        <w:ind w:left="1905" w:hanging="360"/>
      </w:pPr>
    </w:lvl>
    <w:lvl w:ilvl="2" w:tplc="1C09001B" w:tentative="1">
      <w:start w:val="1"/>
      <w:numFmt w:val="lowerRoman"/>
      <w:lvlText w:val="%3."/>
      <w:lvlJc w:val="right"/>
      <w:pPr>
        <w:ind w:left="2625" w:hanging="180"/>
      </w:pPr>
    </w:lvl>
    <w:lvl w:ilvl="3" w:tplc="1C09000F" w:tentative="1">
      <w:start w:val="1"/>
      <w:numFmt w:val="decimal"/>
      <w:lvlText w:val="%4."/>
      <w:lvlJc w:val="left"/>
      <w:pPr>
        <w:ind w:left="3345" w:hanging="360"/>
      </w:pPr>
    </w:lvl>
    <w:lvl w:ilvl="4" w:tplc="1C090019" w:tentative="1">
      <w:start w:val="1"/>
      <w:numFmt w:val="lowerLetter"/>
      <w:lvlText w:val="%5."/>
      <w:lvlJc w:val="left"/>
      <w:pPr>
        <w:ind w:left="4065" w:hanging="360"/>
      </w:pPr>
    </w:lvl>
    <w:lvl w:ilvl="5" w:tplc="1C09001B" w:tentative="1">
      <w:start w:val="1"/>
      <w:numFmt w:val="lowerRoman"/>
      <w:lvlText w:val="%6."/>
      <w:lvlJc w:val="right"/>
      <w:pPr>
        <w:ind w:left="4785" w:hanging="180"/>
      </w:pPr>
    </w:lvl>
    <w:lvl w:ilvl="6" w:tplc="1C09000F" w:tentative="1">
      <w:start w:val="1"/>
      <w:numFmt w:val="decimal"/>
      <w:lvlText w:val="%7."/>
      <w:lvlJc w:val="left"/>
      <w:pPr>
        <w:ind w:left="5505" w:hanging="360"/>
      </w:pPr>
    </w:lvl>
    <w:lvl w:ilvl="7" w:tplc="1C090019" w:tentative="1">
      <w:start w:val="1"/>
      <w:numFmt w:val="lowerLetter"/>
      <w:lvlText w:val="%8."/>
      <w:lvlJc w:val="left"/>
      <w:pPr>
        <w:ind w:left="6225" w:hanging="360"/>
      </w:pPr>
    </w:lvl>
    <w:lvl w:ilvl="8" w:tplc="1C09001B" w:tentative="1">
      <w:start w:val="1"/>
      <w:numFmt w:val="lowerRoman"/>
      <w:lvlText w:val="%9."/>
      <w:lvlJc w:val="right"/>
      <w:pPr>
        <w:ind w:left="6945" w:hanging="180"/>
      </w:pPr>
    </w:lvl>
  </w:abstractNum>
  <w:abstractNum w:abstractNumId="93" w15:restartNumberingAfterBreak="0">
    <w:nsid w:val="70A9474A"/>
    <w:multiLevelType w:val="hybridMultilevel"/>
    <w:tmpl w:val="D91C96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71621F24"/>
    <w:multiLevelType w:val="hybridMultilevel"/>
    <w:tmpl w:val="3CB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000668"/>
    <w:multiLevelType w:val="hybridMultilevel"/>
    <w:tmpl w:val="D62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5B3945"/>
    <w:multiLevelType w:val="hybridMultilevel"/>
    <w:tmpl w:val="FBC8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614579"/>
    <w:multiLevelType w:val="hybridMultilevel"/>
    <w:tmpl w:val="1518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704DA4"/>
    <w:multiLevelType w:val="hybridMultilevel"/>
    <w:tmpl w:val="6DB4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CA80A17"/>
    <w:multiLevelType w:val="hybridMultilevel"/>
    <w:tmpl w:val="7818D4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1"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22245F"/>
    <w:multiLevelType w:val="hybridMultilevel"/>
    <w:tmpl w:val="653A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F37F04"/>
    <w:multiLevelType w:val="hybridMultilevel"/>
    <w:tmpl w:val="125A5A2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5" w15:restartNumberingAfterBreak="0">
    <w:nsid w:val="7FBC260C"/>
    <w:multiLevelType w:val="hybridMultilevel"/>
    <w:tmpl w:val="535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2"/>
  </w:num>
  <w:num w:numId="3">
    <w:abstractNumId w:val="78"/>
  </w:num>
  <w:num w:numId="4">
    <w:abstractNumId w:val="7"/>
  </w:num>
  <w:num w:numId="5">
    <w:abstractNumId w:val="57"/>
  </w:num>
  <w:num w:numId="6">
    <w:abstractNumId w:val="104"/>
  </w:num>
  <w:num w:numId="7">
    <w:abstractNumId w:val="5"/>
  </w:num>
  <w:num w:numId="8">
    <w:abstractNumId w:val="12"/>
  </w:num>
  <w:num w:numId="9">
    <w:abstractNumId w:val="85"/>
  </w:num>
  <w:num w:numId="10">
    <w:abstractNumId w:val="91"/>
  </w:num>
  <w:num w:numId="11">
    <w:abstractNumId w:val="52"/>
  </w:num>
  <w:num w:numId="12">
    <w:abstractNumId w:val="10"/>
  </w:num>
  <w:num w:numId="13">
    <w:abstractNumId w:val="8"/>
  </w:num>
  <w:num w:numId="14">
    <w:abstractNumId w:val="84"/>
  </w:num>
  <w:num w:numId="15">
    <w:abstractNumId w:val="49"/>
  </w:num>
  <w:num w:numId="16">
    <w:abstractNumId w:val="55"/>
  </w:num>
  <w:num w:numId="17">
    <w:abstractNumId w:val="90"/>
  </w:num>
  <w:num w:numId="18">
    <w:abstractNumId w:val="88"/>
  </w:num>
  <w:num w:numId="19">
    <w:abstractNumId w:val="101"/>
  </w:num>
  <w:num w:numId="20">
    <w:abstractNumId w:val="99"/>
  </w:num>
  <w:num w:numId="21">
    <w:abstractNumId w:val="103"/>
  </w:num>
  <w:num w:numId="22">
    <w:abstractNumId w:val="26"/>
  </w:num>
  <w:num w:numId="23">
    <w:abstractNumId w:val="89"/>
  </w:num>
  <w:num w:numId="24">
    <w:abstractNumId w:val="22"/>
  </w:num>
  <w:num w:numId="25">
    <w:abstractNumId w:val="46"/>
  </w:num>
  <w:num w:numId="26">
    <w:abstractNumId w:val="87"/>
  </w:num>
  <w:num w:numId="27">
    <w:abstractNumId w:val="86"/>
  </w:num>
  <w:num w:numId="28">
    <w:abstractNumId w:val="83"/>
  </w:num>
  <w:num w:numId="29">
    <w:abstractNumId w:val="66"/>
  </w:num>
  <w:num w:numId="30">
    <w:abstractNumId w:val="6"/>
  </w:num>
  <w:num w:numId="31">
    <w:abstractNumId w:val="11"/>
  </w:num>
  <w:num w:numId="32">
    <w:abstractNumId w:val="37"/>
  </w:num>
  <w:num w:numId="33">
    <w:abstractNumId w:val="29"/>
  </w:num>
  <w:num w:numId="34">
    <w:abstractNumId w:val="67"/>
  </w:num>
  <w:num w:numId="35">
    <w:abstractNumId w:val="56"/>
  </w:num>
  <w:num w:numId="36">
    <w:abstractNumId w:val="20"/>
  </w:num>
  <w:num w:numId="37">
    <w:abstractNumId w:val="38"/>
  </w:num>
  <w:num w:numId="38">
    <w:abstractNumId w:val="73"/>
  </w:num>
  <w:num w:numId="39">
    <w:abstractNumId w:val="63"/>
  </w:num>
  <w:num w:numId="40">
    <w:abstractNumId w:val="31"/>
  </w:num>
  <w:num w:numId="41">
    <w:abstractNumId w:val="100"/>
  </w:num>
  <w:num w:numId="42">
    <w:abstractNumId w:val="9"/>
  </w:num>
  <w:num w:numId="43">
    <w:abstractNumId w:val="33"/>
  </w:num>
  <w:num w:numId="44">
    <w:abstractNumId w:val="25"/>
  </w:num>
  <w:num w:numId="45">
    <w:abstractNumId w:val="36"/>
  </w:num>
  <w:num w:numId="46">
    <w:abstractNumId w:val="42"/>
  </w:num>
  <w:num w:numId="47">
    <w:abstractNumId w:val="76"/>
  </w:num>
  <w:num w:numId="48">
    <w:abstractNumId w:val="82"/>
  </w:num>
  <w:num w:numId="49">
    <w:abstractNumId w:val="75"/>
  </w:num>
  <w:num w:numId="50">
    <w:abstractNumId w:val="53"/>
  </w:num>
  <w:num w:numId="51">
    <w:abstractNumId w:val="30"/>
  </w:num>
  <w:num w:numId="52">
    <w:abstractNumId w:val="92"/>
  </w:num>
  <w:num w:numId="53">
    <w:abstractNumId w:val="81"/>
  </w:num>
  <w:num w:numId="54">
    <w:abstractNumId w:val="19"/>
  </w:num>
  <w:num w:numId="55">
    <w:abstractNumId w:val="47"/>
  </w:num>
  <w:num w:numId="56">
    <w:abstractNumId w:val="69"/>
  </w:num>
  <w:num w:numId="57">
    <w:abstractNumId w:val="77"/>
  </w:num>
  <w:num w:numId="58">
    <w:abstractNumId w:val="64"/>
  </w:num>
  <w:num w:numId="59">
    <w:abstractNumId w:val="15"/>
  </w:num>
  <w:num w:numId="60">
    <w:abstractNumId w:val="35"/>
  </w:num>
  <w:num w:numId="61">
    <w:abstractNumId w:val="61"/>
  </w:num>
  <w:num w:numId="62">
    <w:abstractNumId w:val="58"/>
  </w:num>
  <w:num w:numId="63">
    <w:abstractNumId w:val="93"/>
  </w:num>
  <w:num w:numId="64">
    <w:abstractNumId w:val="51"/>
  </w:num>
  <w:num w:numId="65">
    <w:abstractNumId w:val="24"/>
  </w:num>
  <w:num w:numId="66">
    <w:abstractNumId w:val="34"/>
  </w:num>
  <w:num w:numId="67">
    <w:abstractNumId w:val="17"/>
  </w:num>
  <w:num w:numId="68">
    <w:abstractNumId w:val="28"/>
  </w:num>
  <w:num w:numId="69">
    <w:abstractNumId w:val="18"/>
  </w:num>
  <w:num w:numId="70">
    <w:abstractNumId w:val="102"/>
  </w:num>
  <w:num w:numId="71">
    <w:abstractNumId w:val="95"/>
  </w:num>
  <w:num w:numId="72">
    <w:abstractNumId w:val="41"/>
  </w:num>
  <w:num w:numId="73">
    <w:abstractNumId w:val="60"/>
  </w:num>
  <w:num w:numId="74">
    <w:abstractNumId w:val="74"/>
  </w:num>
  <w:num w:numId="75">
    <w:abstractNumId w:val="54"/>
  </w:num>
  <w:num w:numId="76">
    <w:abstractNumId w:val="98"/>
  </w:num>
  <w:num w:numId="77">
    <w:abstractNumId w:val="44"/>
  </w:num>
  <w:num w:numId="78">
    <w:abstractNumId w:val="50"/>
  </w:num>
  <w:num w:numId="79">
    <w:abstractNumId w:val="97"/>
  </w:num>
  <w:num w:numId="80">
    <w:abstractNumId w:val="96"/>
  </w:num>
  <w:num w:numId="81">
    <w:abstractNumId w:val="94"/>
  </w:num>
  <w:num w:numId="82">
    <w:abstractNumId w:val="23"/>
  </w:num>
  <w:num w:numId="83">
    <w:abstractNumId w:val="21"/>
  </w:num>
  <w:num w:numId="84">
    <w:abstractNumId w:val="32"/>
  </w:num>
  <w:num w:numId="85">
    <w:abstractNumId w:val="13"/>
  </w:num>
  <w:num w:numId="86">
    <w:abstractNumId w:val="65"/>
  </w:num>
  <w:num w:numId="87">
    <w:abstractNumId w:val="80"/>
  </w:num>
  <w:num w:numId="88">
    <w:abstractNumId w:val="48"/>
  </w:num>
  <w:num w:numId="89">
    <w:abstractNumId w:val="62"/>
  </w:num>
  <w:num w:numId="90">
    <w:abstractNumId w:val="79"/>
  </w:num>
  <w:num w:numId="91">
    <w:abstractNumId w:val="105"/>
  </w:num>
  <w:num w:numId="92">
    <w:abstractNumId w:val="43"/>
  </w:num>
  <w:num w:numId="93">
    <w:abstractNumId w:val="40"/>
  </w:num>
  <w:num w:numId="94">
    <w:abstractNumId w:val="68"/>
  </w:num>
  <w:num w:numId="95">
    <w:abstractNumId w:val="39"/>
  </w:num>
  <w:num w:numId="96">
    <w:abstractNumId w:val="59"/>
  </w:num>
  <w:num w:numId="97">
    <w:abstractNumId w:val="45"/>
  </w:num>
  <w:num w:numId="98">
    <w:abstractNumId w:val="27"/>
  </w:num>
  <w:num w:numId="99">
    <w:abstractNumId w:val="14"/>
  </w:num>
  <w:num w:numId="100">
    <w:abstractNumId w:val="16"/>
  </w:num>
  <w:num w:numId="101">
    <w:abstractNumId w:val="70"/>
  </w:num>
  <w:num w:numId="102">
    <w:abstractNumId w:val="7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3F6F"/>
    <w:rsid w:val="00004A6D"/>
    <w:rsid w:val="00004EF7"/>
    <w:rsid w:val="000075B3"/>
    <w:rsid w:val="0000769A"/>
    <w:rsid w:val="000078AD"/>
    <w:rsid w:val="000100A1"/>
    <w:rsid w:val="00012DF6"/>
    <w:rsid w:val="0001312F"/>
    <w:rsid w:val="0001437F"/>
    <w:rsid w:val="00015EE4"/>
    <w:rsid w:val="000170D8"/>
    <w:rsid w:val="00017A32"/>
    <w:rsid w:val="00020061"/>
    <w:rsid w:val="00022A5E"/>
    <w:rsid w:val="00023BFD"/>
    <w:rsid w:val="000249F1"/>
    <w:rsid w:val="000260FA"/>
    <w:rsid w:val="00026346"/>
    <w:rsid w:val="0003199A"/>
    <w:rsid w:val="00032555"/>
    <w:rsid w:val="00035163"/>
    <w:rsid w:val="00035335"/>
    <w:rsid w:val="00036626"/>
    <w:rsid w:val="000402AF"/>
    <w:rsid w:val="00040774"/>
    <w:rsid w:val="000407E5"/>
    <w:rsid w:val="00041063"/>
    <w:rsid w:val="00041338"/>
    <w:rsid w:val="00041B65"/>
    <w:rsid w:val="00042672"/>
    <w:rsid w:val="0004287D"/>
    <w:rsid w:val="000428D0"/>
    <w:rsid w:val="000456FD"/>
    <w:rsid w:val="000466B4"/>
    <w:rsid w:val="000466D3"/>
    <w:rsid w:val="00046E64"/>
    <w:rsid w:val="000505DC"/>
    <w:rsid w:val="00051307"/>
    <w:rsid w:val="00052675"/>
    <w:rsid w:val="00052CB9"/>
    <w:rsid w:val="000545A8"/>
    <w:rsid w:val="000553C7"/>
    <w:rsid w:val="00060D16"/>
    <w:rsid w:val="00061A61"/>
    <w:rsid w:val="00063604"/>
    <w:rsid w:val="00064920"/>
    <w:rsid w:val="000664BB"/>
    <w:rsid w:val="0006716A"/>
    <w:rsid w:val="00067CE1"/>
    <w:rsid w:val="00070461"/>
    <w:rsid w:val="00071B6D"/>
    <w:rsid w:val="00077C93"/>
    <w:rsid w:val="00080079"/>
    <w:rsid w:val="00080117"/>
    <w:rsid w:val="000808E6"/>
    <w:rsid w:val="00085E10"/>
    <w:rsid w:val="0008673C"/>
    <w:rsid w:val="00087577"/>
    <w:rsid w:val="00087AA0"/>
    <w:rsid w:val="00090305"/>
    <w:rsid w:val="00090E52"/>
    <w:rsid w:val="000915D6"/>
    <w:rsid w:val="00092437"/>
    <w:rsid w:val="000925D3"/>
    <w:rsid w:val="00092C2E"/>
    <w:rsid w:val="00092D41"/>
    <w:rsid w:val="00095349"/>
    <w:rsid w:val="00096115"/>
    <w:rsid w:val="00096679"/>
    <w:rsid w:val="000967A7"/>
    <w:rsid w:val="000A253B"/>
    <w:rsid w:val="000A512A"/>
    <w:rsid w:val="000A5B44"/>
    <w:rsid w:val="000B021C"/>
    <w:rsid w:val="000B264F"/>
    <w:rsid w:val="000B545A"/>
    <w:rsid w:val="000B6AC1"/>
    <w:rsid w:val="000B723B"/>
    <w:rsid w:val="000C3448"/>
    <w:rsid w:val="000C3921"/>
    <w:rsid w:val="000C3DBD"/>
    <w:rsid w:val="000C52DD"/>
    <w:rsid w:val="000C538C"/>
    <w:rsid w:val="000C5C9A"/>
    <w:rsid w:val="000C7AD5"/>
    <w:rsid w:val="000D10E1"/>
    <w:rsid w:val="000D20DF"/>
    <w:rsid w:val="000D5086"/>
    <w:rsid w:val="000E01AE"/>
    <w:rsid w:val="000E06B6"/>
    <w:rsid w:val="000E1117"/>
    <w:rsid w:val="000E122E"/>
    <w:rsid w:val="000E1559"/>
    <w:rsid w:val="000E24F8"/>
    <w:rsid w:val="000E2884"/>
    <w:rsid w:val="000E2D51"/>
    <w:rsid w:val="000E381F"/>
    <w:rsid w:val="000F00B2"/>
    <w:rsid w:val="000F036D"/>
    <w:rsid w:val="000F08D1"/>
    <w:rsid w:val="000F11B2"/>
    <w:rsid w:val="000F2D3C"/>
    <w:rsid w:val="000F2F8E"/>
    <w:rsid w:val="000F46ED"/>
    <w:rsid w:val="000F4ACC"/>
    <w:rsid w:val="000F522C"/>
    <w:rsid w:val="000F5DCC"/>
    <w:rsid w:val="000F749B"/>
    <w:rsid w:val="000F7EE8"/>
    <w:rsid w:val="0010061A"/>
    <w:rsid w:val="00100E52"/>
    <w:rsid w:val="0010253F"/>
    <w:rsid w:val="001043FE"/>
    <w:rsid w:val="00104C3A"/>
    <w:rsid w:val="00105039"/>
    <w:rsid w:val="0010584D"/>
    <w:rsid w:val="00105BC5"/>
    <w:rsid w:val="00106CF9"/>
    <w:rsid w:val="00107024"/>
    <w:rsid w:val="0010739C"/>
    <w:rsid w:val="0011188A"/>
    <w:rsid w:val="00111BFB"/>
    <w:rsid w:val="00112F8B"/>
    <w:rsid w:val="00113A26"/>
    <w:rsid w:val="00113EA6"/>
    <w:rsid w:val="00114CBD"/>
    <w:rsid w:val="00115BEA"/>
    <w:rsid w:val="0011704A"/>
    <w:rsid w:val="00117E6A"/>
    <w:rsid w:val="00120A4C"/>
    <w:rsid w:val="00120FA5"/>
    <w:rsid w:val="001226A8"/>
    <w:rsid w:val="00122745"/>
    <w:rsid w:val="00122829"/>
    <w:rsid w:val="00125499"/>
    <w:rsid w:val="001257C8"/>
    <w:rsid w:val="00125DA7"/>
    <w:rsid w:val="001262C7"/>
    <w:rsid w:val="00126853"/>
    <w:rsid w:val="001268DE"/>
    <w:rsid w:val="00126FE2"/>
    <w:rsid w:val="0012738B"/>
    <w:rsid w:val="001275DB"/>
    <w:rsid w:val="0013526F"/>
    <w:rsid w:val="00136AFF"/>
    <w:rsid w:val="00137542"/>
    <w:rsid w:val="00142DCE"/>
    <w:rsid w:val="0014381B"/>
    <w:rsid w:val="00145CE7"/>
    <w:rsid w:val="00146FE3"/>
    <w:rsid w:val="00151355"/>
    <w:rsid w:val="0015256B"/>
    <w:rsid w:val="00152B37"/>
    <w:rsid w:val="00153CD2"/>
    <w:rsid w:val="00154E79"/>
    <w:rsid w:val="00154EC8"/>
    <w:rsid w:val="0015589D"/>
    <w:rsid w:val="001574F5"/>
    <w:rsid w:val="00157CE0"/>
    <w:rsid w:val="00161108"/>
    <w:rsid w:val="0016113E"/>
    <w:rsid w:val="0016144E"/>
    <w:rsid w:val="0016295B"/>
    <w:rsid w:val="00166195"/>
    <w:rsid w:val="00166BB6"/>
    <w:rsid w:val="00166EA4"/>
    <w:rsid w:val="0016744D"/>
    <w:rsid w:val="00170ED9"/>
    <w:rsid w:val="001710CA"/>
    <w:rsid w:val="00171768"/>
    <w:rsid w:val="00172AAE"/>
    <w:rsid w:val="00172D14"/>
    <w:rsid w:val="00172EDC"/>
    <w:rsid w:val="00173DD1"/>
    <w:rsid w:val="0018174D"/>
    <w:rsid w:val="00181BAC"/>
    <w:rsid w:val="001830B2"/>
    <w:rsid w:val="00183C2B"/>
    <w:rsid w:val="00183EDA"/>
    <w:rsid w:val="00184BFD"/>
    <w:rsid w:val="00185417"/>
    <w:rsid w:val="001856D8"/>
    <w:rsid w:val="00186D9F"/>
    <w:rsid w:val="00186E59"/>
    <w:rsid w:val="00190EA7"/>
    <w:rsid w:val="001918DA"/>
    <w:rsid w:val="0019235A"/>
    <w:rsid w:val="001944BC"/>
    <w:rsid w:val="001945F9"/>
    <w:rsid w:val="0019494D"/>
    <w:rsid w:val="00195CBB"/>
    <w:rsid w:val="00197DFE"/>
    <w:rsid w:val="001A03FF"/>
    <w:rsid w:val="001A1D80"/>
    <w:rsid w:val="001A1D8D"/>
    <w:rsid w:val="001A1FFE"/>
    <w:rsid w:val="001A2D7D"/>
    <w:rsid w:val="001A2F52"/>
    <w:rsid w:val="001A2F8E"/>
    <w:rsid w:val="001A4CB2"/>
    <w:rsid w:val="001A5BA6"/>
    <w:rsid w:val="001A6386"/>
    <w:rsid w:val="001A6685"/>
    <w:rsid w:val="001A7B40"/>
    <w:rsid w:val="001B247C"/>
    <w:rsid w:val="001B3367"/>
    <w:rsid w:val="001B343C"/>
    <w:rsid w:val="001B5EA2"/>
    <w:rsid w:val="001B717E"/>
    <w:rsid w:val="001B75E4"/>
    <w:rsid w:val="001C0EB7"/>
    <w:rsid w:val="001C1243"/>
    <w:rsid w:val="001C22D7"/>
    <w:rsid w:val="001C3AB5"/>
    <w:rsid w:val="001C41F0"/>
    <w:rsid w:val="001C4C37"/>
    <w:rsid w:val="001C5F82"/>
    <w:rsid w:val="001C6C5F"/>
    <w:rsid w:val="001D0CC2"/>
    <w:rsid w:val="001D0EE5"/>
    <w:rsid w:val="001D1A1C"/>
    <w:rsid w:val="001D1A3E"/>
    <w:rsid w:val="001D1A70"/>
    <w:rsid w:val="001D1AA5"/>
    <w:rsid w:val="001D1B06"/>
    <w:rsid w:val="001D2C8D"/>
    <w:rsid w:val="001D41A6"/>
    <w:rsid w:val="001D45AD"/>
    <w:rsid w:val="001D51DF"/>
    <w:rsid w:val="001D567F"/>
    <w:rsid w:val="001D64F2"/>
    <w:rsid w:val="001D66A5"/>
    <w:rsid w:val="001E2193"/>
    <w:rsid w:val="001E22FF"/>
    <w:rsid w:val="001E2993"/>
    <w:rsid w:val="001E2A95"/>
    <w:rsid w:val="001E49D6"/>
    <w:rsid w:val="001E74D2"/>
    <w:rsid w:val="001F0389"/>
    <w:rsid w:val="001F1511"/>
    <w:rsid w:val="001F335C"/>
    <w:rsid w:val="001F351B"/>
    <w:rsid w:val="001F56D1"/>
    <w:rsid w:val="002000D2"/>
    <w:rsid w:val="0020067A"/>
    <w:rsid w:val="0020194D"/>
    <w:rsid w:val="0020488F"/>
    <w:rsid w:val="00204C89"/>
    <w:rsid w:val="00205B6B"/>
    <w:rsid w:val="0020683E"/>
    <w:rsid w:val="0020702E"/>
    <w:rsid w:val="00207296"/>
    <w:rsid w:val="002073AC"/>
    <w:rsid w:val="00210698"/>
    <w:rsid w:val="0021110A"/>
    <w:rsid w:val="00211687"/>
    <w:rsid w:val="0021394A"/>
    <w:rsid w:val="002152F6"/>
    <w:rsid w:val="0021646B"/>
    <w:rsid w:val="00216744"/>
    <w:rsid w:val="00217B5C"/>
    <w:rsid w:val="002216E1"/>
    <w:rsid w:val="00222060"/>
    <w:rsid w:val="002222F7"/>
    <w:rsid w:val="002242DE"/>
    <w:rsid w:val="002243C3"/>
    <w:rsid w:val="00224BD1"/>
    <w:rsid w:val="00224F4B"/>
    <w:rsid w:val="00225A0A"/>
    <w:rsid w:val="002262E4"/>
    <w:rsid w:val="00226672"/>
    <w:rsid w:val="00230CCD"/>
    <w:rsid w:val="0023223A"/>
    <w:rsid w:val="0023227B"/>
    <w:rsid w:val="00232B74"/>
    <w:rsid w:val="00232D75"/>
    <w:rsid w:val="00234668"/>
    <w:rsid w:val="002349EE"/>
    <w:rsid w:val="00235110"/>
    <w:rsid w:val="00235949"/>
    <w:rsid w:val="00235C97"/>
    <w:rsid w:val="00235CCF"/>
    <w:rsid w:val="00237043"/>
    <w:rsid w:val="00237F98"/>
    <w:rsid w:val="002417A6"/>
    <w:rsid w:val="002417EA"/>
    <w:rsid w:val="00241D9D"/>
    <w:rsid w:val="002443ED"/>
    <w:rsid w:val="00245051"/>
    <w:rsid w:val="002473B6"/>
    <w:rsid w:val="00251862"/>
    <w:rsid w:val="002559FB"/>
    <w:rsid w:val="00256F98"/>
    <w:rsid w:val="00260EE4"/>
    <w:rsid w:val="0026160D"/>
    <w:rsid w:val="00262831"/>
    <w:rsid w:val="002628AE"/>
    <w:rsid w:val="00262921"/>
    <w:rsid w:val="002646EF"/>
    <w:rsid w:val="00266F0F"/>
    <w:rsid w:val="0027016D"/>
    <w:rsid w:val="00272F44"/>
    <w:rsid w:val="00273783"/>
    <w:rsid w:val="00274646"/>
    <w:rsid w:val="0027727A"/>
    <w:rsid w:val="002813FD"/>
    <w:rsid w:val="00281E23"/>
    <w:rsid w:val="00282001"/>
    <w:rsid w:val="00282173"/>
    <w:rsid w:val="00282450"/>
    <w:rsid w:val="002832A8"/>
    <w:rsid w:val="0028337F"/>
    <w:rsid w:val="00285116"/>
    <w:rsid w:val="00285F40"/>
    <w:rsid w:val="0028677A"/>
    <w:rsid w:val="0028753C"/>
    <w:rsid w:val="00290852"/>
    <w:rsid w:val="002910E1"/>
    <w:rsid w:val="002912C8"/>
    <w:rsid w:val="0029335F"/>
    <w:rsid w:val="002933A6"/>
    <w:rsid w:val="002933E1"/>
    <w:rsid w:val="00293BB8"/>
    <w:rsid w:val="002941DB"/>
    <w:rsid w:val="00295E5E"/>
    <w:rsid w:val="002965B9"/>
    <w:rsid w:val="00297DAE"/>
    <w:rsid w:val="002A0D93"/>
    <w:rsid w:val="002A18B4"/>
    <w:rsid w:val="002A18B8"/>
    <w:rsid w:val="002A48CB"/>
    <w:rsid w:val="002A6145"/>
    <w:rsid w:val="002A6453"/>
    <w:rsid w:val="002A68EF"/>
    <w:rsid w:val="002A6DBE"/>
    <w:rsid w:val="002B0EE3"/>
    <w:rsid w:val="002B20EA"/>
    <w:rsid w:val="002B24AD"/>
    <w:rsid w:val="002B4C23"/>
    <w:rsid w:val="002B73D6"/>
    <w:rsid w:val="002C0007"/>
    <w:rsid w:val="002C38DA"/>
    <w:rsid w:val="002C3EF9"/>
    <w:rsid w:val="002C614E"/>
    <w:rsid w:val="002C6A1B"/>
    <w:rsid w:val="002C7531"/>
    <w:rsid w:val="002C7A5D"/>
    <w:rsid w:val="002D1CFD"/>
    <w:rsid w:val="002D2331"/>
    <w:rsid w:val="002D4691"/>
    <w:rsid w:val="002D4947"/>
    <w:rsid w:val="002D7C24"/>
    <w:rsid w:val="002E021D"/>
    <w:rsid w:val="002E2EF5"/>
    <w:rsid w:val="002E384F"/>
    <w:rsid w:val="002E3B9F"/>
    <w:rsid w:val="002E3FB1"/>
    <w:rsid w:val="002E4EAA"/>
    <w:rsid w:val="002E5877"/>
    <w:rsid w:val="002E5A50"/>
    <w:rsid w:val="002E72CD"/>
    <w:rsid w:val="002E7BBE"/>
    <w:rsid w:val="002E7E83"/>
    <w:rsid w:val="002F070A"/>
    <w:rsid w:val="002F0C92"/>
    <w:rsid w:val="002F0F8E"/>
    <w:rsid w:val="002F105C"/>
    <w:rsid w:val="002F18FD"/>
    <w:rsid w:val="002F248D"/>
    <w:rsid w:val="002F35E6"/>
    <w:rsid w:val="002F363B"/>
    <w:rsid w:val="002F43D4"/>
    <w:rsid w:val="002F5B66"/>
    <w:rsid w:val="002F66CD"/>
    <w:rsid w:val="002F7598"/>
    <w:rsid w:val="002F77CC"/>
    <w:rsid w:val="002F78C4"/>
    <w:rsid w:val="002F7BA5"/>
    <w:rsid w:val="00302C0E"/>
    <w:rsid w:val="00302D3D"/>
    <w:rsid w:val="00302DF3"/>
    <w:rsid w:val="00305274"/>
    <w:rsid w:val="00305CFF"/>
    <w:rsid w:val="00306902"/>
    <w:rsid w:val="003073A3"/>
    <w:rsid w:val="00310BA0"/>
    <w:rsid w:val="00313698"/>
    <w:rsid w:val="00314EC9"/>
    <w:rsid w:val="00315AC8"/>
    <w:rsid w:val="003160E0"/>
    <w:rsid w:val="00316120"/>
    <w:rsid w:val="0031656E"/>
    <w:rsid w:val="00317297"/>
    <w:rsid w:val="00317B22"/>
    <w:rsid w:val="00317F3A"/>
    <w:rsid w:val="003218CE"/>
    <w:rsid w:val="00322D5D"/>
    <w:rsid w:val="003255F5"/>
    <w:rsid w:val="00326473"/>
    <w:rsid w:val="00327418"/>
    <w:rsid w:val="00327633"/>
    <w:rsid w:val="00331DD2"/>
    <w:rsid w:val="003333FE"/>
    <w:rsid w:val="00334F0B"/>
    <w:rsid w:val="003364AC"/>
    <w:rsid w:val="00336A2D"/>
    <w:rsid w:val="00336CCF"/>
    <w:rsid w:val="00336D19"/>
    <w:rsid w:val="00336D1E"/>
    <w:rsid w:val="003427D8"/>
    <w:rsid w:val="003428DA"/>
    <w:rsid w:val="00342909"/>
    <w:rsid w:val="00342BAD"/>
    <w:rsid w:val="0034385A"/>
    <w:rsid w:val="00343DC2"/>
    <w:rsid w:val="00344271"/>
    <w:rsid w:val="00344893"/>
    <w:rsid w:val="003449FD"/>
    <w:rsid w:val="00345F6C"/>
    <w:rsid w:val="00346B50"/>
    <w:rsid w:val="00350E30"/>
    <w:rsid w:val="00351528"/>
    <w:rsid w:val="00352AC6"/>
    <w:rsid w:val="00353F34"/>
    <w:rsid w:val="003540F0"/>
    <w:rsid w:val="0035547D"/>
    <w:rsid w:val="0035601D"/>
    <w:rsid w:val="00356B36"/>
    <w:rsid w:val="00356B71"/>
    <w:rsid w:val="00357EB1"/>
    <w:rsid w:val="003603B0"/>
    <w:rsid w:val="00360552"/>
    <w:rsid w:val="00361133"/>
    <w:rsid w:val="0036241A"/>
    <w:rsid w:val="003627FB"/>
    <w:rsid w:val="00363092"/>
    <w:rsid w:val="0036378B"/>
    <w:rsid w:val="00363FC9"/>
    <w:rsid w:val="00364DE4"/>
    <w:rsid w:val="00367E21"/>
    <w:rsid w:val="003701B3"/>
    <w:rsid w:val="00372023"/>
    <w:rsid w:val="003725EC"/>
    <w:rsid w:val="003728D1"/>
    <w:rsid w:val="0037383E"/>
    <w:rsid w:val="00375496"/>
    <w:rsid w:val="00375E28"/>
    <w:rsid w:val="00376021"/>
    <w:rsid w:val="003775BB"/>
    <w:rsid w:val="00377660"/>
    <w:rsid w:val="00382F6C"/>
    <w:rsid w:val="00383006"/>
    <w:rsid w:val="00384279"/>
    <w:rsid w:val="0038472D"/>
    <w:rsid w:val="0038490D"/>
    <w:rsid w:val="00384D65"/>
    <w:rsid w:val="00384DC2"/>
    <w:rsid w:val="003858A8"/>
    <w:rsid w:val="003870C6"/>
    <w:rsid w:val="0039072C"/>
    <w:rsid w:val="00391593"/>
    <w:rsid w:val="00391A54"/>
    <w:rsid w:val="00392D8F"/>
    <w:rsid w:val="00393325"/>
    <w:rsid w:val="00393CC9"/>
    <w:rsid w:val="00394277"/>
    <w:rsid w:val="00396472"/>
    <w:rsid w:val="00396D9E"/>
    <w:rsid w:val="00397C37"/>
    <w:rsid w:val="003A0D97"/>
    <w:rsid w:val="003A1C9D"/>
    <w:rsid w:val="003A307A"/>
    <w:rsid w:val="003A40DD"/>
    <w:rsid w:val="003A4EE3"/>
    <w:rsid w:val="003A73E1"/>
    <w:rsid w:val="003A7920"/>
    <w:rsid w:val="003A7CF8"/>
    <w:rsid w:val="003B04EC"/>
    <w:rsid w:val="003B187D"/>
    <w:rsid w:val="003B1F50"/>
    <w:rsid w:val="003B7090"/>
    <w:rsid w:val="003C29E5"/>
    <w:rsid w:val="003C2C12"/>
    <w:rsid w:val="003C2C44"/>
    <w:rsid w:val="003C67CF"/>
    <w:rsid w:val="003C752B"/>
    <w:rsid w:val="003D0072"/>
    <w:rsid w:val="003D055A"/>
    <w:rsid w:val="003D1228"/>
    <w:rsid w:val="003D22EA"/>
    <w:rsid w:val="003D24C2"/>
    <w:rsid w:val="003D2ACB"/>
    <w:rsid w:val="003D2C1B"/>
    <w:rsid w:val="003D2CBC"/>
    <w:rsid w:val="003D2CF4"/>
    <w:rsid w:val="003D360D"/>
    <w:rsid w:val="003D5ED1"/>
    <w:rsid w:val="003D78C3"/>
    <w:rsid w:val="003D7B77"/>
    <w:rsid w:val="003E133E"/>
    <w:rsid w:val="003E16EC"/>
    <w:rsid w:val="003E186A"/>
    <w:rsid w:val="003E1CBD"/>
    <w:rsid w:val="003E1E9F"/>
    <w:rsid w:val="003E3CA4"/>
    <w:rsid w:val="003E4B66"/>
    <w:rsid w:val="003E78C1"/>
    <w:rsid w:val="003F0570"/>
    <w:rsid w:val="003F06B4"/>
    <w:rsid w:val="003F3756"/>
    <w:rsid w:val="003F3ACB"/>
    <w:rsid w:val="003F3FCA"/>
    <w:rsid w:val="003F4506"/>
    <w:rsid w:val="003F4D39"/>
    <w:rsid w:val="003F500E"/>
    <w:rsid w:val="003F55C4"/>
    <w:rsid w:val="003F6040"/>
    <w:rsid w:val="003F6144"/>
    <w:rsid w:val="003F640F"/>
    <w:rsid w:val="0040270B"/>
    <w:rsid w:val="0040336F"/>
    <w:rsid w:val="00404677"/>
    <w:rsid w:val="0040533E"/>
    <w:rsid w:val="004057EB"/>
    <w:rsid w:val="00406617"/>
    <w:rsid w:val="00407E30"/>
    <w:rsid w:val="0041025A"/>
    <w:rsid w:val="0041105F"/>
    <w:rsid w:val="0041370C"/>
    <w:rsid w:val="0041716E"/>
    <w:rsid w:val="00417752"/>
    <w:rsid w:val="00420903"/>
    <w:rsid w:val="00421109"/>
    <w:rsid w:val="0042162E"/>
    <w:rsid w:val="0042229B"/>
    <w:rsid w:val="00423423"/>
    <w:rsid w:val="00424CE7"/>
    <w:rsid w:val="0042528F"/>
    <w:rsid w:val="00425BD0"/>
    <w:rsid w:val="00426384"/>
    <w:rsid w:val="00427C70"/>
    <w:rsid w:val="0043020E"/>
    <w:rsid w:val="004306D0"/>
    <w:rsid w:val="00431068"/>
    <w:rsid w:val="00431595"/>
    <w:rsid w:val="00432E46"/>
    <w:rsid w:val="004333B6"/>
    <w:rsid w:val="004334A7"/>
    <w:rsid w:val="00433890"/>
    <w:rsid w:val="004377EA"/>
    <w:rsid w:val="00440387"/>
    <w:rsid w:val="004407DA"/>
    <w:rsid w:val="00440B5E"/>
    <w:rsid w:val="00441319"/>
    <w:rsid w:val="00441E3B"/>
    <w:rsid w:val="004439A0"/>
    <w:rsid w:val="004454C5"/>
    <w:rsid w:val="004471FA"/>
    <w:rsid w:val="00447D4B"/>
    <w:rsid w:val="00452E61"/>
    <w:rsid w:val="004537A6"/>
    <w:rsid w:val="00454341"/>
    <w:rsid w:val="00454FE6"/>
    <w:rsid w:val="0045685A"/>
    <w:rsid w:val="00456AEF"/>
    <w:rsid w:val="00456E8E"/>
    <w:rsid w:val="004612D9"/>
    <w:rsid w:val="0046212C"/>
    <w:rsid w:val="00462871"/>
    <w:rsid w:val="004630CB"/>
    <w:rsid w:val="00464D7A"/>
    <w:rsid w:val="00464EFE"/>
    <w:rsid w:val="00465086"/>
    <w:rsid w:val="00465E9F"/>
    <w:rsid w:val="0046601D"/>
    <w:rsid w:val="00466413"/>
    <w:rsid w:val="0046672F"/>
    <w:rsid w:val="00470799"/>
    <w:rsid w:val="00470B8A"/>
    <w:rsid w:val="00471710"/>
    <w:rsid w:val="00471CEA"/>
    <w:rsid w:val="00472D35"/>
    <w:rsid w:val="004734D7"/>
    <w:rsid w:val="00476586"/>
    <w:rsid w:val="00476F67"/>
    <w:rsid w:val="00477F8D"/>
    <w:rsid w:val="0048073D"/>
    <w:rsid w:val="00480FE9"/>
    <w:rsid w:val="00483A9C"/>
    <w:rsid w:val="00484323"/>
    <w:rsid w:val="0048574A"/>
    <w:rsid w:val="00485C12"/>
    <w:rsid w:val="00487DE8"/>
    <w:rsid w:val="0049122B"/>
    <w:rsid w:val="004913E3"/>
    <w:rsid w:val="00491778"/>
    <w:rsid w:val="004917E5"/>
    <w:rsid w:val="00492121"/>
    <w:rsid w:val="00492C84"/>
    <w:rsid w:val="00493684"/>
    <w:rsid w:val="004954A7"/>
    <w:rsid w:val="00495C54"/>
    <w:rsid w:val="004A0DF9"/>
    <w:rsid w:val="004A0FB9"/>
    <w:rsid w:val="004A32F6"/>
    <w:rsid w:val="004A371D"/>
    <w:rsid w:val="004A3F76"/>
    <w:rsid w:val="004A5406"/>
    <w:rsid w:val="004A6138"/>
    <w:rsid w:val="004B0ED4"/>
    <w:rsid w:val="004B1E6C"/>
    <w:rsid w:val="004B315F"/>
    <w:rsid w:val="004B6F4C"/>
    <w:rsid w:val="004C05EA"/>
    <w:rsid w:val="004C0CEA"/>
    <w:rsid w:val="004C0EB0"/>
    <w:rsid w:val="004C254E"/>
    <w:rsid w:val="004C3E75"/>
    <w:rsid w:val="004C4EA1"/>
    <w:rsid w:val="004C5D96"/>
    <w:rsid w:val="004C74E2"/>
    <w:rsid w:val="004C7CAE"/>
    <w:rsid w:val="004C7EFF"/>
    <w:rsid w:val="004D06A3"/>
    <w:rsid w:val="004D0AB8"/>
    <w:rsid w:val="004D1395"/>
    <w:rsid w:val="004D2EE3"/>
    <w:rsid w:val="004D303D"/>
    <w:rsid w:val="004D4ED3"/>
    <w:rsid w:val="004D60AC"/>
    <w:rsid w:val="004D60DC"/>
    <w:rsid w:val="004D7781"/>
    <w:rsid w:val="004E016C"/>
    <w:rsid w:val="004E0C9C"/>
    <w:rsid w:val="004E157C"/>
    <w:rsid w:val="004E1621"/>
    <w:rsid w:val="004E29B7"/>
    <w:rsid w:val="004E2AD5"/>
    <w:rsid w:val="004E478E"/>
    <w:rsid w:val="004E564B"/>
    <w:rsid w:val="004E7953"/>
    <w:rsid w:val="004F0644"/>
    <w:rsid w:val="004F3464"/>
    <w:rsid w:val="004F3DE3"/>
    <w:rsid w:val="004F6ED3"/>
    <w:rsid w:val="004F72B9"/>
    <w:rsid w:val="004F73C4"/>
    <w:rsid w:val="00500027"/>
    <w:rsid w:val="00500DEB"/>
    <w:rsid w:val="0050116F"/>
    <w:rsid w:val="00501C21"/>
    <w:rsid w:val="00501C3D"/>
    <w:rsid w:val="00502EC0"/>
    <w:rsid w:val="00503BAB"/>
    <w:rsid w:val="00504042"/>
    <w:rsid w:val="00504DD5"/>
    <w:rsid w:val="0050628A"/>
    <w:rsid w:val="00506333"/>
    <w:rsid w:val="0050768C"/>
    <w:rsid w:val="00507F1A"/>
    <w:rsid w:val="00510C51"/>
    <w:rsid w:val="00511404"/>
    <w:rsid w:val="0051294A"/>
    <w:rsid w:val="00512EDA"/>
    <w:rsid w:val="00513523"/>
    <w:rsid w:val="00514C2D"/>
    <w:rsid w:val="00514DAB"/>
    <w:rsid w:val="00514F85"/>
    <w:rsid w:val="00514FF0"/>
    <w:rsid w:val="00516524"/>
    <w:rsid w:val="00517537"/>
    <w:rsid w:val="00517F72"/>
    <w:rsid w:val="00520B2A"/>
    <w:rsid w:val="00521B82"/>
    <w:rsid w:val="00522EE1"/>
    <w:rsid w:val="00523CF5"/>
    <w:rsid w:val="00525D11"/>
    <w:rsid w:val="00526468"/>
    <w:rsid w:val="005264E8"/>
    <w:rsid w:val="005310D7"/>
    <w:rsid w:val="00531614"/>
    <w:rsid w:val="00532A11"/>
    <w:rsid w:val="00532C11"/>
    <w:rsid w:val="00533FF9"/>
    <w:rsid w:val="0053456C"/>
    <w:rsid w:val="005352FF"/>
    <w:rsid w:val="005356FB"/>
    <w:rsid w:val="00535807"/>
    <w:rsid w:val="00537CD8"/>
    <w:rsid w:val="00540059"/>
    <w:rsid w:val="00540685"/>
    <w:rsid w:val="00540B50"/>
    <w:rsid w:val="00541BAF"/>
    <w:rsid w:val="00541FB5"/>
    <w:rsid w:val="00543267"/>
    <w:rsid w:val="0054592C"/>
    <w:rsid w:val="00546108"/>
    <w:rsid w:val="00546504"/>
    <w:rsid w:val="00546C68"/>
    <w:rsid w:val="00553AD5"/>
    <w:rsid w:val="00554426"/>
    <w:rsid w:val="00554DE8"/>
    <w:rsid w:val="00555BB5"/>
    <w:rsid w:val="00557EB3"/>
    <w:rsid w:val="005638A1"/>
    <w:rsid w:val="005658BD"/>
    <w:rsid w:val="005665F6"/>
    <w:rsid w:val="00566666"/>
    <w:rsid w:val="00567930"/>
    <w:rsid w:val="00570031"/>
    <w:rsid w:val="005700BA"/>
    <w:rsid w:val="005711E5"/>
    <w:rsid w:val="005714C8"/>
    <w:rsid w:val="00571987"/>
    <w:rsid w:val="00574A00"/>
    <w:rsid w:val="005750EC"/>
    <w:rsid w:val="005778D8"/>
    <w:rsid w:val="00577A0E"/>
    <w:rsid w:val="00577EE5"/>
    <w:rsid w:val="005801C9"/>
    <w:rsid w:val="00581151"/>
    <w:rsid w:val="00581929"/>
    <w:rsid w:val="00581CBA"/>
    <w:rsid w:val="005836C6"/>
    <w:rsid w:val="005838FF"/>
    <w:rsid w:val="0058510C"/>
    <w:rsid w:val="0058554B"/>
    <w:rsid w:val="00585F4F"/>
    <w:rsid w:val="005875C2"/>
    <w:rsid w:val="0058766F"/>
    <w:rsid w:val="005900D2"/>
    <w:rsid w:val="0059095B"/>
    <w:rsid w:val="00592C5F"/>
    <w:rsid w:val="00592CA7"/>
    <w:rsid w:val="0059384E"/>
    <w:rsid w:val="00594C9D"/>
    <w:rsid w:val="00595A96"/>
    <w:rsid w:val="00596AF8"/>
    <w:rsid w:val="005A082B"/>
    <w:rsid w:val="005A0A2D"/>
    <w:rsid w:val="005A1D6A"/>
    <w:rsid w:val="005A2BE4"/>
    <w:rsid w:val="005A2D3E"/>
    <w:rsid w:val="005A33B3"/>
    <w:rsid w:val="005A5EB0"/>
    <w:rsid w:val="005A6672"/>
    <w:rsid w:val="005B0B03"/>
    <w:rsid w:val="005B1141"/>
    <w:rsid w:val="005B3E4B"/>
    <w:rsid w:val="005B7D94"/>
    <w:rsid w:val="005C4D76"/>
    <w:rsid w:val="005C5675"/>
    <w:rsid w:val="005C5AA7"/>
    <w:rsid w:val="005C6531"/>
    <w:rsid w:val="005C6D56"/>
    <w:rsid w:val="005D115C"/>
    <w:rsid w:val="005D2219"/>
    <w:rsid w:val="005D28F4"/>
    <w:rsid w:val="005D5C51"/>
    <w:rsid w:val="005D6300"/>
    <w:rsid w:val="005D6F98"/>
    <w:rsid w:val="005D78EC"/>
    <w:rsid w:val="005E23D7"/>
    <w:rsid w:val="005E356F"/>
    <w:rsid w:val="005E5011"/>
    <w:rsid w:val="005E591F"/>
    <w:rsid w:val="005E714F"/>
    <w:rsid w:val="005F1853"/>
    <w:rsid w:val="005F21E0"/>
    <w:rsid w:val="005F2578"/>
    <w:rsid w:val="005F2F1B"/>
    <w:rsid w:val="005F383F"/>
    <w:rsid w:val="005F7AAA"/>
    <w:rsid w:val="00600169"/>
    <w:rsid w:val="00600AFE"/>
    <w:rsid w:val="006011B4"/>
    <w:rsid w:val="00601771"/>
    <w:rsid w:val="00601A6B"/>
    <w:rsid w:val="00601CA4"/>
    <w:rsid w:val="00602823"/>
    <w:rsid w:val="00603D5A"/>
    <w:rsid w:val="006049C1"/>
    <w:rsid w:val="00604ECD"/>
    <w:rsid w:val="0060569F"/>
    <w:rsid w:val="00605EB0"/>
    <w:rsid w:val="0061021B"/>
    <w:rsid w:val="00611CB9"/>
    <w:rsid w:val="00611CE8"/>
    <w:rsid w:val="006123D4"/>
    <w:rsid w:val="00612E0D"/>
    <w:rsid w:val="00614638"/>
    <w:rsid w:val="00614CC3"/>
    <w:rsid w:val="006153AB"/>
    <w:rsid w:val="006154B3"/>
    <w:rsid w:val="00615EE1"/>
    <w:rsid w:val="00615F4A"/>
    <w:rsid w:val="00616737"/>
    <w:rsid w:val="00616A79"/>
    <w:rsid w:val="00616CDE"/>
    <w:rsid w:val="00616E27"/>
    <w:rsid w:val="00617341"/>
    <w:rsid w:val="006216A4"/>
    <w:rsid w:val="0062240E"/>
    <w:rsid w:val="00622F82"/>
    <w:rsid w:val="0062490C"/>
    <w:rsid w:val="00624EEC"/>
    <w:rsid w:val="00625863"/>
    <w:rsid w:val="006262FB"/>
    <w:rsid w:val="00626605"/>
    <w:rsid w:val="0062693F"/>
    <w:rsid w:val="00626F0D"/>
    <w:rsid w:val="00627EA9"/>
    <w:rsid w:val="00631308"/>
    <w:rsid w:val="006315AD"/>
    <w:rsid w:val="00633724"/>
    <w:rsid w:val="00633B01"/>
    <w:rsid w:val="00633E07"/>
    <w:rsid w:val="00634A4A"/>
    <w:rsid w:val="00634DB2"/>
    <w:rsid w:val="006353A2"/>
    <w:rsid w:val="00636996"/>
    <w:rsid w:val="0063701E"/>
    <w:rsid w:val="00637FB8"/>
    <w:rsid w:val="00640169"/>
    <w:rsid w:val="006403CC"/>
    <w:rsid w:val="00641405"/>
    <w:rsid w:val="00642B55"/>
    <w:rsid w:val="00642F6F"/>
    <w:rsid w:val="00643A9C"/>
    <w:rsid w:val="00644FC4"/>
    <w:rsid w:val="00645098"/>
    <w:rsid w:val="00645542"/>
    <w:rsid w:val="00645EB4"/>
    <w:rsid w:val="00646A54"/>
    <w:rsid w:val="006471DE"/>
    <w:rsid w:val="006479F8"/>
    <w:rsid w:val="006508E1"/>
    <w:rsid w:val="006511F6"/>
    <w:rsid w:val="00651AC0"/>
    <w:rsid w:val="00653A3E"/>
    <w:rsid w:val="00654A78"/>
    <w:rsid w:val="00656BB1"/>
    <w:rsid w:val="00657023"/>
    <w:rsid w:val="006604D9"/>
    <w:rsid w:val="00661C80"/>
    <w:rsid w:val="00662FEA"/>
    <w:rsid w:val="00664411"/>
    <w:rsid w:val="00665936"/>
    <w:rsid w:val="0066652C"/>
    <w:rsid w:val="00670143"/>
    <w:rsid w:val="00670A9E"/>
    <w:rsid w:val="0067457F"/>
    <w:rsid w:val="006751A7"/>
    <w:rsid w:val="006754F5"/>
    <w:rsid w:val="00677BC5"/>
    <w:rsid w:val="00681A79"/>
    <w:rsid w:val="0068378A"/>
    <w:rsid w:val="006843EC"/>
    <w:rsid w:val="00684B55"/>
    <w:rsid w:val="00686719"/>
    <w:rsid w:val="00687A47"/>
    <w:rsid w:val="00690450"/>
    <w:rsid w:val="00691DF0"/>
    <w:rsid w:val="00692018"/>
    <w:rsid w:val="006921F2"/>
    <w:rsid w:val="00694A3D"/>
    <w:rsid w:val="00695063"/>
    <w:rsid w:val="00696DFA"/>
    <w:rsid w:val="00696F85"/>
    <w:rsid w:val="006973C3"/>
    <w:rsid w:val="006975F5"/>
    <w:rsid w:val="006A372B"/>
    <w:rsid w:val="006A3D6D"/>
    <w:rsid w:val="006A3E38"/>
    <w:rsid w:val="006A5D30"/>
    <w:rsid w:val="006A6052"/>
    <w:rsid w:val="006A60E7"/>
    <w:rsid w:val="006A7B89"/>
    <w:rsid w:val="006A7C52"/>
    <w:rsid w:val="006A7DBA"/>
    <w:rsid w:val="006B0436"/>
    <w:rsid w:val="006B054B"/>
    <w:rsid w:val="006B5D63"/>
    <w:rsid w:val="006C2876"/>
    <w:rsid w:val="006C4B11"/>
    <w:rsid w:val="006C522E"/>
    <w:rsid w:val="006C5EB5"/>
    <w:rsid w:val="006D0CC1"/>
    <w:rsid w:val="006D2B95"/>
    <w:rsid w:val="006D34F8"/>
    <w:rsid w:val="006D44A8"/>
    <w:rsid w:val="006D559A"/>
    <w:rsid w:val="006D67C8"/>
    <w:rsid w:val="006E0B5A"/>
    <w:rsid w:val="006E2805"/>
    <w:rsid w:val="006E2C49"/>
    <w:rsid w:val="006E54FE"/>
    <w:rsid w:val="006E6C42"/>
    <w:rsid w:val="006F086E"/>
    <w:rsid w:val="006F334A"/>
    <w:rsid w:val="006F59CD"/>
    <w:rsid w:val="006F5E52"/>
    <w:rsid w:val="006F7FAC"/>
    <w:rsid w:val="007001A3"/>
    <w:rsid w:val="00700597"/>
    <w:rsid w:val="00701326"/>
    <w:rsid w:val="00702531"/>
    <w:rsid w:val="007043B6"/>
    <w:rsid w:val="0070496E"/>
    <w:rsid w:val="007049CF"/>
    <w:rsid w:val="007067E8"/>
    <w:rsid w:val="0070722D"/>
    <w:rsid w:val="0070737A"/>
    <w:rsid w:val="00707A1A"/>
    <w:rsid w:val="00707B7D"/>
    <w:rsid w:val="00707D85"/>
    <w:rsid w:val="007103F0"/>
    <w:rsid w:val="00711BF4"/>
    <w:rsid w:val="00713D41"/>
    <w:rsid w:val="00715386"/>
    <w:rsid w:val="0071594B"/>
    <w:rsid w:val="00720EE8"/>
    <w:rsid w:val="00721D46"/>
    <w:rsid w:val="007222B0"/>
    <w:rsid w:val="00722C38"/>
    <w:rsid w:val="00723533"/>
    <w:rsid w:val="00723B97"/>
    <w:rsid w:val="0072503B"/>
    <w:rsid w:val="0072591C"/>
    <w:rsid w:val="00725A58"/>
    <w:rsid w:val="007269ED"/>
    <w:rsid w:val="00731CE9"/>
    <w:rsid w:val="0073236D"/>
    <w:rsid w:val="00732554"/>
    <w:rsid w:val="00732AC4"/>
    <w:rsid w:val="007346E5"/>
    <w:rsid w:val="0073505D"/>
    <w:rsid w:val="007356F9"/>
    <w:rsid w:val="00737015"/>
    <w:rsid w:val="00737BA7"/>
    <w:rsid w:val="007409B7"/>
    <w:rsid w:val="0074131D"/>
    <w:rsid w:val="007415F5"/>
    <w:rsid w:val="00742694"/>
    <w:rsid w:val="00742E7F"/>
    <w:rsid w:val="00743765"/>
    <w:rsid w:val="0074530F"/>
    <w:rsid w:val="00745534"/>
    <w:rsid w:val="00745B6A"/>
    <w:rsid w:val="00745F1E"/>
    <w:rsid w:val="00745FE4"/>
    <w:rsid w:val="00746369"/>
    <w:rsid w:val="00750F06"/>
    <w:rsid w:val="00751876"/>
    <w:rsid w:val="00751A9C"/>
    <w:rsid w:val="00751BE9"/>
    <w:rsid w:val="00752023"/>
    <w:rsid w:val="007525C8"/>
    <w:rsid w:val="00753C03"/>
    <w:rsid w:val="007574AB"/>
    <w:rsid w:val="00760F8B"/>
    <w:rsid w:val="00761051"/>
    <w:rsid w:val="00761313"/>
    <w:rsid w:val="0076269D"/>
    <w:rsid w:val="007635EB"/>
    <w:rsid w:val="007638D6"/>
    <w:rsid w:val="00764D4A"/>
    <w:rsid w:val="00766B7C"/>
    <w:rsid w:val="00767296"/>
    <w:rsid w:val="00767A0D"/>
    <w:rsid w:val="00767B51"/>
    <w:rsid w:val="00771463"/>
    <w:rsid w:val="00771B65"/>
    <w:rsid w:val="00771CAB"/>
    <w:rsid w:val="00774C81"/>
    <w:rsid w:val="00776217"/>
    <w:rsid w:val="00776618"/>
    <w:rsid w:val="0077664E"/>
    <w:rsid w:val="00777F3C"/>
    <w:rsid w:val="007801F2"/>
    <w:rsid w:val="00780738"/>
    <w:rsid w:val="00780835"/>
    <w:rsid w:val="00781B44"/>
    <w:rsid w:val="007833A2"/>
    <w:rsid w:val="00783675"/>
    <w:rsid w:val="00783848"/>
    <w:rsid w:val="007840C6"/>
    <w:rsid w:val="007842EC"/>
    <w:rsid w:val="00785E87"/>
    <w:rsid w:val="00786A8E"/>
    <w:rsid w:val="00787778"/>
    <w:rsid w:val="00790357"/>
    <w:rsid w:val="0079272C"/>
    <w:rsid w:val="00793A46"/>
    <w:rsid w:val="00793BB4"/>
    <w:rsid w:val="00794B13"/>
    <w:rsid w:val="00795575"/>
    <w:rsid w:val="00795E05"/>
    <w:rsid w:val="0079627E"/>
    <w:rsid w:val="0079692C"/>
    <w:rsid w:val="00796C96"/>
    <w:rsid w:val="00797EE7"/>
    <w:rsid w:val="007A0094"/>
    <w:rsid w:val="007A066C"/>
    <w:rsid w:val="007A0681"/>
    <w:rsid w:val="007A323A"/>
    <w:rsid w:val="007A3703"/>
    <w:rsid w:val="007A424A"/>
    <w:rsid w:val="007A4301"/>
    <w:rsid w:val="007A5EAA"/>
    <w:rsid w:val="007A5EFD"/>
    <w:rsid w:val="007A705C"/>
    <w:rsid w:val="007A7E24"/>
    <w:rsid w:val="007B0BD7"/>
    <w:rsid w:val="007B2660"/>
    <w:rsid w:val="007B4EA8"/>
    <w:rsid w:val="007B5205"/>
    <w:rsid w:val="007B5C43"/>
    <w:rsid w:val="007B6742"/>
    <w:rsid w:val="007B7944"/>
    <w:rsid w:val="007B7B00"/>
    <w:rsid w:val="007C113C"/>
    <w:rsid w:val="007C2D7D"/>
    <w:rsid w:val="007C2FA3"/>
    <w:rsid w:val="007C2FF9"/>
    <w:rsid w:val="007C3588"/>
    <w:rsid w:val="007C3841"/>
    <w:rsid w:val="007C445E"/>
    <w:rsid w:val="007C59E7"/>
    <w:rsid w:val="007D0362"/>
    <w:rsid w:val="007D109D"/>
    <w:rsid w:val="007D1C2C"/>
    <w:rsid w:val="007D277B"/>
    <w:rsid w:val="007D32B2"/>
    <w:rsid w:val="007D58AC"/>
    <w:rsid w:val="007D5C82"/>
    <w:rsid w:val="007D6BDC"/>
    <w:rsid w:val="007D78A5"/>
    <w:rsid w:val="007E044B"/>
    <w:rsid w:val="007E1D1F"/>
    <w:rsid w:val="007E22F6"/>
    <w:rsid w:val="007E264D"/>
    <w:rsid w:val="007E5557"/>
    <w:rsid w:val="007E573C"/>
    <w:rsid w:val="007E62EA"/>
    <w:rsid w:val="007E64C8"/>
    <w:rsid w:val="007E6993"/>
    <w:rsid w:val="007E77CF"/>
    <w:rsid w:val="007F1C14"/>
    <w:rsid w:val="007F25B5"/>
    <w:rsid w:val="007F2FD2"/>
    <w:rsid w:val="007F31B6"/>
    <w:rsid w:val="007F42DA"/>
    <w:rsid w:val="007F5140"/>
    <w:rsid w:val="007F5FBD"/>
    <w:rsid w:val="007F6984"/>
    <w:rsid w:val="007F722D"/>
    <w:rsid w:val="00804E6D"/>
    <w:rsid w:val="00806AF0"/>
    <w:rsid w:val="00807246"/>
    <w:rsid w:val="008077DB"/>
    <w:rsid w:val="00807E5C"/>
    <w:rsid w:val="00807EC0"/>
    <w:rsid w:val="0081070B"/>
    <w:rsid w:val="008109D8"/>
    <w:rsid w:val="00810E4A"/>
    <w:rsid w:val="0081136E"/>
    <w:rsid w:val="008142E1"/>
    <w:rsid w:val="00815B68"/>
    <w:rsid w:val="00815F3D"/>
    <w:rsid w:val="00820ED5"/>
    <w:rsid w:val="00821B4A"/>
    <w:rsid w:val="00822C3C"/>
    <w:rsid w:val="00825721"/>
    <w:rsid w:val="00826C8C"/>
    <w:rsid w:val="00830756"/>
    <w:rsid w:val="0083093E"/>
    <w:rsid w:val="0083174A"/>
    <w:rsid w:val="00831D7D"/>
    <w:rsid w:val="00831F8A"/>
    <w:rsid w:val="0083224D"/>
    <w:rsid w:val="00832656"/>
    <w:rsid w:val="00832CDB"/>
    <w:rsid w:val="00833235"/>
    <w:rsid w:val="008339A5"/>
    <w:rsid w:val="00835068"/>
    <w:rsid w:val="00835541"/>
    <w:rsid w:val="00841037"/>
    <w:rsid w:val="00842794"/>
    <w:rsid w:val="00842C4F"/>
    <w:rsid w:val="008443CF"/>
    <w:rsid w:val="00845CFC"/>
    <w:rsid w:val="0084642C"/>
    <w:rsid w:val="00852058"/>
    <w:rsid w:val="00852CCB"/>
    <w:rsid w:val="008539EE"/>
    <w:rsid w:val="008547C6"/>
    <w:rsid w:val="00855417"/>
    <w:rsid w:val="008561EE"/>
    <w:rsid w:val="00857BF6"/>
    <w:rsid w:val="008606D5"/>
    <w:rsid w:val="00860F74"/>
    <w:rsid w:val="00861701"/>
    <w:rsid w:val="00862A6D"/>
    <w:rsid w:val="008633B5"/>
    <w:rsid w:val="00863ECC"/>
    <w:rsid w:val="008649DC"/>
    <w:rsid w:val="00865289"/>
    <w:rsid w:val="00865922"/>
    <w:rsid w:val="00866070"/>
    <w:rsid w:val="008701D9"/>
    <w:rsid w:val="00870BA6"/>
    <w:rsid w:val="00871C42"/>
    <w:rsid w:val="00873322"/>
    <w:rsid w:val="00873783"/>
    <w:rsid w:val="00875E3F"/>
    <w:rsid w:val="00876E5F"/>
    <w:rsid w:val="00876ED7"/>
    <w:rsid w:val="00880FCD"/>
    <w:rsid w:val="00881427"/>
    <w:rsid w:val="0088191B"/>
    <w:rsid w:val="00882400"/>
    <w:rsid w:val="00882FA0"/>
    <w:rsid w:val="008835C2"/>
    <w:rsid w:val="00883A78"/>
    <w:rsid w:val="00884235"/>
    <w:rsid w:val="00884447"/>
    <w:rsid w:val="0088528C"/>
    <w:rsid w:val="00885C4D"/>
    <w:rsid w:val="00886B84"/>
    <w:rsid w:val="008873CA"/>
    <w:rsid w:val="00892767"/>
    <w:rsid w:val="00892BF1"/>
    <w:rsid w:val="00894E09"/>
    <w:rsid w:val="00895C50"/>
    <w:rsid w:val="00895DBA"/>
    <w:rsid w:val="00897939"/>
    <w:rsid w:val="008A0E94"/>
    <w:rsid w:val="008A1541"/>
    <w:rsid w:val="008A1744"/>
    <w:rsid w:val="008A1A47"/>
    <w:rsid w:val="008A36D9"/>
    <w:rsid w:val="008A3B86"/>
    <w:rsid w:val="008A4A19"/>
    <w:rsid w:val="008A4F54"/>
    <w:rsid w:val="008A63BB"/>
    <w:rsid w:val="008A6E11"/>
    <w:rsid w:val="008B052D"/>
    <w:rsid w:val="008B0971"/>
    <w:rsid w:val="008B10CB"/>
    <w:rsid w:val="008B2ACF"/>
    <w:rsid w:val="008B34D9"/>
    <w:rsid w:val="008B3CB8"/>
    <w:rsid w:val="008B3F7E"/>
    <w:rsid w:val="008B4245"/>
    <w:rsid w:val="008B6169"/>
    <w:rsid w:val="008B7747"/>
    <w:rsid w:val="008C1730"/>
    <w:rsid w:val="008C374D"/>
    <w:rsid w:val="008C4132"/>
    <w:rsid w:val="008D14AF"/>
    <w:rsid w:val="008D2923"/>
    <w:rsid w:val="008D35B5"/>
    <w:rsid w:val="008D3D9E"/>
    <w:rsid w:val="008D3F97"/>
    <w:rsid w:val="008D4125"/>
    <w:rsid w:val="008D4DF0"/>
    <w:rsid w:val="008D6BA7"/>
    <w:rsid w:val="008D741A"/>
    <w:rsid w:val="008E12DE"/>
    <w:rsid w:val="008E13F6"/>
    <w:rsid w:val="008E25B7"/>
    <w:rsid w:val="008E4B71"/>
    <w:rsid w:val="008E575B"/>
    <w:rsid w:val="008E5C55"/>
    <w:rsid w:val="008E69E7"/>
    <w:rsid w:val="008E77B2"/>
    <w:rsid w:val="008F15FF"/>
    <w:rsid w:val="008F1B1E"/>
    <w:rsid w:val="008F2BA9"/>
    <w:rsid w:val="008F3CA8"/>
    <w:rsid w:val="008F4716"/>
    <w:rsid w:val="008F49FA"/>
    <w:rsid w:val="008F5E69"/>
    <w:rsid w:val="008F6014"/>
    <w:rsid w:val="008F62C6"/>
    <w:rsid w:val="008F738F"/>
    <w:rsid w:val="008F79FD"/>
    <w:rsid w:val="008F7F70"/>
    <w:rsid w:val="009000F4"/>
    <w:rsid w:val="0090075E"/>
    <w:rsid w:val="00903368"/>
    <w:rsid w:val="00903AA9"/>
    <w:rsid w:val="00903F91"/>
    <w:rsid w:val="00904C95"/>
    <w:rsid w:val="0090530F"/>
    <w:rsid w:val="00910A6C"/>
    <w:rsid w:val="009116A3"/>
    <w:rsid w:val="00912A92"/>
    <w:rsid w:val="00923548"/>
    <w:rsid w:val="00923B60"/>
    <w:rsid w:val="00925AB2"/>
    <w:rsid w:val="009260D6"/>
    <w:rsid w:val="00926FC0"/>
    <w:rsid w:val="00927EB5"/>
    <w:rsid w:val="00930637"/>
    <w:rsid w:val="00930F7E"/>
    <w:rsid w:val="00931D21"/>
    <w:rsid w:val="00934C79"/>
    <w:rsid w:val="00937A1F"/>
    <w:rsid w:val="00937DF1"/>
    <w:rsid w:val="009403E4"/>
    <w:rsid w:val="009423BB"/>
    <w:rsid w:val="009428AD"/>
    <w:rsid w:val="00943970"/>
    <w:rsid w:val="009445DC"/>
    <w:rsid w:val="009457D1"/>
    <w:rsid w:val="0094595A"/>
    <w:rsid w:val="00946012"/>
    <w:rsid w:val="0094634A"/>
    <w:rsid w:val="00947C5F"/>
    <w:rsid w:val="0095025F"/>
    <w:rsid w:val="00950A85"/>
    <w:rsid w:val="00951EB5"/>
    <w:rsid w:val="0095319E"/>
    <w:rsid w:val="00953F07"/>
    <w:rsid w:val="00954110"/>
    <w:rsid w:val="0095417E"/>
    <w:rsid w:val="0095458D"/>
    <w:rsid w:val="00954936"/>
    <w:rsid w:val="009549FB"/>
    <w:rsid w:val="00956956"/>
    <w:rsid w:val="00956A70"/>
    <w:rsid w:val="00957108"/>
    <w:rsid w:val="009603FE"/>
    <w:rsid w:val="00960581"/>
    <w:rsid w:val="00961003"/>
    <w:rsid w:val="0096108B"/>
    <w:rsid w:val="009614A4"/>
    <w:rsid w:val="0096170C"/>
    <w:rsid w:val="009624A1"/>
    <w:rsid w:val="00963B9A"/>
    <w:rsid w:val="00964099"/>
    <w:rsid w:val="00965026"/>
    <w:rsid w:val="00966AD2"/>
    <w:rsid w:val="00967C74"/>
    <w:rsid w:val="00971521"/>
    <w:rsid w:val="0097193F"/>
    <w:rsid w:val="00972B54"/>
    <w:rsid w:val="009730EF"/>
    <w:rsid w:val="009742CD"/>
    <w:rsid w:val="00976973"/>
    <w:rsid w:val="00977183"/>
    <w:rsid w:val="00977FB4"/>
    <w:rsid w:val="00980E3A"/>
    <w:rsid w:val="00983E06"/>
    <w:rsid w:val="0098448D"/>
    <w:rsid w:val="009844D3"/>
    <w:rsid w:val="00984F3C"/>
    <w:rsid w:val="0098723D"/>
    <w:rsid w:val="009872BE"/>
    <w:rsid w:val="009877ED"/>
    <w:rsid w:val="00987C50"/>
    <w:rsid w:val="0099101F"/>
    <w:rsid w:val="0099181E"/>
    <w:rsid w:val="00991EA1"/>
    <w:rsid w:val="00992DE5"/>
    <w:rsid w:val="009935EB"/>
    <w:rsid w:val="00993D4D"/>
    <w:rsid w:val="00993DEC"/>
    <w:rsid w:val="0099620A"/>
    <w:rsid w:val="0099780B"/>
    <w:rsid w:val="00997EC5"/>
    <w:rsid w:val="009A0528"/>
    <w:rsid w:val="009A0BB5"/>
    <w:rsid w:val="009A1695"/>
    <w:rsid w:val="009A49AD"/>
    <w:rsid w:val="009A6070"/>
    <w:rsid w:val="009A6731"/>
    <w:rsid w:val="009A6F03"/>
    <w:rsid w:val="009A7648"/>
    <w:rsid w:val="009B31E6"/>
    <w:rsid w:val="009B4091"/>
    <w:rsid w:val="009B49D9"/>
    <w:rsid w:val="009B5846"/>
    <w:rsid w:val="009C029B"/>
    <w:rsid w:val="009C18B7"/>
    <w:rsid w:val="009C4927"/>
    <w:rsid w:val="009C5A7B"/>
    <w:rsid w:val="009C5C9C"/>
    <w:rsid w:val="009C646D"/>
    <w:rsid w:val="009D072D"/>
    <w:rsid w:val="009D077A"/>
    <w:rsid w:val="009D1D80"/>
    <w:rsid w:val="009D4C59"/>
    <w:rsid w:val="009D503D"/>
    <w:rsid w:val="009D54B5"/>
    <w:rsid w:val="009D776B"/>
    <w:rsid w:val="009D7DC5"/>
    <w:rsid w:val="009E03C2"/>
    <w:rsid w:val="009E094B"/>
    <w:rsid w:val="009E20DE"/>
    <w:rsid w:val="009E3665"/>
    <w:rsid w:val="009E42F7"/>
    <w:rsid w:val="009E4551"/>
    <w:rsid w:val="009E4E0F"/>
    <w:rsid w:val="009E6D9A"/>
    <w:rsid w:val="009E7793"/>
    <w:rsid w:val="009F0520"/>
    <w:rsid w:val="009F0593"/>
    <w:rsid w:val="009F08F7"/>
    <w:rsid w:val="009F1036"/>
    <w:rsid w:val="009F1B1B"/>
    <w:rsid w:val="009F262C"/>
    <w:rsid w:val="009F2D1A"/>
    <w:rsid w:val="009F304D"/>
    <w:rsid w:val="009F5432"/>
    <w:rsid w:val="009F6253"/>
    <w:rsid w:val="009F6726"/>
    <w:rsid w:val="009F6B4A"/>
    <w:rsid w:val="009F7B04"/>
    <w:rsid w:val="009F7F1E"/>
    <w:rsid w:val="00A01584"/>
    <w:rsid w:val="00A0275E"/>
    <w:rsid w:val="00A029A2"/>
    <w:rsid w:val="00A02BAB"/>
    <w:rsid w:val="00A02BEF"/>
    <w:rsid w:val="00A04A4A"/>
    <w:rsid w:val="00A05150"/>
    <w:rsid w:val="00A0652F"/>
    <w:rsid w:val="00A1059A"/>
    <w:rsid w:val="00A12F40"/>
    <w:rsid w:val="00A13F20"/>
    <w:rsid w:val="00A14A96"/>
    <w:rsid w:val="00A1512F"/>
    <w:rsid w:val="00A16344"/>
    <w:rsid w:val="00A16C1E"/>
    <w:rsid w:val="00A17EA4"/>
    <w:rsid w:val="00A20310"/>
    <w:rsid w:val="00A20407"/>
    <w:rsid w:val="00A21B81"/>
    <w:rsid w:val="00A22294"/>
    <w:rsid w:val="00A22A2C"/>
    <w:rsid w:val="00A22EB1"/>
    <w:rsid w:val="00A2482E"/>
    <w:rsid w:val="00A2711C"/>
    <w:rsid w:val="00A278FE"/>
    <w:rsid w:val="00A31071"/>
    <w:rsid w:val="00A318BD"/>
    <w:rsid w:val="00A3244B"/>
    <w:rsid w:val="00A32B7C"/>
    <w:rsid w:val="00A34D4C"/>
    <w:rsid w:val="00A34F59"/>
    <w:rsid w:val="00A35A27"/>
    <w:rsid w:val="00A35F77"/>
    <w:rsid w:val="00A3673C"/>
    <w:rsid w:val="00A40410"/>
    <w:rsid w:val="00A40AF5"/>
    <w:rsid w:val="00A40B89"/>
    <w:rsid w:val="00A43CAF"/>
    <w:rsid w:val="00A45EA4"/>
    <w:rsid w:val="00A46342"/>
    <w:rsid w:val="00A47D67"/>
    <w:rsid w:val="00A50ECD"/>
    <w:rsid w:val="00A52161"/>
    <w:rsid w:val="00A523F1"/>
    <w:rsid w:val="00A54DF9"/>
    <w:rsid w:val="00A54E53"/>
    <w:rsid w:val="00A55E78"/>
    <w:rsid w:val="00A57BC1"/>
    <w:rsid w:val="00A60C35"/>
    <w:rsid w:val="00A61550"/>
    <w:rsid w:val="00A623D8"/>
    <w:rsid w:val="00A651BC"/>
    <w:rsid w:val="00A66CA3"/>
    <w:rsid w:val="00A67B78"/>
    <w:rsid w:val="00A71D99"/>
    <w:rsid w:val="00A729AB"/>
    <w:rsid w:val="00A73F84"/>
    <w:rsid w:val="00A74747"/>
    <w:rsid w:val="00A74768"/>
    <w:rsid w:val="00A75649"/>
    <w:rsid w:val="00A77E58"/>
    <w:rsid w:val="00A8049A"/>
    <w:rsid w:val="00A80748"/>
    <w:rsid w:val="00A82D02"/>
    <w:rsid w:val="00A839A0"/>
    <w:rsid w:val="00A84519"/>
    <w:rsid w:val="00A85F4D"/>
    <w:rsid w:val="00A86649"/>
    <w:rsid w:val="00A8739B"/>
    <w:rsid w:val="00A873A2"/>
    <w:rsid w:val="00A876B8"/>
    <w:rsid w:val="00A876D6"/>
    <w:rsid w:val="00A902E9"/>
    <w:rsid w:val="00A90399"/>
    <w:rsid w:val="00A907CF"/>
    <w:rsid w:val="00A9117E"/>
    <w:rsid w:val="00A9148A"/>
    <w:rsid w:val="00A919B7"/>
    <w:rsid w:val="00A94633"/>
    <w:rsid w:val="00A94F8D"/>
    <w:rsid w:val="00A9548E"/>
    <w:rsid w:val="00A96553"/>
    <w:rsid w:val="00A9700F"/>
    <w:rsid w:val="00AA0CA6"/>
    <w:rsid w:val="00AA1493"/>
    <w:rsid w:val="00AA6466"/>
    <w:rsid w:val="00AA676A"/>
    <w:rsid w:val="00AA7A33"/>
    <w:rsid w:val="00AB0A12"/>
    <w:rsid w:val="00AB305B"/>
    <w:rsid w:val="00AB30EB"/>
    <w:rsid w:val="00AB483F"/>
    <w:rsid w:val="00AB4ABE"/>
    <w:rsid w:val="00AB4D1E"/>
    <w:rsid w:val="00AB6766"/>
    <w:rsid w:val="00AB73A3"/>
    <w:rsid w:val="00AB76D1"/>
    <w:rsid w:val="00AC0136"/>
    <w:rsid w:val="00AC01D5"/>
    <w:rsid w:val="00AC0578"/>
    <w:rsid w:val="00AC285C"/>
    <w:rsid w:val="00AC2D00"/>
    <w:rsid w:val="00AC38D2"/>
    <w:rsid w:val="00AC5A29"/>
    <w:rsid w:val="00AC5FC4"/>
    <w:rsid w:val="00AC62F1"/>
    <w:rsid w:val="00AC74E3"/>
    <w:rsid w:val="00AC7AB8"/>
    <w:rsid w:val="00AD039B"/>
    <w:rsid w:val="00AD2082"/>
    <w:rsid w:val="00AD26D5"/>
    <w:rsid w:val="00AD2F25"/>
    <w:rsid w:val="00AD3BBF"/>
    <w:rsid w:val="00AD70C9"/>
    <w:rsid w:val="00AD74B0"/>
    <w:rsid w:val="00AE0051"/>
    <w:rsid w:val="00AE40B3"/>
    <w:rsid w:val="00AE42CC"/>
    <w:rsid w:val="00AE5A57"/>
    <w:rsid w:val="00AE5F97"/>
    <w:rsid w:val="00AE6255"/>
    <w:rsid w:val="00AE6AAD"/>
    <w:rsid w:val="00AF13CB"/>
    <w:rsid w:val="00AF16CB"/>
    <w:rsid w:val="00AF2C1E"/>
    <w:rsid w:val="00AF4AF0"/>
    <w:rsid w:val="00AF7AC7"/>
    <w:rsid w:val="00B007EB"/>
    <w:rsid w:val="00B0154B"/>
    <w:rsid w:val="00B01910"/>
    <w:rsid w:val="00B01AF2"/>
    <w:rsid w:val="00B02EB5"/>
    <w:rsid w:val="00B03564"/>
    <w:rsid w:val="00B0415C"/>
    <w:rsid w:val="00B04A02"/>
    <w:rsid w:val="00B06286"/>
    <w:rsid w:val="00B0642D"/>
    <w:rsid w:val="00B0644D"/>
    <w:rsid w:val="00B065C7"/>
    <w:rsid w:val="00B06DF6"/>
    <w:rsid w:val="00B10793"/>
    <w:rsid w:val="00B10B77"/>
    <w:rsid w:val="00B10E0D"/>
    <w:rsid w:val="00B1103D"/>
    <w:rsid w:val="00B113F5"/>
    <w:rsid w:val="00B11418"/>
    <w:rsid w:val="00B14149"/>
    <w:rsid w:val="00B14AA4"/>
    <w:rsid w:val="00B16917"/>
    <w:rsid w:val="00B17904"/>
    <w:rsid w:val="00B17B52"/>
    <w:rsid w:val="00B21517"/>
    <w:rsid w:val="00B22D31"/>
    <w:rsid w:val="00B2376F"/>
    <w:rsid w:val="00B23DE6"/>
    <w:rsid w:val="00B240D1"/>
    <w:rsid w:val="00B2509A"/>
    <w:rsid w:val="00B261F6"/>
    <w:rsid w:val="00B26824"/>
    <w:rsid w:val="00B30B04"/>
    <w:rsid w:val="00B3120E"/>
    <w:rsid w:val="00B32558"/>
    <w:rsid w:val="00B32FDE"/>
    <w:rsid w:val="00B333B2"/>
    <w:rsid w:val="00B335CD"/>
    <w:rsid w:val="00B33D42"/>
    <w:rsid w:val="00B33FB6"/>
    <w:rsid w:val="00B34593"/>
    <w:rsid w:val="00B3505D"/>
    <w:rsid w:val="00B3516C"/>
    <w:rsid w:val="00B361D2"/>
    <w:rsid w:val="00B374C8"/>
    <w:rsid w:val="00B377D6"/>
    <w:rsid w:val="00B40667"/>
    <w:rsid w:val="00B407B6"/>
    <w:rsid w:val="00B40F9A"/>
    <w:rsid w:val="00B4229B"/>
    <w:rsid w:val="00B44071"/>
    <w:rsid w:val="00B455AD"/>
    <w:rsid w:val="00B45647"/>
    <w:rsid w:val="00B460E6"/>
    <w:rsid w:val="00B464D1"/>
    <w:rsid w:val="00B467FD"/>
    <w:rsid w:val="00B46B81"/>
    <w:rsid w:val="00B46F84"/>
    <w:rsid w:val="00B47E8A"/>
    <w:rsid w:val="00B50E2D"/>
    <w:rsid w:val="00B50FDF"/>
    <w:rsid w:val="00B57FB2"/>
    <w:rsid w:val="00B606A0"/>
    <w:rsid w:val="00B60785"/>
    <w:rsid w:val="00B60F38"/>
    <w:rsid w:val="00B61663"/>
    <w:rsid w:val="00B624D0"/>
    <w:rsid w:val="00B63A69"/>
    <w:rsid w:val="00B65C8D"/>
    <w:rsid w:val="00B70317"/>
    <w:rsid w:val="00B732F5"/>
    <w:rsid w:val="00B7350D"/>
    <w:rsid w:val="00B751BF"/>
    <w:rsid w:val="00B763BD"/>
    <w:rsid w:val="00B76556"/>
    <w:rsid w:val="00B7699F"/>
    <w:rsid w:val="00B77163"/>
    <w:rsid w:val="00B812AA"/>
    <w:rsid w:val="00B82124"/>
    <w:rsid w:val="00B83402"/>
    <w:rsid w:val="00B8544B"/>
    <w:rsid w:val="00B85BA5"/>
    <w:rsid w:val="00B87677"/>
    <w:rsid w:val="00B87C7F"/>
    <w:rsid w:val="00B9039C"/>
    <w:rsid w:val="00B90511"/>
    <w:rsid w:val="00B90D74"/>
    <w:rsid w:val="00B926E5"/>
    <w:rsid w:val="00B9290C"/>
    <w:rsid w:val="00B93D6F"/>
    <w:rsid w:val="00B94C85"/>
    <w:rsid w:val="00B9516E"/>
    <w:rsid w:val="00B95353"/>
    <w:rsid w:val="00B963D1"/>
    <w:rsid w:val="00B97F0A"/>
    <w:rsid w:val="00BA0DE6"/>
    <w:rsid w:val="00BA0F27"/>
    <w:rsid w:val="00BA1351"/>
    <w:rsid w:val="00BA1452"/>
    <w:rsid w:val="00BA1C96"/>
    <w:rsid w:val="00BA21C3"/>
    <w:rsid w:val="00BA4FB8"/>
    <w:rsid w:val="00BA50C0"/>
    <w:rsid w:val="00BA5945"/>
    <w:rsid w:val="00BA5A1E"/>
    <w:rsid w:val="00BA6593"/>
    <w:rsid w:val="00BA680F"/>
    <w:rsid w:val="00BA6883"/>
    <w:rsid w:val="00BA722B"/>
    <w:rsid w:val="00BA77C4"/>
    <w:rsid w:val="00BA7F72"/>
    <w:rsid w:val="00BB1017"/>
    <w:rsid w:val="00BB281A"/>
    <w:rsid w:val="00BB46D6"/>
    <w:rsid w:val="00BB498D"/>
    <w:rsid w:val="00BB55C0"/>
    <w:rsid w:val="00BB64EC"/>
    <w:rsid w:val="00BB7BC4"/>
    <w:rsid w:val="00BC03DA"/>
    <w:rsid w:val="00BC0E4E"/>
    <w:rsid w:val="00BC34CA"/>
    <w:rsid w:val="00BC3E27"/>
    <w:rsid w:val="00BC4F24"/>
    <w:rsid w:val="00BC54DE"/>
    <w:rsid w:val="00BC6681"/>
    <w:rsid w:val="00BD0708"/>
    <w:rsid w:val="00BD1E07"/>
    <w:rsid w:val="00BD2886"/>
    <w:rsid w:val="00BD2897"/>
    <w:rsid w:val="00BD2BE6"/>
    <w:rsid w:val="00BD3050"/>
    <w:rsid w:val="00BD4201"/>
    <w:rsid w:val="00BD5CBF"/>
    <w:rsid w:val="00BD5EAF"/>
    <w:rsid w:val="00BD5FAC"/>
    <w:rsid w:val="00BD680F"/>
    <w:rsid w:val="00BD6E71"/>
    <w:rsid w:val="00BE2234"/>
    <w:rsid w:val="00BE28C2"/>
    <w:rsid w:val="00BE30CB"/>
    <w:rsid w:val="00BE32EB"/>
    <w:rsid w:val="00BE5040"/>
    <w:rsid w:val="00BE550A"/>
    <w:rsid w:val="00BE55CE"/>
    <w:rsid w:val="00BE5C9D"/>
    <w:rsid w:val="00BE5CC6"/>
    <w:rsid w:val="00BE6CD3"/>
    <w:rsid w:val="00BF359A"/>
    <w:rsid w:val="00BF46B6"/>
    <w:rsid w:val="00BF476F"/>
    <w:rsid w:val="00BF505E"/>
    <w:rsid w:val="00BF7ACE"/>
    <w:rsid w:val="00C00E21"/>
    <w:rsid w:val="00C032C4"/>
    <w:rsid w:val="00C03309"/>
    <w:rsid w:val="00C0334C"/>
    <w:rsid w:val="00C036D1"/>
    <w:rsid w:val="00C0521F"/>
    <w:rsid w:val="00C05F4E"/>
    <w:rsid w:val="00C100BF"/>
    <w:rsid w:val="00C11448"/>
    <w:rsid w:val="00C11B68"/>
    <w:rsid w:val="00C11F75"/>
    <w:rsid w:val="00C12472"/>
    <w:rsid w:val="00C13B78"/>
    <w:rsid w:val="00C142B9"/>
    <w:rsid w:val="00C15B4D"/>
    <w:rsid w:val="00C15FCB"/>
    <w:rsid w:val="00C20118"/>
    <w:rsid w:val="00C20EB2"/>
    <w:rsid w:val="00C218F0"/>
    <w:rsid w:val="00C21C96"/>
    <w:rsid w:val="00C23370"/>
    <w:rsid w:val="00C25160"/>
    <w:rsid w:val="00C25494"/>
    <w:rsid w:val="00C25BF5"/>
    <w:rsid w:val="00C26405"/>
    <w:rsid w:val="00C26BF5"/>
    <w:rsid w:val="00C26DA3"/>
    <w:rsid w:val="00C271DA"/>
    <w:rsid w:val="00C31289"/>
    <w:rsid w:val="00C32734"/>
    <w:rsid w:val="00C35BEF"/>
    <w:rsid w:val="00C36326"/>
    <w:rsid w:val="00C37A36"/>
    <w:rsid w:val="00C401EB"/>
    <w:rsid w:val="00C417A2"/>
    <w:rsid w:val="00C421DD"/>
    <w:rsid w:val="00C421DE"/>
    <w:rsid w:val="00C4392A"/>
    <w:rsid w:val="00C47768"/>
    <w:rsid w:val="00C511CB"/>
    <w:rsid w:val="00C51700"/>
    <w:rsid w:val="00C51AFD"/>
    <w:rsid w:val="00C523BF"/>
    <w:rsid w:val="00C53CF3"/>
    <w:rsid w:val="00C53D8D"/>
    <w:rsid w:val="00C57393"/>
    <w:rsid w:val="00C5764E"/>
    <w:rsid w:val="00C5773C"/>
    <w:rsid w:val="00C60A6B"/>
    <w:rsid w:val="00C60E38"/>
    <w:rsid w:val="00C61DC7"/>
    <w:rsid w:val="00C62784"/>
    <w:rsid w:val="00C629AE"/>
    <w:rsid w:val="00C63253"/>
    <w:rsid w:val="00C63271"/>
    <w:rsid w:val="00C63654"/>
    <w:rsid w:val="00C66B46"/>
    <w:rsid w:val="00C678B6"/>
    <w:rsid w:val="00C67E06"/>
    <w:rsid w:val="00C71B7C"/>
    <w:rsid w:val="00C731B3"/>
    <w:rsid w:val="00C73D89"/>
    <w:rsid w:val="00C752DF"/>
    <w:rsid w:val="00C7701F"/>
    <w:rsid w:val="00C8149B"/>
    <w:rsid w:val="00C82EC8"/>
    <w:rsid w:val="00C846DE"/>
    <w:rsid w:val="00C85F51"/>
    <w:rsid w:val="00C87784"/>
    <w:rsid w:val="00C9006B"/>
    <w:rsid w:val="00C90AD9"/>
    <w:rsid w:val="00C93FE4"/>
    <w:rsid w:val="00C94948"/>
    <w:rsid w:val="00C964E5"/>
    <w:rsid w:val="00C9709D"/>
    <w:rsid w:val="00C977B4"/>
    <w:rsid w:val="00CA0014"/>
    <w:rsid w:val="00CA2744"/>
    <w:rsid w:val="00CA3398"/>
    <w:rsid w:val="00CA426C"/>
    <w:rsid w:val="00CA4982"/>
    <w:rsid w:val="00CA5ED5"/>
    <w:rsid w:val="00CA733A"/>
    <w:rsid w:val="00CA7C9D"/>
    <w:rsid w:val="00CB0EC4"/>
    <w:rsid w:val="00CB14C7"/>
    <w:rsid w:val="00CB2365"/>
    <w:rsid w:val="00CB4497"/>
    <w:rsid w:val="00CB556F"/>
    <w:rsid w:val="00CB5887"/>
    <w:rsid w:val="00CB594D"/>
    <w:rsid w:val="00CB64C9"/>
    <w:rsid w:val="00CB691F"/>
    <w:rsid w:val="00CC0EE0"/>
    <w:rsid w:val="00CC0FE0"/>
    <w:rsid w:val="00CC18D8"/>
    <w:rsid w:val="00CC2DB3"/>
    <w:rsid w:val="00CC4770"/>
    <w:rsid w:val="00CC57ED"/>
    <w:rsid w:val="00CC6A26"/>
    <w:rsid w:val="00CC6D32"/>
    <w:rsid w:val="00CD4556"/>
    <w:rsid w:val="00CD4D7B"/>
    <w:rsid w:val="00CD6970"/>
    <w:rsid w:val="00CD6C36"/>
    <w:rsid w:val="00CD7306"/>
    <w:rsid w:val="00CD7659"/>
    <w:rsid w:val="00CD784A"/>
    <w:rsid w:val="00CD7FEE"/>
    <w:rsid w:val="00CE0A58"/>
    <w:rsid w:val="00CE2396"/>
    <w:rsid w:val="00CE619F"/>
    <w:rsid w:val="00CE640A"/>
    <w:rsid w:val="00CE64B9"/>
    <w:rsid w:val="00CE704D"/>
    <w:rsid w:val="00CE76D8"/>
    <w:rsid w:val="00CE7FBD"/>
    <w:rsid w:val="00CF0763"/>
    <w:rsid w:val="00CF0A5E"/>
    <w:rsid w:val="00CF1C48"/>
    <w:rsid w:val="00D025DC"/>
    <w:rsid w:val="00D044C0"/>
    <w:rsid w:val="00D04A96"/>
    <w:rsid w:val="00D05213"/>
    <w:rsid w:val="00D05979"/>
    <w:rsid w:val="00D05A84"/>
    <w:rsid w:val="00D11614"/>
    <w:rsid w:val="00D12FD9"/>
    <w:rsid w:val="00D16DF4"/>
    <w:rsid w:val="00D170E1"/>
    <w:rsid w:val="00D20ADB"/>
    <w:rsid w:val="00D2350D"/>
    <w:rsid w:val="00D23BD8"/>
    <w:rsid w:val="00D23D23"/>
    <w:rsid w:val="00D24C46"/>
    <w:rsid w:val="00D24E20"/>
    <w:rsid w:val="00D259B6"/>
    <w:rsid w:val="00D262EC"/>
    <w:rsid w:val="00D279F5"/>
    <w:rsid w:val="00D3079B"/>
    <w:rsid w:val="00D36A0C"/>
    <w:rsid w:val="00D37868"/>
    <w:rsid w:val="00D37BA4"/>
    <w:rsid w:val="00D40F49"/>
    <w:rsid w:val="00D427A7"/>
    <w:rsid w:val="00D430C2"/>
    <w:rsid w:val="00D4420A"/>
    <w:rsid w:val="00D46E54"/>
    <w:rsid w:val="00D47163"/>
    <w:rsid w:val="00D51CC0"/>
    <w:rsid w:val="00D53687"/>
    <w:rsid w:val="00D53F77"/>
    <w:rsid w:val="00D54DB2"/>
    <w:rsid w:val="00D561BC"/>
    <w:rsid w:val="00D5741C"/>
    <w:rsid w:val="00D60C5A"/>
    <w:rsid w:val="00D61D3A"/>
    <w:rsid w:val="00D63F30"/>
    <w:rsid w:val="00D645C7"/>
    <w:rsid w:val="00D66CEA"/>
    <w:rsid w:val="00D677E7"/>
    <w:rsid w:val="00D70899"/>
    <w:rsid w:val="00D71A58"/>
    <w:rsid w:val="00D71DBB"/>
    <w:rsid w:val="00D7229D"/>
    <w:rsid w:val="00D73890"/>
    <w:rsid w:val="00D73BFB"/>
    <w:rsid w:val="00D74DB7"/>
    <w:rsid w:val="00D77108"/>
    <w:rsid w:val="00D77BDF"/>
    <w:rsid w:val="00D77F3B"/>
    <w:rsid w:val="00D80122"/>
    <w:rsid w:val="00D80D42"/>
    <w:rsid w:val="00D81448"/>
    <w:rsid w:val="00D818F5"/>
    <w:rsid w:val="00D81D6B"/>
    <w:rsid w:val="00D81FBC"/>
    <w:rsid w:val="00D827DD"/>
    <w:rsid w:val="00D8283E"/>
    <w:rsid w:val="00D83EF0"/>
    <w:rsid w:val="00D8455F"/>
    <w:rsid w:val="00D85681"/>
    <w:rsid w:val="00D85D8A"/>
    <w:rsid w:val="00D8606C"/>
    <w:rsid w:val="00D87635"/>
    <w:rsid w:val="00D90034"/>
    <w:rsid w:val="00D9030C"/>
    <w:rsid w:val="00D918E9"/>
    <w:rsid w:val="00D9221D"/>
    <w:rsid w:val="00D924FF"/>
    <w:rsid w:val="00D934EB"/>
    <w:rsid w:val="00D94FA2"/>
    <w:rsid w:val="00D9527C"/>
    <w:rsid w:val="00D9621B"/>
    <w:rsid w:val="00DA0114"/>
    <w:rsid w:val="00DA1527"/>
    <w:rsid w:val="00DA2FA2"/>
    <w:rsid w:val="00DA34C8"/>
    <w:rsid w:val="00DA4758"/>
    <w:rsid w:val="00DA475A"/>
    <w:rsid w:val="00DA5271"/>
    <w:rsid w:val="00DA7ECF"/>
    <w:rsid w:val="00DA7FB5"/>
    <w:rsid w:val="00DA7FBE"/>
    <w:rsid w:val="00DB0A9E"/>
    <w:rsid w:val="00DB1ED6"/>
    <w:rsid w:val="00DB35B4"/>
    <w:rsid w:val="00DB4527"/>
    <w:rsid w:val="00DB62B3"/>
    <w:rsid w:val="00DB64DD"/>
    <w:rsid w:val="00DB748D"/>
    <w:rsid w:val="00DB7B63"/>
    <w:rsid w:val="00DB7F0D"/>
    <w:rsid w:val="00DC09F0"/>
    <w:rsid w:val="00DC0E5C"/>
    <w:rsid w:val="00DC1BD1"/>
    <w:rsid w:val="00DC22FA"/>
    <w:rsid w:val="00DC3BF2"/>
    <w:rsid w:val="00DC4A0A"/>
    <w:rsid w:val="00DC5E0A"/>
    <w:rsid w:val="00DC5EE9"/>
    <w:rsid w:val="00DD272F"/>
    <w:rsid w:val="00DD2FAA"/>
    <w:rsid w:val="00DD302C"/>
    <w:rsid w:val="00DD34B4"/>
    <w:rsid w:val="00DD427F"/>
    <w:rsid w:val="00DD55D9"/>
    <w:rsid w:val="00DD57D2"/>
    <w:rsid w:val="00DD7654"/>
    <w:rsid w:val="00DE0574"/>
    <w:rsid w:val="00DE07C9"/>
    <w:rsid w:val="00DE09E3"/>
    <w:rsid w:val="00DE0EAD"/>
    <w:rsid w:val="00DE12E4"/>
    <w:rsid w:val="00DE1625"/>
    <w:rsid w:val="00DE2020"/>
    <w:rsid w:val="00DE274C"/>
    <w:rsid w:val="00DE6B8F"/>
    <w:rsid w:val="00DE6D29"/>
    <w:rsid w:val="00DF0A04"/>
    <w:rsid w:val="00DF1526"/>
    <w:rsid w:val="00DF37A5"/>
    <w:rsid w:val="00DF3F9F"/>
    <w:rsid w:val="00DF4C9E"/>
    <w:rsid w:val="00E00A09"/>
    <w:rsid w:val="00E02A9F"/>
    <w:rsid w:val="00E03AE4"/>
    <w:rsid w:val="00E04FA7"/>
    <w:rsid w:val="00E06275"/>
    <w:rsid w:val="00E0683E"/>
    <w:rsid w:val="00E07097"/>
    <w:rsid w:val="00E07220"/>
    <w:rsid w:val="00E074AB"/>
    <w:rsid w:val="00E07707"/>
    <w:rsid w:val="00E10FD4"/>
    <w:rsid w:val="00E11D9C"/>
    <w:rsid w:val="00E1209C"/>
    <w:rsid w:val="00E138F4"/>
    <w:rsid w:val="00E13DAC"/>
    <w:rsid w:val="00E15D59"/>
    <w:rsid w:val="00E16E95"/>
    <w:rsid w:val="00E20F64"/>
    <w:rsid w:val="00E212B9"/>
    <w:rsid w:val="00E21BD0"/>
    <w:rsid w:val="00E23606"/>
    <w:rsid w:val="00E23B9E"/>
    <w:rsid w:val="00E245AE"/>
    <w:rsid w:val="00E24F04"/>
    <w:rsid w:val="00E2547E"/>
    <w:rsid w:val="00E254D0"/>
    <w:rsid w:val="00E26CF0"/>
    <w:rsid w:val="00E274B1"/>
    <w:rsid w:val="00E27A59"/>
    <w:rsid w:val="00E27D1B"/>
    <w:rsid w:val="00E31A3F"/>
    <w:rsid w:val="00E32529"/>
    <w:rsid w:val="00E32FC2"/>
    <w:rsid w:val="00E34973"/>
    <w:rsid w:val="00E35113"/>
    <w:rsid w:val="00E35EBB"/>
    <w:rsid w:val="00E36D59"/>
    <w:rsid w:val="00E4103A"/>
    <w:rsid w:val="00E41C00"/>
    <w:rsid w:val="00E42358"/>
    <w:rsid w:val="00E4298F"/>
    <w:rsid w:val="00E44478"/>
    <w:rsid w:val="00E44D28"/>
    <w:rsid w:val="00E4578B"/>
    <w:rsid w:val="00E47111"/>
    <w:rsid w:val="00E5020D"/>
    <w:rsid w:val="00E50C0E"/>
    <w:rsid w:val="00E51260"/>
    <w:rsid w:val="00E51995"/>
    <w:rsid w:val="00E53792"/>
    <w:rsid w:val="00E55D3D"/>
    <w:rsid w:val="00E56618"/>
    <w:rsid w:val="00E5732E"/>
    <w:rsid w:val="00E5743E"/>
    <w:rsid w:val="00E57CD2"/>
    <w:rsid w:val="00E6003D"/>
    <w:rsid w:val="00E60D0A"/>
    <w:rsid w:val="00E61115"/>
    <w:rsid w:val="00E62840"/>
    <w:rsid w:val="00E64031"/>
    <w:rsid w:val="00E643E7"/>
    <w:rsid w:val="00E64D55"/>
    <w:rsid w:val="00E64FC3"/>
    <w:rsid w:val="00E66114"/>
    <w:rsid w:val="00E661CF"/>
    <w:rsid w:val="00E679DA"/>
    <w:rsid w:val="00E67C48"/>
    <w:rsid w:val="00E7005D"/>
    <w:rsid w:val="00E70385"/>
    <w:rsid w:val="00E7317C"/>
    <w:rsid w:val="00E75128"/>
    <w:rsid w:val="00E766C8"/>
    <w:rsid w:val="00E77381"/>
    <w:rsid w:val="00E77C59"/>
    <w:rsid w:val="00E80598"/>
    <w:rsid w:val="00E814DD"/>
    <w:rsid w:val="00E819BB"/>
    <w:rsid w:val="00E81FC9"/>
    <w:rsid w:val="00E82664"/>
    <w:rsid w:val="00E82819"/>
    <w:rsid w:val="00E83D5E"/>
    <w:rsid w:val="00E84144"/>
    <w:rsid w:val="00E8471C"/>
    <w:rsid w:val="00E90BA2"/>
    <w:rsid w:val="00E912C3"/>
    <w:rsid w:val="00E92470"/>
    <w:rsid w:val="00E92A24"/>
    <w:rsid w:val="00E93BAB"/>
    <w:rsid w:val="00E9625E"/>
    <w:rsid w:val="00E964FD"/>
    <w:rsid w:val="00E97E17"/>
    <w:rsid w:val="00EA03AF"/>
    <w:rsid w:val="00EA04C8"/>
    <w:rsid w:val="00EA0A5F"/>
    <w:rsid w:val="00EA0EB5"/>
    <w:rsid w:val="00EA2769"/>
    <w:rsid w:val="00EA413A"/>
    <w:rsid w:val="00EA4A69"/>
    <w:rsid w:val="00EA6BF6"/>
    <w:rsid w:val="00EB09F6"/>
    <w:rsid w:val="00EB0FBB"/>
    <w:rsid w:val="00EB0FE3"/>
    <w:rsid w:val="00EB117F"/>
    <w:rsid w:val="00EB17B4"/>
    <w:rsid w:val="00EB1878"/>
    <w:rsid w:val="00EB352C"/>
    <w:rsid w:val="00EC1206"/>
    <w:rsid w:val="00EC47AD"/>
    <w:rsid w:val="00EC5D29"/>
    <w:rsid w:val="00EC5DF8"/>
    <w:rsid w:val="00EC6103"/>
    <w:rsid w:val="00EC6BB5"/>
    <w:rsid w:val="00EC7FCB"/>
    <w:rsid w:val="00ED0E02"/>
    <w:rsid w:val="00ED26F7"/>
    <w:rsid w:val="00ED3A19"/>
    <w:rsid w:val="00EE0DFC"/>
    <w:rsid w:val="00EE316C"/>
    <w:rsid w:val="00EE347D"/>
    <w:rsid w:val="00EE364E"/>
    <w:rsid w:val="00EE4E5A"/>
    <w:rsid w:val="00EE5CAF"/>
    <w:rsid w:val="00EE6733"/>
    <w:rsid w:val="00EE683D"/>
    <w:rsid w:val="00EE68E6"/>
    <w:rsid w:val="00EE7C40"/>
    <w:rsid w:val="00EF0191"/>
    <w:rsid w:val="00EF0B81"/>
    <w:rsid w:val="00EF2D76"/>
    <w:rsid w:val="00EF6066"/>
    <w:rsid w:val="00EF61ED"/>
    <w:rsid w:val="00EF7D6E"/>
    <w:rsid w:val="00F017EB"/>
    <w:rsid w:val="00F04A92"/>
    <w:rsid w:val="00F04EC1"/>
    <w:rsid w:val="00F05079"/>
    <w:rsid w:val="00F06372"/>
    <w:rsid w:val="00F06BF5"/>
    <w:rsid w:val="00F07C3F"/>
    <w:rsid w:val="00F1054A"/>
    <w:rsid w:val="00F1079A"/>
    <w:rsid w:val="00F10B30"/>
    <w:rsid w:val="00F13B32"/>
    <w:rsid w:val="00F15707"/>
    <w:rsid w:val="00F1571C"/>
    <w:rsid w:val="00F17958"/>
    <w:rsid w:val="00F22213"/>
    <w:rsid w:val="00F26075"/>
    <w:rsid w:val="00F2608D"/>
    <w:rsid w:val="00F265A1"/>
    <w:rsid w:val="00F26858"/>
    <w:rsid w:val="00F26F3C"/>
    <w:rsid w:val="00F30A56"/>
    <w:rsid w:val="00F30C9D"/>
    <w:rsid w:val="00F311D3"/>
    <w:rsid w:val="00F337AA"/>
    <w:rsid w:val="00F3502A"/>
    <w:rsid w:val="00F3513B"/>
    <w:rsid w:val="00F35E30"/>
    <w:rsid w:val="00F37266"/>
    <w:rsid w:val="00F37DB2"/>
    <w:rsid w:val="00F4092A"/>
    <w:rsid w:val="00F4167E"/>
    <w:rsid w:val="00F42F78"/>
    <w:rsid w:val="00F4440B"/>
    <w:rsid w:val="00F45227"/>
    <w:rsid w:val="00F50396"/>
    <w:rsid w:val="00F51F6E"/>
    <w:rsid w:val="00F52172"/>
    <w:rsid w:val="00F527C6"/>
    <w:rsid w:val="00F5290D"/>
    <w:rsid w:val="00F540BF"/>
    <w:rsid w:val="00F54F07"/>
    <w:rsid w:val="00F54F6D"/>
    <w:rsid w:val="00F558B4"/>
    <w:rsid w:val="00F57238"/>
    <w:rsid w:val="00F5771D"/>
    <w:rsid w:val="00F57E55"/>
    <w:rsid w:val="00F64E28"/>
    <w:rsid w:val="00F65AA2"/>
    <w:rsid w:val="00F67FA0"/>
    <w:rsid w:val="00F7248F"/>
    <w:rsid w:val="00F73E40"/>
    <w:rsid w:val="00F75529"/>
    <w:rsid w:val="00F767A2"/>
    <w:rsid w:val="00F77C82"/>
    <w:rsid w:val="00F816C6"/>
    <w:rsid w:val="00F82506"/>
    <w:rsid w:val="00F8444D"/>
    <w:rsid w:val="00F84925"/>
    <w:rsid w:val="00F849F1"/>
    <w:rsid w:val="00F8574B"/>
    <w:rsid w:val="00F85B8F"/>
    <w:rsid w:val="00F86D18"/>
    <w:rsid w:val="00F87982"/>
    <w:rsid w:val="00F87A0A"/>
    <w:rsid w:val="00F9058D"/>
    <w:rsid w:val="00F90D9C"/>
    <w:rsid w:val="00F91591"/>
    <w:rsid w:val="00F9222A"/>
    <w:rsid w:val="00F933E5"/>
    <w:rsid w:val="00F9343E"/>
    <w:rsid w:val="00F9466F"/>
    <w:rsid w:val="00F95371"/>
    <w:rsid w:val="00F956DE"/>
    <w:rsid w:val="00F95A29"/>
    <w:rsid w:val="00F972B4"/>
    <w:rsid w:val="00F9751A"/>
    <w:rsid w:val="00FA0A95"/>
    <w:rsid w:val="00FA2621"/>
    <w:rsid w:val="00FA271C"/>
    <w:rsid w:val="00FA29CF"/>
    <w:rsid w:val="00FA33AF"/>
    <w:rsid w:val="00FA3A69"/>
    <w:rsid w:val="00FA47C0"/>
    <w:rsid w:val="00FA7FA9"/>
    <w:rsid w:val="00FB075E"/>
    <w:rsid w:val="00FB1207"/>
    <w:rsid w:val="00FB151E"/>
    <w:rsid w:val="00FB277A"/>
    <w:rsid w:val="00FB475E"/>
    <w:rsid w:val="00FB55E2"/>
    <w:rsid w:val="00FB5B73"/>
    <w:rsid w:val="00FB6392"/>
    <w:rsid w:val="00FB734C"/>
    <w:rsid w:val="00FB7FDD"/>
    <w:rsid w:val="00FC08A9"/>
    <w:rsid w:val="00FC0BD5"/>
    <w:rsid w:val="00FC0DAF"/>
    <w:rsid w:val="00FC1799"/>
    <w:rsid w:val="00FC1EF5"/>
    <w:rsid w:val="00FC21F3"/>
    <w:rsid w:val="00FC31B1"/>
    <w:rsid w:val="00FC40BD"/>
    <w:rsid w:val="00FC763A"/>
    <w:rsid w:val="00FD2FD8"/>
    <w:rsid w:val="00FD345F"/>
    <w:rsid w:val="00FD3492"/>
    <w:rsid w:val="00FD4376"/>
    <w:rsid w:val="00FD4BC0"/>
    <w:rsid w:val="00FD4DDD"/>
    <w:rsid w:val="00FD55A1"/>
    <w:rsid w:val="00FD5C14"/>
    <w:rsid w:val="00FD6CED"/>
    <w:rsid w:val="00FD7343"/>
    <w:rsid w:val="00FE068E"/>
    <w:rsid w:val="00FE1212"/>
    <w:rsid w:val="00FE143F"/>
    <w:rsid w:val="00FE1C85"/>
    <w:rsid w:val="00FE21AA"/>
    <w:rsid w:val="00FE4983"/>
    <w:rsid w:val="00FE5555"/>
    <w:rsid w:val="00FE5F7E"/>
    <w:rsid w:val="00FE77C9"/>
    <w:rsid w:val="00FF042A"/>
    <w:rsid w:val="00FF0C04"/>
    <w:rsid w:val="00FF3292"/>
    <w:rsid w:val="00FF43F6"/>
    <w:rsid w:val="00FF485E"/>
    <w:rsid w:val="00FF4891"/>
    <w:rsid w:val="00FF4CFB"/>
    <w:rsid w:val="00FF507A"/>
    <w:rsid w:val="00FF602F"/>
    <w:rsid w:val="00FF7326"/>
    <w:rsid w:val="00FF73BE"/>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5CB8D"/>
  <w15:docId w15:val="{49F0B064-AE05-43BB-82A1-A2447595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ZA" w:eastAsia="en-Z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AC1"/>
    <w:pPr>
      <w:spacing w:after="200" w:line="276" w:lineRule="auto"/>
    </w:pPr>
    <w:rPr>
      <w:sz w:val="22"/>
      <w:szCs w:val="22"/>
      <w:lang w:eastAsia="en-US"/>
    </w:rPr>
  </w:style>
  <w:style w:type="paragraph" w:styleId="Heading1">
    <w:name w:val="heading 1"/>
    <w:basedOn w:val="Normal"/>
    <w:next w:val="Normal"/>
    <w:link w:val="Heading1Char"/>
    <w:qFormat/>
    <w:rsid w:val="00A94F8D"/>
    <w:pPr>
      <w:keepNext/>
      <w:keepLines/>
      <w:numPr>
        <w:numId w:val="6"/>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A94F8D"/>
    <w:pPr>
      <w:keepNext/>
      <w:keepLines/>
      <w:numPr>
        <w:ilvl w:val="1"/>
        <w:numId w:val="6"/>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94F8D"/>
    <w:pPr>
      <w:keepNext/>
      <w:keepLines/>
      <w:numPr>
        <w:ilvl w:val="2"/>
        <w:numId w:val="6"/>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A4CB2"/>
    <w:pPr>
      <w:keepNext/>
      <w:keepLines/>
      <w:numPr>
        <w:ilvl w:val="3"/>
        <w:numId w:val="6"/>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1A4CB2"/>
    <w:pPr>
      <w:keepNext/>
      <w:keepLines/>
      <w:numPr>
        <w:ilvl w:val="4"/>
        <w:numId w:val="6"/>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rsid w:val="001A4CB2"/>
    <w:pPr>
      <w:keepNext/>
      <w:keepLines/>
      <w:numPr>
        <w:ilvl w:val="5"/>
        <w:numId w:val="6"/>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1A4CB2"/>
    <w:pPr>
      <w:keepNext/>
      <w:keepLines/>
      <w:numPr>
        <w:ilvl w:val="6"/>
        <w:numId w:val="6"/>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1A4CB2"/>
    <w:pPr>
      <w:keepNext/>
      <w:keepLines/>
      <w:numPr>
        <w:ilvl w:val="7"/>
        <w:numId w:val="6"/>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6"/>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F8D"/>
    <w:rPr>
      <w:rFonts w:ascii="Cambria" w:eastAsia="Times New Roman" w:hAnsi="Cambria" w:cs="Times New Roman"/>
      <w:b/>
      <w:bCs/>
      <w:color w:val="365F91"/>
      <w:sz w:val="28"/>
      <w:szCs w:val="28"/>
      <w:lang w:eastAsia="en-US"/>
    </w:rPr>
  </w:style>
  <w:style w:type="character" w:customStyle="1" w:styleId="Heading2Char">
    <w:name w:val="Heading 2 Char"/>
    <w:basedOn w:val="DefaultParagraphFont"/>
    <w:link w:val="Heading2"/>
    <w:uiPriority w:val="9"/>
    <w:rsid w:val="00A94F8D"/>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rsid w:val="00A94F8D"/>
    <w:rPr>
      <w:rFonts w:ascii="Cambria" w:eastAsia="Times New Roman" w:hAnsi="Cambria" w:cs="Times New Roman"/>
      <w:b/>
      <w:bCs/>
      <w:color w:val="4F81BD"/>
      <w:sz w:val="22"/>
      <w:szCs w:val="22"/>
      <w:lang w:eastAsia="en-US"/>
    </w:rPr>
  </w:style>
  <w:style w:type="character" w:customStyle="1" w:styleId="Heading4Char">
    <w:name w:val="Heading 4 Char"/>
    <w:basedOn w:val="DefaultParagraphFont"/>
    <w:link w:val="Heading4"/>
    <w:uiPriority w:val="9"/>
    <w:rsid w:val="001A4CB2"/>
    <w:rPr>
      <w:rFonts w:ascii="Cambria" w:eastAsia="Times New Roman" w:hAnsi="Cambria" w:cs="Times New Roman"/>
      <w:b/>
      <w:bCs/>
      <w:i/>
      <w:iCs/>
      <w:color w:val="4F81BD"/>
      <w:sz w:val="22"/>
      <w:szCs w:val="22"/>
      <w:lang w:eastAsia="en-US"/>
    </w:rPr>
  </w:style>
  <w:style w:type="character" w:customStyle="1" w:styleId="Heading5Char">
    <w:name w:val="Heading 5 Char"/>
    <w:basedOn w:val="DefaultParagraphFont"/>
    <w:link w:val="Heading5"/>
    <w:uiPriority w:val="9"/>
    <w:rsid w:val="001A4CB2"/>
    <w:rPr>
      <w:rFonts w:ascii="Cambria" w:eastAsia="Times New Roman" w:hAnsi="Cambria" w:cs="Times New Roman"/>
      <w:color w:val="243F60"/>
      <w:sz w:val="22"/>
      <w:szCs w:val="22"/>
      <w:lang w:eastAsia="en-US"/>
    </w:rPr>
  </w:style>
  <w:style w:type="character" w:customStyle="1" w:styleId="Heading6Char">
    <w:name w:val="Heading 6 Char"/>
    <w:basedOn w:val="DefaultParagraphFont"/>
    <w:link w:val="Heading6"/>
    <w:uiPriority w:val="9"/>
    <w:rsid w:val="001A4CB2"/>
    <w:rPr>
      <w:rFonts w:ascii="Cambria" w:eastAsia="Times New Roman" w:hAnsi="Cambria" w:cs="Times New Roman"/>
      <w:i/>
      <w:iCs/>
      <w:color w:val="243F60"/>
      <w:sz w:val="22"/>
      <w:szCs w:val="22"/>
      <w:lang w:eastAsia="en-US"/>
    </w:rPr>
  </w:style>
  <w:style w:type="character" w:customStyle="1" w:styleId="Heading7Char">
    <w:name w:val="Heading 7 Char"/>
    <w:basedOn w:val="DefaultParagraphFont"/>
    <w:link w:val="Heading7"/>
    <w:uiPriority w:val="9"/>
    <w:semiHidden/>
    <w:rsid w:val="001A4CB2"/>
    <w:rPr>
      <w:rFonts w:ascii="Cambria" w:eastAsia="Times New Roman" w:hAnsi="Cambria" w:cs="Times New Roman"/>
      <w:i/>
      <w:iCs/>
      <w:color w:val="404040"/>
      <w:sz w:val="22"/>
      <w:szCs w:val="22"/>
      <w:lang w:eastAsia="en-US"/>
    </w:rPr>
  </w:style>
  <w:style w:type="character" w:customStyle="1" w:styleId="Heading8Char">
    <w:name w:val="Heading 8 Char"/>
    <w:basedOn w:val="DefaultParagraphFont"/>
    <w:link w:val="Heading8"/>
    <w:uiPriority w:val="9"/>
    <w:semiHidden/>
    <w:rsid w:val="001A4CB2"/>
    <w:rPr>
      <w:rFonts w:ascii="Cambria" w:eastAsia="Times New Roman" w:hAnsi="Cambria" w:cs="Times New Roman"/>
      <w:color w:val="404040"/>
      <w:lang w:eastAsia="en-US"/>
    </w:rPr>
  </w:style>
  <w:style w:type="character" w:customStyle="1" w:styleId="Heading9Char">
    <w:name w:val="Heading 9 Char"/>
    <w:basedOn w:val="DefaultParagraphFont"/>
    <w:link w:val="Heading9"/>
    <w:uiPriority w:val="9"/>
    <w:semiHidden/>
    <w:rsid w:val="001A4CB2"/>
    <w:rPr>
      <w:rFonts w:ascii="Cambria" w:eastAsia="Times New Roman" w:hAnsi="Cambria" w:cs="Times New Roman"/>
      <w:i/>
      <w:iCs/>
      <w:color w:val="404040"/>
      <w:lang w:eastAsia="en-US"/>
    </w:rPr>
  </w:style>
  <w:style w:type="paragraph" w:styleId="ListParagraph">
    <w:name w:val="List Paragraph"/>
    <w:basedOn w:val="Normal"/>
    <w:link w:val="ListParagraphChar"/>
    <w:uiPriority w:val="34"/>
    <w:qFormat/>
    <w:rsid w:val="00A94F8D"/>
    <w:pPr>
      <w:ind w:left="720"/>
      <w:contextualSpacing/>
    </w:p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u w:val="single"/>
    </w:rPr>
  </w:style>
  <w:style w:type="paragraph" w:styleId="BalloonText">
    <w:name w:val="Balloon Text"/>
    <w:basedOn w:val="Normal"/>
    <w:link w:val="BalloonTextChar"/>
    <w:uiPriority w:val="99"/>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hAnsi="Arial" w:cs="Arial"/>
      <w:color w:val="auto"/>
      <w:spacing w:val="-16"/>
      <w:kern w:val="1"/>
      <w:sz w:val="32"/>
      <w:szCs w:val="32"/>
      <w:lang w:val="en-GB" w:eastAsia="ar-SA"/>
    </w:rPr>
  </w:style>
  <w:style w:type="paragraph" w:styleId="Title">
    <w:name w:val="Title"/>
    <w:basedOn w:val="Normal"/>
    <w:next w:val="Normal"/>
    <w:link w:val="TitleChar"/>
    <w:qFormat/>
    <w:rsid w:val="00653A3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53A3E"/>
    <w:rPr>
      <w:rFonts w:ascii="Cambria" w:eastAsia="Times New Roman" w:hAnsi="Cambria" w:cs="Times New Roman"/>
      <w:color w:val="17365D"/>
      <w:spacing w:val="5"/>
      <w:kern w:val="28"/>
      <w:sz w:val="52"/>
      <w:szCs w:val="52"/>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character" w:customStyle="1" w:styleId="FootnoteCharacters">
    <w:name w:val="Footnote Characters"/>
    <w:rsid w:val="00470B8A"/>
    <w:rPr>
      <w:rFonts w:cs="Times New Roman"/>
      <w:vertAlign w:val="superscript"/>
    </w:rPr>
  </w:style>
  <w:style w:type="character" w:styleId="PageNumber">
    <w:name w:val="page number"/>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ind w:left="720" w:hanging="720"/>
    </w:pPr>
    <w:rPr>
      <w:rFonts w:ascii="Times New Roman" w:eastAsia="Times New Roman" w:hAnsi="Times New Roman" w:cs="Times New Roman"/>
      <w:szCs w:val="24"/>
      <w:lang w:eastAsia="en-US"/>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pPr>
    <w:rPr>
      <w:rFonts w:ascii="Arial" w:hAnsi="Arial"/>
      <w:color w:val="000000"/>
      <w:sz w:val="24"/>
      <w:szCs w:val="24"/>
      <w:lang w:val="en-US" w:eastAsia="en-US"/>
    </w:rPr>
  </w:style>
  <w:style w:type="table" w:styleId="TableGrid">
    <w:name w:val="Table Grid"/>
    <w:basedOn w:val="TableNormal"/>
    <w:rsid w:val="00C142B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CD7659"/>
    <w:rPr>
      <w:color w:val="800080"/>
      <w:u w:val="single"/>
    </w:rPr>
  </w:style>
  <w:style w:type="paragraph" w:customStyle="1" w:styleId="font5">
    <w:name w:val="font5"/>
    <w:basedOn w:val="Normal"/>
    <w:rsid w:val="00CD7659"/>
    <w:pPr>
      <w:spacing w:before="100" w:beforeAutospacing="1" w:after="100" w:afterAutospacing="1" w:line="240" w:lineRule="auto"/>
    </w:pPr>
    <w:rPr>
      <w:rFonts w:ascii="Arial Narrow" w:eastAsia="Times New Roman" w:hAnsi="Arial Narrow" w:cs="Times New Roman"/>
      <w:i/>
      <w:iCs/>
      <w:sz w:val="16"/>
      <w:szCs w:val="16"/>
      <w:lang w:val="en-US"/>
    </w:rPr>
  </w:style>
  <w:style w:type="paragraph" w:customStyle="1" w:styleId="xl70">
    <w:name w:val="xl70"/>
    <w:basedOn w:val="Normal"/>
    <w:rsid w:val="00CD76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71">
    <w:name w:val="xl71"/>
    <w:basedOn w:val="Normal"/>
    <w:rsid w:val="00CD7659"/>
    <w:pP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72">
    <w:name w:val="xl72"/>
    <w:basedOn w:val="Normal"/>
    <w:rsid w:val="00CD76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73">
    <w:name w:val="xl73"/>
    <w:basedOn w:val="Normal"/>
    <w:rsid w:val="00CD7659"/>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US"/>
    </w:rPr>
  </w:style>
  <w:style w:type="paragraph" w:customStyle="1" w:styleId="xl74">
    <w:name w:val="xl74"/>
    <w:basedOn w:val="Normal"/>
    <w:rsid w:val="00CD7659"/>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US"/>
    </w:rPr>
  </w:style>
  <w:style w:type="paragraph" w:customStyle="1" w:styleId="xl75">
    <w:name w:val="xl75"/>
    <w:basedOn w:val="Normal"/>
    <w:rsid w:val="00CD7659"/>
    <w:pP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76">
    <w:name w:val="xl76"/>
    <w:basedOn w:val="Normal"/>
    <w:rsid w:val="00CD7659"/>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77">
    <w:name w:val="xl77"/>
    <w:basedOn w:val="Normal"/>
    <w:rsid w:val="00CD7659"/>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78">
    <w:name w:val="xl78"/>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79">
    <w:name w:val="xl79"/>
    <w:basedOn w:val="Normal"/>
    <w:rsid w:val="00CD7659"/>
    <w:pP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0">
    <w:name w:val="xl80"/>
    <w:basedOn w:val="Normal"/>
    <w:rsid w:val="00CD7659"/>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1">
    <w:name w:val="xl81"/>
    <w:basedOn w:val="Normal"/>
    <w:rsid w:val="00CD7659"/>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2">
    <w:name w:val="xl82"/>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3">
    <w:name w:val="xl83"/>
    <w:basedOn w:val="Normal"/>
    <w:rsid w:val="00CD76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US"/>
    </w:rPr>
  </w:style>
  <w:style w:type="paragraph" w:customStyle="1" w:styleId="xl84">
    <w:name w:val="xl84"/>
    <w:basedOn w:val="Normal"/>
    <w:rsid w:val="00CD7659"/>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5">
    <w:name w:val="xl85"/>
    <w:basedOn w:val="Normal"/>
    <w:rsid w:val="00CD7659"/>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6">
    <w:name w:val="xl86"/>
    <w:basedOn w:val="Normal"/>
    <w:rsid w:val="00CD76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7">
    <w:name w:val="xl87"/>
    <w:basedOn w:val="Normal"/>
    <w:rsid w:val="00CD7659"/>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88">
    <w:name w:val="xl88"/>
    <w:basedOn w:val="Normal"/>
    <w:rsid w:val="00CD7659"/>
    <w:pPr>
      <w:spacing w:before="100" w:beforeAutospacing="1" w:after="100" w:afterAutospacing="1" w:line="240" w:lineRule="auto"/>
      <w:jc w:val="center"/>
    </w:pPr>
    <w:rPr>
      <w:rFonts w:ascii="Arial Narrow" w:eastAsia="Times New Roman" w:hAnsi="Arial Narrow" w:cs="Times New Roman"/>
      <w:sz w:val="16"/>
      <w:szCs w:val="16"/>
      <w:lang w:val="en-US"/>
    </w:rPr>
  </w:style>
  <w:style w:type="paragraph" w:customStyle="1" w:styleId="xl89">
    <w:name w:val="xl89"/>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US"/>
    </w:rPr>
  </w:style>
  <w:style w:type="paragraph" w:customStyle="1" w:styleId="xl90">
    <w:name w:val="xl90"/>
    <w:basedOn w:val="Normal"/>
    <w:rsid w:val="00CD7659"/>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US"/>
    </w:rPr>
  </w:style>
  <w:style w:type="paragraph" w:customStyle="1" w:styleId="xl91">
    <w:name w:val="xl91"/>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92">
    <w:name w:val="xl92"/>
    <w:basedOn w:val="Normal"/>
    <w:rsid w:val="00CD7659"/>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93">
    <w:name w:val="xl93"/>
    <w:basedOn w:val="Normal"/>
    <w:rsid w:val="00CD7659"/>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94">
    <w:name w:val="xl94"/>
    <w:basedOn w:val="Normal"/>
    <w:rsid w:val="00CD765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95">
    <w:name w:val="xl95"/>
    <w:basedOn w:val="Normal"/>
    <w:rsid w:val="00CD7659"/>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96">
    <w:name w:val="xl96"/>
    <w:basedOn w:val="Normal"/>
    <w:rsid w:val="00CD7659"/>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97">
    <w:name w:val="xl97"/>
    <w:basedOn w:val="Normal"/>
    <w:rsid w:val="00CD7659"/>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98">
    <w:name w:val="xl98"/>
    <w:basedOn w:val="Normal"/>
    <w:rsid w:val="00CD7659"/>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99">
    <w:name w:val="xl99"/>
    <w:basedOn w:val="Normal"/>
    <w:rsid w:val="00CD7659"/>
    <w:pP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100">
    <w:name w:val="xl100"/>
    <w:basedOn w:val="Normal"/>
    <w:rsid w:val="00CD7659"/>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101">
    <w:name w:val="xl101"/>
    <w:basedOn w:val="Normal"/>
    <w:rsid w:val="00CD7659"/>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US"/>
    </w:rPr>
  </w:style>
  <w:style w:type="paragraph" w:customStyle="1" w:styleId="xl102">
    <w:name w:val="xl102"/>
    <w:basedOn w:val="Normal"/>
    <w:rsid w:val="00CD7659"/>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03">
    <w:name w:val="xl103"/>
    <w:basedOn w:val="Normal"/>
    <w:rsid w:val="00CD76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04">
    <w:name w:val="xl104"/>
    <w:basedOn w:val="Normal"/>
    <w:rsid w:val="00CD7659"/>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05">
    <w:name w:val="xl105"/>
    <w:basedOn w:val="Normal"/>
    <w:rsid w:val="00CD76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US"/>
    </w:rPr>
  </w:style>
  <w:style w:type="paragraph" w:customStyle="1" w:styleId="xl106">
    <w:name w:val="xl106"/>
    <w:basedOn w:val="Normal"/>
    <w:rsid w:val="00CD765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US"/>
    </w:rPr>
  </w:style>
  <w:style w:type="paragraph" w:customStyle="1" w:styleId="xl107">
    <w:name w:val="xl107"/>
    <w:basedOn w:val="Normal"/>
    <w:rsid w:val="00CD76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08">
    <w:name w:val="xl108"/>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i/>
      <w:iCs/>
      <w:sz w:val="16"/>
      <w:szCs w:val="16"/>
      <w:lang w:val="en-US"/>
    </w:rPr>
  </w:style>
  <w:style w:type="paragraph" w:customStyle="1" w:styleId="xl109">
    <w:name w:val="xl109"/>
    <w:basedOn w:val="Normal"/>
    <w:rsid w:val="00CD7659"/>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US"/>
    </w:rPr>
  </w:style>
  <w:style w:type="paragraph" w:customStyle="1" w:styleId="xl110">
    <w:name w:val="xl110"/>
    <w:basedOn w:val="Normal"/>
    <w:rsid w:val="00CD76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11">
    <w:name w:val="xl111"/>
    <w:basedOn w:val="Normal"/>
    <w:rsid w:val="00CD76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12">
    <w:name w:val="xl112"/>
    <w:basedOn w:val="Normal"/>
    <w:rsid w:val="00CD7659"/>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13">
    <w:name w:val="xl113"/>
    <w:basedOn w:val="Normal"/>
    <w:rsid w:val="00CD7659"/>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14">
    <w:name w:val="xl114"/>
    <w:basedOn w:val="Normal"/>
    <w:rsid w:val="00CD7659"/>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15">
    <w:name w:val="xl115"/>
    <w:basedOn w:val="Normal"/>
    <w:rsid w:val="00CD7659"/>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16">
    <w:name w:val="xl116"/>
    <w:basedOn w:val="Normal"/>
    <w:rsid w:val="00CD7659"/>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17">
    <w:name w:val="xl117"/>
    <w:basedOn w:val="Normal"/>
    <w:rsid w:val="00CD7659"/>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18">
    <w:name w:val="xl118"/>
    <w:basedOn w:val="Normal"/>
    <w:rsid w:val="00CD7659"/>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i/>
      <w:iCs/>
      <w:sz w:val="16"/>
      <w:szCs w:val="16"/>
      <w:lang w:val="en-US"/>
    </w:rPr>
  </w:style>
  <w:style w:type="paragraph" w:customStyle="1" w:styleId="xl119">
    <w:name w:val="xl119"/>
    <w:basedOn w:val="Normal"/>
    <w:rsid w:val="00CD7659"/>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0">
    <w:name w:val="xl120"/>
    <w:basedOn w:val="Normal"/>
    <w:rsid w:val="00CD7659"/>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1">
    <w:name w:val="xl121"/>
    <w:basedOn w:val="Normal"/>
    <w:rsid w:val="00CD7659"/>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2">
    <w:name w:val="xl122"/>
    <w:basedOn w:val="Normal"/>
    <w:rsid w:val="00CD7659"/>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3">
    <w:name w:val="xl123"/>
    <w:basedOn w:val="Normal"/>
    <w:rsid w:val="00CD7659"/>
    <w:pPr>
      <w:spacing w:before="100" w:beforeAutospacing="1" w:after="100" w:afterAutospacing="1" w:line="240" w:lineRule="auto"/>
    </w:pPr>
    <w:rPr>
      <w:rFonts w:ascii="Arial" w:eastAsia="Times New Roman" w:hAnsi="Arial"/>
      <w:sz w:val="24"/>
      <w:szCs w:val="24"/>
      <w:lang w:val="en-US"/>
    </w:rPr>
  </w:style>
  <w:style w:type="paragraph" w:customStyle="1" w:styleId="xl124">
    <w:name w:val="xl124"/>
    <w:basedOn w:val="Normal"/>
    <w:rsid w:val="00CD7659"/>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5">
    <w:name w:val="xl125"/>
    <w:basedOn w:val="Normal"/>
    <w:rsid w:val="00CD7659"/>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6">
    <w:name w:val="xl126"/>
    <w:basedOn w:val="Normal"/>
    <w:rsid w:val="00CD7659"/>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7">
    <w:name w:val="xl127"/>
    <w:basedOn w:val="Normal"/>
    <w:rsid w:val="00CD7659"/>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8">
    <w:name w:val="xl128"/>
    <w:basedOn w:val="Normal"/>
    <w:rsid w:val="00CD7659"/>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29">
    <w:name w:val="xl129"/>
    <w:basedOn w:val="Normal"/>
    <w:rsid w:val="00CD7659"/>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0">
    <w:name w:val="xl130"/>
    <w:basedOn w:val="Normal"/>
    <w:rsid w:val="00CD7659"/>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31">
    <w:name w:val="xl131"/>
    <w:basedOn w:val="Normal"/>
    <w:rsid w:val="00CD7659"/>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2">
    <w:name w:val="xl132"/>
    <w:basedOn w:val="Normal"/>
    <w:rsid w:val="00CD7659"/>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3">
    <w:name w:val="xl133"/>
    <w:basedOn w:val="Normal"/>
    <w:rsid w:val="00CD7659"/>
    <w:pP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4">
    <w:name w:val="xl134"/>
    <w:basedOn w:val="Normal"/>
    <w:rsid w:val="00CD765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35">
    <w:name w:val="xl135"/>
    <w:basedOn w:val="Normal"/>
    <w:rsid w:val="00CD765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6">
    <w:name w:val="xl136"/>
    <w:basedOn w:val="Normal"/>
    <w:rsid w:val="00CD7659"/>
    <w:pPr>
      <w:pBdr>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7">
    <w:name w:val="xl137"/>
    <w:basedOn w:val="Normal"/>
    <w:rsid w:val="00CD7659"/>
    <w:pPr>
      <w:pBdr>
        <w:left w:val="single" w:sz="4" w:space="0" w:color="auto"/>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8">
    <w:name w:val="xl138"/>
    <w:basedOn w:val="Normal"/>
    <w:rsid w:val="00CD7659"/>
    <w:pPr>
      <w:pBdr>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39">
    <w:name w:val="xl139"/>
    <w:basedOn w:val="Normal"/>
    <w:rsid w:val="00CD7659"/>
    <w:pPr>
      <w:pBdr>
        <w:top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40">
    <w:name w:val="xl140"/>
    <w:basedOn w:val="Normal"/>
    <w:rsid w:val="00CD7659"/>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sz w:val="16"/>
      <w:szCs w:val="16"/>
      <w:lang w:val="en-US"/>
    </w:rPr>
  </w:style>
  <w:style w:type="paragraph" w:customStyle="1" w:styleId="xl141">
    <w:name w:val="xl141"/>
    <w:basedOn w:val="Normal"/>
    <w:rsid w:val="00CD7659"/>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i/>
      <w:iCs/>
      <w:sz w:val="16"/>
      <w:szCs w:val="16"/>
      <w:lang w:val="en-US"/>
    </w:rPr>
  </w:style>
  <w:style w:type="paragraph" w:customStyle="1" w:styleId="xl142">
    <w:name w:val="xl142"/>
    <w:basedOn w:val="Normal"/>
    <w:rsid w:val="00CD7659"/>
    <w:pPr>
      <w:pBdr>
        <w:top w:val="single" w:sz="4" w:space="0" w:color="auto"/>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43">
    <w:name w:val="xl143"/>
    <w:basedOn w:val="Normal"/>
    <w:rsid w:val="00CD7659"/>
    <w:pPr>
      <w:pBdr>
        <w:top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44">
    <w:name w:val="xl144"/>
    <w:basedOn w:val="Normal"/>
    <w:rsid w:val="00CD7659"/>
    <w:pPr>
      <w:pBdr>
        <w:top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45">
    <w:name w:val="xl145"/>
    <w:basedOn w:val="Normal"/>
    <w:rsid w:val="00CD7659"/>
    <w:pPr>
      <w:pBdr>
        <w:top w:val="single" w:sz="4" w:space="0" w:color="auto"/>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46">
    <w:name w:val="xl146"/>
    <w:basedOn w:val="Normal"/>
    <w:rsid w:val="00CD7659"/>
    <w:pPr>
      <w:pBdr>
        <w:top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47">
    <w:name w:val="xl147"/>
    <w:basedOn w:val="Normal"/>
    <w:rsid w:val="00CD7659"/>
    <w:pPr>
      <w:pBdr>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48">
    <w:name w:val="xl148"/>
    <w:basedOn w:val="Normal"/>
    <w:rsid w:val="00CD7659"/>
    <w:pPr>
      <w:pBdr>
        <w:left w:val="single" w:sz="4" w:space="0" w:color="auto"/>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49">
    <w:name w:val="xl149"/>
    <w:basedOn w:val="Normal"/>
    <w:rsid w:val="00CD7659"/>
    <w:pPr>
      <w:pBdr>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50">
    <w:name w:val="xl150"/>
    <w:basedOn w:val="Normal"/>
    <w:rsid w:val="00CD76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51">
    <w:name w:val="xl151"/>
    <w:basedOn w:val="Normal"/>
    <w:rsid w:val="00CD765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52">
    <w:name w:val="xl152"/>
    <w:basedOn w:val="Normal"/>
    <w:rsid w:val="00CD76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53">
    <w:name w:val="xl153"/>
    <w:basedOn w:val="Normal"/>
    <w:rsid w:val="00CD765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54">
    <w:name w:val="xl154"/>
    <w:basedOn w:val="Normal"/>
    <w:rsid w:val="00CD7659"/>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i/>
      <w:iCs/>
      <w:sz w:val="16"/>
      <w:szCs w:val="16"/>
      <w:lang w:val="en-US"/>
    </w:rPr>
  </w:style>
  <w:style w:type="paragraph" w:customStyle="1" w:styleId="xl155">
    <w:name w:val="xl155"/>
    <w:basedOn w:val="Normal"/>
    <w:rsid w:val="00CD7659"/>
    <w:pPr>
      <w:pBdr>
        <w:top w:val="single" w:sz="4" w:space="0" w:color="auto"/>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56">
    <w:name w:val="xl156"/>
    <w:basedOn w:val="Normal"/>
    <w:rsid w:val="00CD7659"/>
    <w:pPr>
      <w:pBdr>
        <w:top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57">
    <w:name w:val="xl157"/>
    <w:basedOn w:val="Normal"/>
    <w:rsid w:val="00CD7659"/>
    <w:pPr>
      <w:pBdr>
        <w:top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58">
    <w:name w:val="xl158"/>
    <w:basedOn w:val="Normal"/>
    <w:rsid w:val="00CD7659"/>
    <w:pPr>
      <w:pBdr>
        <w:top w:val="single" w:sz="4" w:space="0" w:color="auto"/>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59">
    <w:name w:val="xl159"/>
    <w:basedOn w:val="Normal"/>
    <w:rsid w:val="00CD7659"/>
    <w:pPr>
      <w:pBdr>
        <w:top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60">
    <w:name w:val="xl160"/>
    <w:basedOn w:val="Normal"/>
    <w:rsid w:val="00CD7659"/>
    <w:pPr>
      <w:pBdr>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61">
    <w:name w:val="xl161"/>
    <w:basedOn w:val="Normal"/>
    <w:rsid w:val="00CD7659"/>
    <w:pPr>
      <w:pBdr>
        <w:left w:val="single" w:sz="4" w:space="0" w:color="auto"/>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62">
    <w:name w:val="xl162"/>
    <w:basedOn w:val="Normal"/>
    <w:rsid w:val="00CD7659"/>
    <w:pPr>
      <w:pBdr>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63">
    <w:name w:val="xl163"/>
    <w:basedOn w:val="Normal"/>
    <w:rsid w:val="00CD765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64">
    <w:name w:val="xl164"/>
    <w:basedOn w:val="Normal"/>
    <w:rsid w:val="00CD76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65">
    <w:name w:val="xl165"/>
    <w:basedOn w:val="Normal"/>
    <w:rsid w:val="00CD765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66">
    <w:name w:val="xl166"/>
    <w:basedOn w:val="Normal"/>
    <w:rsid w:val="00CD76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167">
    <w:name w:val="xl167"/>
    <w:basedOn w:val="Normal"/>
    <w:rsid w:val="00CD765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styleId="PlainText">
    <w:name w:val="Plain Text"/>
    <w:basedOn w:val="Normal"/>
    <w:link w:val="PlainTextChar"/>
    <w:rsid w:val="00C3128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31289"/>
    <w:rPr>
      <w:rFonts w:ascii="Courier New" w:eastAsia="Times New Roman" w:hAnsi="Courier New" w:cs="Times New Roman"/>
      <w:lang w:eastAsia="en-US"/>
    </w:rPr>
  </w:style>
  <w:style w:type="paragraph" w:customStyle="1" w:styleId="xl168">
    <w:name w:val="xl168"/>
    <w:basedOn w:val="Normal"/>
    <w:rsid w:val="00235110"/>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69">
    <w:name w:val="xl169"/>
    <w:basedOn w:val="Normal"/>
    <w:rsid w:val="00235110"/>
    <w:pPr>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0">
    <w:name w:val="xl170"/>
    <w:basedOn w:val="Normal"/>
    <w:rsid w:val="00235110"/>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i/>
      <w:iCs/>
      <w:sz w:val="16"/>
      <w:szCs w:val="16"/>
      <w:lang w:val="en-US"/>
    </w:rPr>
  </w:style>
  <w:style w:type="paragraph" w:customStyle="1" w:styleId="xl171">
    <w:name w:val="xl171"/>
    <w:basedOn w:val="Normal"/>
    <w:rsid w:val="00235110"/>
    <w:pPr>
      <w:pBdr>
        <w:left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b/>
      <w:bCs/>
      <w:i/>
      <w:iCs/>
      <w:sz w:val="16"/>
      <w:szCs w:val="16"/>
      <w:lang w:val="en-US"/>
    </w:rPr>
  </w:style>
  <w:style w:type="paragraph" w:customStyle="1" w:styleId="xl172">
    <w:name w:val="xl172"/>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3">
    <w:name w:val="xl173"/>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4">
    <w:name w:val="xl174"/>
    <w:basedOn w:val="Normal"/>
    <w:rsid w:val="00235110"/>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sz w:val="16"/>
      <w:szCs w:val="16"/>
      <w:lang w:val="en-US"/>
    </w:rPr>
  </w:style>
  <w:style w:type="paragraph" w:customStyle="1" w:styleId="xl175">
    <w:name w:val="xl175"/>
    <w:basedOn w:val="Normal"/>
    <w:rsid w:val="00235110"/>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6">
    <w:name w:val="xl176"/>
    <w:basedOn w:val="Normal"/>
    <w:rsid w:val="00235110"/>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7">
    <w:name w:val="xl177"/>
    <w:basedOn w:val="Normal"/>
    <w:rsid w:val="00235110"/>
    <w:pP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78">
    <w:name w:val="xl178"/>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79">
    <w:name w:val="xl179"/>
    <w:basedOn w:val="Normal"/>
    <w:rsid w:val="00235110"/>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80">
    <w:name w:val="xl180"/>
    <w:basedOn w:val="Normal"/>
    <w:rsid w:val="00235110"/>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81">
    <w:name w:val="xl181"/>
    <w:basedOn w:val="Normal"/>
    <w:rsid w:val="00235110"/>
    <w:pP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82">
    <w:name w:val="xl182"/>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83">
    <w:name w:val="xl183"/>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4">
    <w:name w:val="xl184"/>
    <w:basedOn w:val="Normal"/>
    <w:rsid w:val="00235110"/>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5">
    <w:name w:val="xl185"/>
    <w:basedOn w:val="Normal"/>
    <w:rsid w:val="00235110"/>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6">
    <w:name w:val="xl186"/>
    <w:basedOn w:val="Normal"/>
    <w:rsid w:val="00235110"/>
    <w:pP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7">
    <w:name w:val="xl187"/>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8">
    <w:name w:val="xl188"/>
    <w:basedOn w:val="Normal"/>
    <w:rsid w:val="00235110"/>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89">
    <w:name w:val="xl189"/>
    <w:basedOn w:val="Normal"/>
    <w:rsid w:val="00235110"/>
    <w:pPr>
      <w:pBdr>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90">
    <w:name w:val="xl190"/>
    <w:basedOn w:val="Normal"/>
    <w:rsid w:val="00235110"/>
    <w:pPr>
      <w:pBdr>
        <w:left w:val="single" w:sz="4" w:space="0" w:color="auto"/>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91">
    <w:name w:val="xl191"/>
    <w:basedOn w:val="Normal"/>
    <w:rsid w:val="00235110"/>
    <w:pPr>
      <w:pBdr>
        <w:bottom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92">
    <w:name w:val="xl192"/>
    <w:basedOn w:val="Normal"/>
    <w:rsid w:val="00235110"/>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US"/>
    </w:rPr>
  </w:style>
  <w:style w:type="paragraph" w:customStyle="1" w:styleId="xl193">
    <w:name w:val="xl193"/>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94">
    <w:name w:val="xl194"/>
    <w:basedOn w:val="Normal"/>
    <w:rsid w:val="00235110"/>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95">
    <w:name w:val="xl195"/>
    <w:basedOn w:val="Normal"/>
    <w:rsid w:val="00235110"/>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96">
    <w:name w:val="xl196"/>
    <w:basedOn w:val="Normal"/>
    <w:rsid w:val="00235110"/>
    <w:pP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97">
    <w:name w:val="xl197"/>
    <w:basedOn w:val="Normal"/>
    <w:rsid w:val="00235110"/>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US"/>
    </w:rPr>
  </w:style>
  <w:style w:type="paragraph" w:customStyle="1" w:styleId="xl198">
    <w:name w:val="xl198"/>
    <w:basedOn w:val="Normal"/>
    <w:rsid w:val="00235110"/>
    <w:pPr>
      <w:pBdr>
        <w:left w:val="single" w:sz="4" w:space="9" w:color="auto"/>
      </w:pBdr>
      <w:shd w:val="clear" w:color="000000" w:fill="FFFF99"/>
      <w:spacing w:before="100" w:beforeAutospacing="1" w:after="100" w:afterAutospacing="1" w:line="240" w:lineRule="auto"/>
      <w:ind w:firstLineChars="100" w:firstLine="100"/>
    </w:pPr>
    <w:rPr>
      <w:rFonts w:ascii="Arial Narrow" w:eastAsia="Times New Roman" w:hAnsi="Arial Narrow" w:cs="Times New Roman"/>
      <w:i/>
      <w:iCs/>
      <w:sz w:val="16"/>
      <w:szCs w:val="16"/>
      <w:lang w:val="en-US"/>
    </w:rPr>
  </w:style>
  <w:style w:type="paragraph" w:customStyle="1" w:styleId="xl199">
    <w:name w:val="xl199"/>
    <w:basedOn w:val="Normal"/>
    <w:rsid w:val="002351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0">
    <w:name w:val="xl200"/>
    <w:basedOn w:val="Normal"/>
    <w:rsid w:val="00235110"/>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1">
    <w:name w:val="xl201"/>
    <w:basedOn w:val="Normal"/>
    <w:rsid w:val="002351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2">
    <w:name w:val="xl202"/>
    <w:basedOn w:val="Normal"/>
    <w:rsid w:val="00235110"/>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3">
    <w:name w:val="xl203"/>
    <w:basedOn w:val="Normal"/>
    <w:rsid w:val="00235110"/>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4">
    <w:name w:val="xl204"/>
    <w:basedOn w:val="Normal"/>
    <w:rsid w:val="00235110"/>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5">
    <w:name w:val="xl205"/>
    <w:basedOn w:val="Normal"/>
    <w:rsid w:val="002351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xl206">
    <w:name w:val="xl206"/>
    <w:basedOn w:val="Normal"/>
    <w:rsid w:val="0023511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US"/>
    </w:rPr>
  </w:style>
  <w:style w:type="paragraph" w:customStyle="1" w:styleId="bodytext-just">
    <w:name w:val="bodytext - just"/>
    <w:basedOn w:val="Normal"/>
    <w:rsid w:val="00A60C35"/>
    <w:pPr>
      <w:tabs>
        <w:tab w:val="left" w:pos="567"/>
        <w:tab w:val="left" w:leader="dot" w:pos="6804"/>
      </w:tabs>
      <w:spacing w:before="120" w:after="120" w:line="260" w:lineRule="exact"/>
      <w:ind w:right="-108"/>
      <w:jc w:val="both"/>
    </w:pPr>
    <w:rPr>
      <w:rFonts w:ascii="Arial" w:eastAsia="Times New Roman" w:hAnsi="Arial" w:cs="Times New Roman"/>
      <w:sz w:val="21"/>
      <w:szCs w:val="20"/>
      <w:lang w:val="en-US"/>
    </w:rPr>
  </w:style>
  <w:style w:type="paragraph" w:customStyle="1" w:styleId="xl66">
    <w:name w:val="xl66"/>
    <w:basedOn w:val="Normal"/>
    <w:rsid w:val="00A60C35"/>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67">
    <w:name w:val="xl67"/>
    <w:basedOn w:val="Normal"/>
    <w:rsid w:val="00A60C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68">
    <w:name w:val="xl68"/>
    <w:basedOn w:val="Normal"/>
    <w:rsid w:val="00A60C35"/>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69">
    <w:name w:val="xl69"/>
    <w:basedOn w:val="Normal"/>
    <w:rsid w:val="00A60C35"/>
    <w:pPr>
      <w:pBdr>
        <w:left w:val="single" w:sz="4" w:space="8"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styleId="BodyText3">
    <w:name w:val="Body Text 3"/>
    <w:basedOn w:val="Normal"/>
    <w:link w:val="BodyText3Char"/>
    <w:rsid w:val="007D6BDC"/>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7D6BDC"/>
    <w:rPr>
      <w:rFonts w:ascii="Times New Roman" w:eastAsia="Times New Roman" w:hAnsi="Times New Roman" w:cs="Times New Roman"/>
      <w:sz w:val="16"/>
      <w:szCs w:val="16"/>
      <w:lang w:val="en-US" w:eastAsia="en-US"/>
    </w:rPr>
  </w:style>
  <w:style w:type="paragraph" w:styleId="BodyTextIndent3">
    <w:name w:val="Body Text Indent 3"/>
    <w:basedOn w:val="Normal"/>
    <w:link w:val="BodyTextIndent3Char"/>
    <w:rsid w:val="007D6BDC"/>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7D6BDC"/>
    <w:rPr>
      <w:rFonts w:ascii="Times New Roman" w:eastAsia="Times New Roman" w:hAnsi="Times New Roman" w:cs="Times New Roman"/>
      <w:sz w:val="16"/>
      <w:szCs w:val="16"/>
      <w:lang w:val="en-US" w:eastAsia="en-US"/>
    </w:rPr>
  </w:style>
  <w:style w:type="paragraph" w:styleId="BodyText2">
    <w:name w:val="Body Text 2"/>
    <w:basedOn w:val="Normal"/>
    <w:link w:val="BodyText2Char"/>
    <w:uiPriority w:val="99"/>
    <w:rsid w:val="007D6BDC"/>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7D6BDC"/>
    <w:rPr>
      <w:rFonts w:ascii="Times New Roman" w:eastAsia="Times New Roman" w:hAnsi="Times New Roman" w:cs="Times New Roman"/>
      <w:sz w:val="24"/>
      <w:szCs w:val="24"/>
      <w:lang w:val="en-US" w:eastAsia="en-US"/>
    </w:rPr>
  </w:style>
  <w:style w:type="paragraph" w:customStyle="1" w:styleId="font6">
    <w:name w:val="font6"/>
    <w:basedOn w:val="Normal"/>
    <w:rsid w:val="007D6BDC"/>
    <w:pPr>
      <w:spacing w:before="100" w:beforeAutospacing="1" w:after="100" w:afterAutospacing="1" w:line="240" w:lineRule="auto"/>
    </w:pPr>
    <w:rPr>
      <w:rFonts w:ascii="Arial" w:eastAsia="Times New Roman" w:hAnsi="Arial"/>
      <w:b/>
      <w:bCs/>
      <w:sz w:val="16"/>
      <w:szCs w:val="16"/>
      <w:lang w:eastAsia="en-ZA"/>
    </w:rPr>
  </w:style>
  <w:style w:type="paragraph" w:customStyle="1" w:styleId="font7">
    <w:name w:val="font7"/>
    <w:basedOn w:val="Normal"/>
    <w:rsid w:val="007D6BDC"/>
    <w:pPr>
      <w:spacing w:before="100" w:beforeAutospacing="1" w:after="100" w:afterAutospacing="1" w:line="240" w:lineRule="auto"/>
    </w:pPr>
    <w:rPr>
      <w:rFonts w:ascii="Arial" w:eastAsia="Times New Roman" w:hAnsi="Arial"/>
      <w:b/>
      <w:bCs/>
      <w:sz w:val="16"/>
      <w:szCs w:val="16"/>
      <w:u w:val="single"/>
      <w:lang w:eastAsia="en-ZA"/>
    </w:rPr>
  </w:style>
  <w:style w:type="paragraph" w:customStyle="1" w:styleId="xl63">
    <w:name w:val="xl63"/>
    <w:basedOn w:val="Normal"/>
    <w:rsid w:val="007D6BDC"/>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4">
    <w:name w:val="xl64"/>
    <w:basedOn w:val="Normal"/>
    <w:rsid w:val="007D6BDC"/>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65">
    <w:name w:val="xl65"/>
    <w:basedOn w:val="Normal"/>
    <w:rsid w:val="007D6BD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207">
    <w:name w:val="xl207"/>
    <w:basedOn w:val="Normal"/>
    <w:rsid w:val="007D6BDC"/>
    <w:pPr>
      <w:pBdr>
        <w:top w:val="single" w:sz="4" w:space="0" w:color="auto"/>
        <w:lef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08">
    <w:name w:val="xl208"/>
    <w:basedOn w:val="Normal"/>
    <w:rsid w:val="007D6BDC"/>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0"/>
      <w:szCs w:val="10"/>
      <w:lang w:eastAsia="en-ZA"/>
    </w:rPr>
  </w:style>
  <w:style w:type="paragraph" w:customStyle="1" w:styleId="xl209">
    <w:name w:val="xl209"/>
    <w:basedOn w:val="Normal"/>
    <w:rsid w:val="007D6BDC"/>
    <w:pPr>
      <w:pBdr>
        <w:top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10">
    <w:name w:val="xl210"/>
    <w:basedOn w:val="Normal"/>
    <w:rsid w:val="007D6BDC"/>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11">
    <w:name w:val="xl211"/>
    <w:basedOn w:val="Normal"/>
    <w:rsid w:val="007D6BDC"/>
    <w:pPr>
      <w:pBdr>
        <w:bottom w:val="single" w:sz="4" w:space="0" w:color="auto"/>
        <w:right w:val="single" w:sz="8"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212">
    <w:name w:val="xl212"/>
    <w:basedOn w:val="Normal"/>
    <w:rsid w:val="007D6BDC"/>
    <w:pPr>
      <w:pBdr>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13">
    <w:name w:val="xl213"/>
    <w:basedOn w:val="Normal"/>
    <w:rsid w:val="007D6BDC"/>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14">
    <w:name w:val="xl214"/>
    <w:basedOn w:val="Normal"/>
    <w:rsid w:val="007D6BDC"/>
    <w:pPr>
      <w:pBdr>
        <w:left w:val="single" w:sz="4"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15">
    <w:name w:val="xl215"/>
    <w:basedOn w:val="Normal"/>
    <w:rsid w:val="007D6BDC"/>
    <w:pPr>
      <w:pBdr>
        <w:bottom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16">
    <w:name w:val="xl216"/>
    <w:basedOn w:val="Normal"/>
    <w:rsid w:val="007D6BDC"/>
    <w:pPr>
      <w:pBdr>
        <w:top w:val="single" w:sz="4" w:space="0" w:color="auto"/>
        <w:bottom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17">
    <w:name w:val="xl217"/>
    <w:basedOn w:val="Normal"/>
    <w:rsid w:val="007D6BDC"/>
    <w:pPr>
      <w:pBdr>
        <w:top w:val="single" w:sz="4" w:space="0" w:color="auto"/>
        <w:bottom w:val="single" w:sz="4" w:space="0" w:color="auto"/>
      </w:pBdr>
      <w:spacing w:before="100" w:beforeAutospacing="1" w:after="100" w:afterAutospacing="1" w:line="240" w:lineRule="auto"/>
    </w:pPr>
    <w:rPr>
      <w:rFonts w:ascii="Arial" w:eastAsia="Times New Roman" w:hAnsi="Arial"/>
      <w:b/>
      <w:bCs/>
      <w:sz w:val="16"/>
      <w:szCs w:val="16"/>
      <w:u w:val="single"/>
      <w:lang w:eastAsia="en-ZA"/>
    </w:rPr>
  </w:style>
  <w:style w:type="paragraph" w:customStyle="1" w:styleId="xl218">
    <w:name w:val="xl218"/>
    <w:basedOn w:val="Normal"/>
    <w:rsid w:val="007D6BD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19">
    <w:name w:val="xl219"/>
    <w:basedOn w:val="Normal"/>
    <w:rsid w:val="007D6BD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0">
    <w:name w:val="xl220"/>
    <w:basedOn w:val="Normal"/>
    <w:rsid w:val="007D6BD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1">
    <w:name w:val="xl221"/>
    <w:basedOn w:val="Normal"/>
    <w:rsid w:val="007D6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2">
    <w:name w:val="xl222"/>
    <w:basedOn w:val="Normal"/>
    <w:rsid w:val="007D6BD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3">
    <w:name w:val="xl223"/>
    <w:basedOn w:val="Normal"/>
    <w:rsid w:val="007D6BD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24">
    <w:name w:val="xl224"/>
    <w:basedOn w:val="Normal"/>
    <w:rsid w:val="007D6BD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25">
    <w:name w:val="xl225"/>
    <w:basedOn w:val="Normal"/>
    <w:rsid w:val="007D6BDC"/>
    <w:pPr>
      <w:pBdr>
        <w:top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26">
    <w:name w:val="xl226"/>
    <w:basedOn w:val="Normal"/>
    <w:rsid w:val="007D6BDC"/>
    <w:pPr>
      <w:pBdr>
        <w:top w:val="single" w:sz="4" w:space="0" w:color="auto"/>
        <w:bottom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27">
    <w:name w:val="xl227"/>
    <w:basedOn w:val="Normal"/>
    <w:rsid w:val="007D6BD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8">
    <w:name w:val="xl228"/>
    <w:basedOn w:val="Normal"/>
    <w:rsid w:val="007D6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29">
    <w:name w:val="xl229"/>
    <w:basedOn w:val="Normal"/>
    <w:rsid w:val="007D6BD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0">
    <w:name w:val="xl230"/>
    <w:basedOn w:val="Normal"/>
    <w:rsid w:val="007D6BDC"/>
    <w:pPr>
      <w:pBdr>
        <w:left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1">
    <w:name w:val="xl231"/>
    <w:basedOn w:val="Normal"/>
    <w:rsid w:val="007D6BDC"/>
    <w:pPr>
      <w:pBdr>
        <w:left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2">
    <w:name w:val="xl232"/>
    <w:basedOn w:val="Normal"/>
    <w:rsid w:val="007D6BDC"/>
    <w:pPr>
      <w:pBdr>
        <w:lef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3">
    <w:name w:val="xl233"/>
    <w:basedOn w:val="Normal"/>
    <w:rsid w:val="007D6BDC"/>
    <w:pPr>
      <w:pBdr>
        <w:lef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4">
    <w:name w:val="xl234"/>
    <w:basedOn w:val="Normal"/>
    <w:rsid w:val="007D6BDC"/>
    <w:pPr>
      <w:pBdr>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5">
    <w:name w:val="xl235"/>
    <w:basedOn w:val="Normal"/>
    <w:rsid w:val="007D6BDC"/>
    <w:pPr>
      <w:pBdr>
        <w:left w:val="single" w:sz="8"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236">
    <w:name w:val="xl236"/>
    <w:basedOn w:val="Normal"/>
    <w:rsid w:val="007D6BDC"/>
    <w:pPr>
      <w:pBdr>
        <w:right w:val="single" w:sz="8"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237">
    <w:name w:val="xl237"/>
    <w:basedOn w:val="Normal"/>
    <w:rsid w:val="007D6BDC"/>
    <w:pPr>
      <w:pBdr>
        <w:top w:val="single" w:sz="8" w:space="0" w:color="auto"/>
        <w:bottom w:val="single" w:sz="4" w:space="0" w:color="auto"/>
        <w:right w:val="single" w:sz="4"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238">
    <w:name w:val="xl238"/>
    <w:basedOn w:val="Normal"/>
    <w:rsid w:val="007D6BDC"/>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39">
    <w:name w:val="xl239"/>
    <w:basedOn w:val="Normal"/>
    <w:rsid w:val="007D6BDC"/>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0">
    <w:name w:val="xl240"/>
    <w:basedOn w:val="Normal"/>
    <w:rsid w:val="007D6BDC"/>
    <w:pPr>
      <w:pBdr>
        <w:top w:val="single" w:sz="8" w:space="0" w:color="auto"/>
        <w:lef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1">
    <w:name w:val="xl241"/>
    <w:basedOn w:val="Normal"/>
    <w:rsid w:val="007D6BDC"/>
    <w:pPr>
      <w:pBdr>
        <w:top w:val="single" w:sz="8" w:space="0" w:color="auto"/>
        <w:left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2">
    <w:name w:val="xl242"/>
    <w:basedOn w:val="Normal"/>
    <w:rsid w:val="007D6BDC"/>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3">
    <w:name w:val="xl243"/>
    <w:basedOn w:val="Normal"/>
    <w:rsid w:val="007D6BDC"/>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4">
    <w:name w:val="xl244"/>
    <w:basedOn w:val="Normal"/>
    <w:rsid w:val="007D6BDC"/>
    <w:pPr>
      <w:pBdr>
        <w:lef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5">
    <w:name w:val="xl245"/>
    <w:basedOn w:val="Normal"/>
    <w:rsid w:val="007D6BDC"/>
    <w:pPr>
      <w:pBdr>
        <w:top w:val="single" w:sz="8" w:space="0" w:color="auto"/>
        <w:bottom w:val="single" w:sz="4" w:space="0" w:color="auto"/>
        <w:right w:val="single" w:sz="8"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246">
    <w:name w:val="xl246"/>
    <w:basedOn w:val="Normal"/>
    <w:rsid w:val="007D6BDC"/>
    <w:pPr>
      <w:pBdr>
        <w:top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7">
    <w:name w:val="xl247"/>
    <w:basedOn w:val="Normal"/>
    <w:rsid w:val="007D6BDC"/>
    <w:pPr>
      <w:pBdr>
        <w:top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8">
    <w:name w:val="xl248"/>
    <w:basedOn w:val="Normal"/>
    <w:rsid w:val="007D6BDC"/>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49">
    <w:name w:val="xl249"/>
    <w:basedOn w:val="Normal"/>
    <w:rsid w:val="007D6BD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50">
    <w:name w:val="xl250"/>
    <w:basedOn w:val="Normal"/>
    <w:rsid w:val="007D6BDC"/>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51">
    <w:name w:val="xl251"/>
    <w:basedOn w:val="Normal"/>
    <w:rsid w:val="007D6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252">
    <w:name w:val="xl252"/>
    <w:basedOn w:val="Normal"/>
    <w:rsid w:val="007D6BD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253">
    <w:name w:val="xl253"/>
    <w:basedOn w:val="Normal"/>
    <w:rsid w:val="007D6BDC"/>
    <w:pPr>
      <w:pBdr>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54">
    <w:name w:val="xl254"/>
    <w:basedOn w:val="Normal"/>
    <w:rsid w:val="007D6B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255">
    <w:name w:val="xl255"/>
    <w:basedOn w:val="Normal"/>
    <w:rsid w:val="007D6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256">
    <w:name w:val="xl256"/>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257">
    <w:name w:val="xl257"/>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258">
    <w:name w:val="xl258"/>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259">
    <w:name w:val="xl259"/>
    <w:basedOn w:val="Normal"/>
    <w:rsid w:val="007D6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260">
    <w:name w:val="xl260"/>
    <w:basedOn w:val="Normal"/>
    <w:rsid w:val="007D6BDC"/>
    <w:pPr>
      <w:spacing w:before="100" w:beforeAutospacing="1" w:after="100" w:afterAutospacing="1" w:line="240" w:lineRule="auto"/>
      <w:textAlignment w:val="center"/>
    </w:pPr>
    <w:rPr>
      <w:rFonts w:ascii="Times New Roman" w:eastAsia="Times New Roman" w:hAnsi="Times New Roman" w:cs="Times New Roman"/>
      <w:sz w:val="24"/>
      <w:szCs w:val="24"/>
      <w:lang w:eastAsia="en-ZA"/>
    </w:rPr>
  </w:style>
  <w:style w:type="paragraph" w:customStyle="1" w:styleId="xl261">
    <w:name w:val="xl261"/>
    <w:basedOn w:val="Normal"/>
    <w:rsid w:val="007D6BDC"/>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62">
    <w:name w:val="xl262"/>
    <w:basedOn w:val="Normal"/>
    <w:rsid w:val="007D6B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63">
    <w:name w:val="xl263"/>
    <w:basedOn w:val="Normal"/>
    <w:rsid w:val="007D6BDC"/>
    <w:pPr>
      <w:pBdr>
        <w:top w:val="single" w:sz="8" w:space="0" w:color="auto"/>
        <w:bottom w:val="single" w:sz="8"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264">
    <w:name w:val="xl264"/>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265">
    <w:name w:val="xl265"/>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266">
    <w:name w:val="xl266"/>
    <w:basedOn w:val="Normal"/>
    <w:rsid w:val="007D6BDC"/>
    <w:pPr>
      <w:pBdr>
        <w:top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267">
    <w:name w:val="xl267"/>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268">
    <w:name w:val="xl268"/>
    <w:basedOn w:val="Normal"/>
    <w:rsid w:val="007D6BDC"/>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269">
    <w:name w:val="xl269"/>
    <w:basedOn w:val="Normal"/>
    <w:rsid w:val="007D6BD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270">
    <w:name w:val="xl270"/>
    <w:basedOn w:val="Normal"/>
    <w:rsid w:val="007D6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71">
    <w:name w:val="xl271"/>
    <w:basedOn w:val="Normal"/>
    <w:rsid w:val="007D6BD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0"/>
      <w:szCs w:val="10"/>
      <w:lang w:eastAsia="en-ZA"/>
    </w:rPr>
  </w:style>
  <w:style w:type="paragraph" w:customStyle="1" w:styleId="xl272">
    <w:name w:val="xl272"/>
    <w:basedOn w:val="Normal"/>
    <w:rsid w:val="007D6BDC"/>
    <w:pPr>
      <w:pBdr>
        <w:top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273">
    <w:name w:val="xl273"/>
    <w:basedOn w:val="Normal"/>
    <w:rsid w:val="007D6BD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74">
    <w:name w:val="xl274"/>
    <w:basedOn w:val="Normal"/>
    <w:rsid w:val="007D6BDC"/>
    <w:pPr>
      <w:pBdr>
        <w:top w:val="single" w:sz="8" w:space="0" w:color="auto"/>
        <w:bottom w:val="single" w:sz="4" w:space="0" w:color="auto"/>
        <w:right w:val="single" w:sz="8" w:space="0" w:color="auto"/>
      </w:pBdr>
      <w:shd w:val="clear" w:color="000000" w:fill="CCFFCC"/>
      <w:spacing w:before="100" w:beforeAutospacing="1" w:after="100" w:afterAutospacing="1" w:line="240" w:lineRule="auto"/>
    </w:pPr>
    <w:rPr>
      <w:rFonts w:ascii="Arial" w:eastAsia="Times New Roman" w:hAnsi="Arial"/>
      <w:sz w:val="16"/>
      <w:szCs w:val="16"/>
      <w:lang w:eastAsia="en-ZA"/>
    </w:rPr>
  </w:style>
  <w:style w:type="paragraph" w:customStyle="1" w:styleId="xl275">
    <w:name w:val="xl275"/>
    <w:basedOn w:val="Normal"/>
    <w:rsid w:val="007D6BDC"/>
    <w:pPr>
      <w:pBdr>
        <w:top w:val="single" w:sz="4" w:space="0" w:color="auto"/>
        <w:bottom w:val="single" w:sz="8" w:space="0" w:color="auto"/>
        <w:right w:val="single" w:sz="8" w:space="0" w:color="auto"/>
      </w:pBdr>
      <w:shd w:val="clear" w:color="000000" w:fill="auto"/>
      <w:spacing w:before="100" w:beforeAutospacing="1" w:after="100" w:afterAutospacing="1" w:line="240" w:lineRule="auto"/>
    </w:pPr>
    <w:rPr>
      <w:rFonts w:ascii="Arial" w:eastAsia="Times New Roman" w:hAnsi="Arial"/>
      <w:sz w:val="16"/>
      <w:szCs w:val="16"/>
      <w:lang w:eastAsia="en-ZA"/>
    </w:rPr>
  </w:style>
  <w:style w:type="paragraph" w:customStyle="1" w:styleId="xl276">
    <w:name w:val="xl276"/>
    <w:basedOn w:val="Normal"/>
    <w:rsid w:val="007D6BDC"/>
    <w:pPr>
      <w:pBdr>
        <w:top w:val="single" w:sz="4" w:space="0" w:color="auto"/>
        <w:bottom w:val="single" w:sz="8" w:space="0" w:color="auto"/>
        <w:right w:val="single" w:sz="8"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277">
    <w:name w:val="xl277"/>
    <w:basedOn w:val="Normal"/>
    <w:rsid w:val="007D6BDC"/>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sz w:val="16"/>
      <w:szCs w:val="16"/>
      <w:lang w:eastAsia="en-ZA"/>
    </w:rPr>
  </w:style>
  <w:style w:type="paragraph" w:customStyle="1" w:styleId="xl278">
    <w:name w:val="xl278"/>
    <w:basedOn w:val="Normal"/>
    <w:rsid w:val="007D6BD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24"/>
      <w:szCs w:val="24"/>
      <w:lang w:eastAsia="en-ZA"/>
    </w:rPr>
  </w:style>
  <w:style w:type="paragraph" w:customStyle="1" w:styleId="xl279">
    <w:name w:val="xl279"/>
    <w:basedOn w:val="Normal"/>
    <w:rsid w:val="007D6BD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280">
    <w:name w:val="xl280"/>
    <w:basedOn w:val="Normal"/>
    <w:rsid w:val="007D6BD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ZA"/>
    </w:rPr>
  </w:style>
  <w:style w:type="paragraph" w:customStyle="1" w:styleId="xl281">
    <w:name w:val="xl281"/>
    <w:basedOn w:val="Normal"/>
    <w:rsid w:val="007D6BD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282">
    <w:name w:val="xl282"/>
    <w:basedOn w:val="Normal"/>
    <w:rsid w:val="007D6BD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83">
    <w:name w:val="xl283"/>
    <w:basedOn w:val="Normal"/>
    <w:rsid w:val="007D6BDC"/>
    <w:pPr>
      <w:pBdr>
        <w:left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84">
    <w:name w:val="xl284"/>
    <w:basedOn w:val="Normal"/>
    <w:rsid w:val="007D6BD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85">
    <w:name w:val="xl285"/>
    <w:basedOn w:val="Normal"/>
    <w:rsid w:val="007D6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86">
    <w:name w:val="xl286"/>
    <w:basedOn w:val="Normal"/>
    <w:rsid w:val="007D6BD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16"/>
      <w:szCs w:val="16"/>
      <w:lang w:eastAsia="en-ZA"/>
    </w:rPr>
  </w:style>
  <w:style w:type="paragraph" w:customStyle="1" w:styleId="xl287">
    <w:name w:val="xl287"/>
    <w:basedOn w:val="Normal"/>
    <w:rsid w:val="007D6BDC"/>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b/>
      <w:bCs/>
      <w:sz w:val="24"/>
      <w:szCs w:val="24"/>
      <w:lang w:eastAsia="en-ZA"/>
    </w:rPr>
  </w:style>
  <w:style w:type="paragraph" w:customStyle="1" w:styleId="xl288">
    <w:name w:val="xl288"/>
    <w:basedOn w:val="Normal"/>
    <w:rsid w:val="007D6BD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89">
    <w:name w:val="xl289"/>
    <w:basedOn w:val="Normal"/>
    <w:rsid w:val="007D6BDC"/>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90">
    <w:name w:val="xl290"/>
    <w:basedOn w:val="Normal"/>
    <w:rsid w:val="007D6BDC"/>
    <w:pPr>
      <w:pBdr>
        <w:left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91">
    <w:name w:val="xl291"/>
    <w:basedOn w:val="Normal"/>
    <w:rsid w:val="007D6BD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92">
    <w:name w:val="xl292"/>
    <w:basedOn w:val="Normal"/>
    <w:rsid w:val="007D6BDC"/>
    <w:pPr>
      <w:pBdr>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293">
    <w:name w:val="xl293"/>
    <w:basedOn w:val="Normal"/>
    <w:rsid w:val="007D6BD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pPr>
    <w:rPr>
      <w:rFonts w:ascii="Arial" w:eastAsia="Times New Roman" w:hAnsi="Arial"/>
      <w:b/>
      <w:bCs/>
      <w:sz w:val="16"/>
      <w:szCs w:val="16"/>
      <w:lang w:eastAsia="en-ZA"/>
    </w:rPr>
  </w:style>
  <w:style w:type="paragraph" w:customStyle="1" w:styleId="xl294">
    <w:name w:val="xl294"/>
    <w:basedOn w:val="Normal"/>
    <w:rsid w:val="007D6BDC"/>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295">
    <w:name w:val="xl295"/>
    <w:basedOn w:val="Normal"/>
    <w:rsid w:val="007D6BDC"/>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b/>
      <w:bCs/>
      <w:sz w:val="16"/>
      <w:szCs w:val="16"/>
      <w:u w:val="single"/>
      <w:lang w:eastAsia="en-ZA"/>
    </w:rPr>
  </w:style>
  <w:style w:type="paragraph" w:customStyle="1" w:styleId="xl296">
    <w:name w:val="xl296"/>
    <w:basedOn w:val="Normal"/>
    <w:rsid w:val="007D6BD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297">
    <w:name w:val="xl297"/>
    <w:basedOn w:val="Normal"/>
    <w:rsid w:val="007D6BDC"/>
    <w:pPr>
      <w:pBdr>
        <w:left w:val="single" w:sz="8" w:space="0" w:color="auto"/>
        <w:bottom w:val="single" w:sz="4" w:space="0" w:color="auto"/>
        <w:right w:val="single" w:sz="8" w:space="0" w:color="auto"/>
      </w:pBdr>
      <w:shd w:val="clear" w:color="000000" w:fill="CCFFCC"/>
      <w:spacing w:before="100" w:beforeAutospacing="1" w:after="100" w:afterAutospacing="1" w:line="240" w:lineRule="auto"/>
    </w:pPr>
    <w:rPr>
      <w:rFonts w:ascii="Arial" w:eastAsia="Times New Roman" w:hAnsi="Arial"/>
      <w:b/>
      <w:bCs/>
      <w:sz w:val="16"/>
      <w:szCs w:val="16"/>
      <w:lang w:eastAsia="en-ZA"/>
    </w:rPr>
  </w:style>
  <w:style w:type="paragraph" w:customStyle="1" w:styleId="xl298">
    <w:name w:val="xl298"/>
    <w:basedOn w:val="Normal"/>
    <w:rsid w:val="007D6BDC"/>
    <w:pPr>
      <w:pBdr>
        <w:left w:val="single" w:sz="8" w:space="0" w:color="auto"/>
        <w:right w:val="single" w:sz="8"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299">
    <w:name w:val="xl299"/>
    <w:basedOn w:val="Normal"/>
    <w:rsid w:val="007D6BDC"/>
    <w:pPr>
      <w:pBdr>
        <w:left w:val="single" w:sz="8" w:space="0" w:color="auto"/>
        <w:righ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00">
    <w:name w:val="xl300"/>
    <w:basedOn w:val="Normal"/>
    <w:rsid w:val="007D6BDC"/>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01">
    <w:name w:val="xl301"/>
    <w:basedOn w:val="Normal"/>
    <w:rsid w:val="007D6BDC"/>
    <w:pPr>
      <w:pBdr>
        <w:top w:val="single" w:sz="4" w:space="0" w:color="auto"/>
        <w:bottom w:val="single" w:sz="4" w:space="0" w:color="auto"/>
      </w:pBdr>
      <w:shd w:val="clear" w:color="000000" w:fill="CCFFCC"/>
      <w:spacing w:before="100" w:beforeAutospacing="1" w:after="100" w:afterAutospacing="1" w:line="240" w:lineRule="auto"/>
    </w:pPr>
    <w:rPr>
      <w:rFonts w:ascii="Arial" w:eastAsia="Times New Roman" w:hAnsi="Arial"/>
      <w:b/>
      <w:bCs/>
      <w:sz w:val="16"/>
      <w:szCs w:val="16"/>
      <w:lang w:eastAsia="en-ZA"/>
    </w:rPr>
  </w:style>
  <w:style w:type="paragraph" w:customStyle="1" w:styleId="xl302">
    <w:name w:val="xl302"/>
    <w:basedOn w:val="Normal"/>
    <w:rsid w:val="007D6BDC"/>
    <w:pPr>
      <w:pBdr>
        <w:top w:val="single" w:sz="4" w:space="0" w:color="auto"/>
      </w:pBdr>
      <w:spacing w:before="100" w:beforeAutospacing="1" w:after="100" w:afterAutospacing="1" w:line="240" w:lineRule="auto"/>
    </w:pPr>
    <w:rPr>
      <w:rFonts w:ascii="Arial" w:eastAsia="Times New Roman" w:hAnsi="Arial"/>
      <w:b/>
      <w:bCs/>
      <w:sz w:val="16"/>
      <w:szCs w:val="16"/>
      <w:lang w:eastAsia="en-ZA"/>
    </w:rPr>
  </w:style>
  <w:style w:type="paragraph" w:customStyle="1" w:styleId="xl303">
    <w:name w:val="xl303"/>
    <w:basedOn w:val="Normal"/>
    <w:rsid w:val="007D6BDC"/>
    <w:pPr>
      <w:pBdr>
        <w:bottom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04">
    <w:name w:val="xl304"/>
    <w:basedOn w:val="Normal"/>
    <w:rsid w:val="007D6BDC"/>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05">
    <w:name w:val="xl305"/>
    <w:basedOn w:val="Normal"/>
    <w:rsid w:val="007D6BDC"/>
    <w:pPr>
      <w:pBdr>
        <w:left w:val="single" w:sz="8" w:space="0" w:color="auto"/>
      </w:pBdr>
      <w:spacing w:before="100" w:beforeAutospacing="1" w:after="100" w:afterAutospacing="1" w:line="240" w:lineRule="auto"/>
    </w:pPr>
    <w:rPr>
      <w:rFonts w:ascii="Arial" w:eastAsia="Times New Roman" w:hAnsi="Arial"/>
      <w:color w:val="000000"/>
      <w:sz w:val="24"/>
      <w:szCs w:val="24"/>
      <w:lang w:eastAsia="en-ZA"/>
    </w:rPr>
  </w:style>
  <w:style w:type="paragraph" w:customStyle="1" w:styleId="xl306">
    <w:name w:val="xl306"/>
    <w:basedOn w:val="Normal"/>
    <w:rsid w:val="007D6BDC"/>
    <w:pPr>
      <w:pBdr>
        <w:lef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07">
    <w:name w:val="xl307"/>
    <w:basedOn w:val="Normal"/>
    <w:rsid w:val="007D6BDC"/>
    <w:pPr>
      <w:pBdr>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08">
    <w:name w:val="xl308"/>
    <w:basedOn w:val="Normal"/>
    <w:rsid w:val="007D6BDC"/>
    <w:pPr>
      <w:pBdr>
        <w:left w:val="single" w:sz="8" w:space="0" w:color="auto"/>
        <w:bottom w:val="single" w:sz="4" w:space="0" w:color="auto"/>
        <w:right w:val="single" w:sz="4"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309">
    <w:name w:val="xl309"/>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310">
    <w:name w:val="xl310"/>
    <w:basedOn w:val="Normal"/>
    <w:rsid w:val="007D6BDC"/>
    <w:pPr>
      <w:pBdr>
        <w:lef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1">
    <w:name w:val="xl311"/>
    <w:basedOn w:val="Normal"/>
    <w:rsid w:val="007D6BDC"/>
    <w:pPr>
      <w:pBdr>
        <w:righ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2">
    <w:name w:val="xl312"/>
    <w:basedOn w:val="Normal"/>
    <w:rsid w:val="007D6B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3">
    <w:name w:val="xl313"/>
    <w:basedOn w:val="Normal"/>
    <w:rsid w:val="007D6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4">
    <w:name w:val="xl314"/>
    <w:basedOn w:val="Normal"/>
    <w:rsid w:val="007D6BD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5">
    <w:name w:val="xl315"/>
    <w:basedOn w:val="Normal"/>
    <w:rsid w:val="007D6BD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316">
    <w:name w:val="xl316"/>
    <w:basedOn w:val="Normal"/>
    <w:rsid w:val="007D6BDC"/>
    <w:pPr>
      <w:pBdr>
        <w:top w:val="single" w:sz="8" w:space="0" w:color="auto"/>
        <w:lef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17">
    <w:name w:val="xl317"/>
    <w:basedOn w:val="Normal"/>
    <w:rsid w:val="007D6BDC"/>
    <w:pPr>
      <w:pBdr>
        <w:left w:val="single" w:sz="4" w:space="0" w:color="auto"/>
        <w:bottom w:val="single" w:sz="4" w:space="0" w:color="auto"/>
      </w:pBdr>
      <w:shd w:val="clear" w:color="000000" w:fill="CCFFCC"/>
      <w:spacing w:before="100" w:beforeAutospacing="1" w:after="100" w:afterAutospacing="1" w:line="240" w:lineRule="auto"/>
    </w:pPr>
    <w:rPr>
      <w:rFonts w:ascii="Arial" w:eastAsia="Times New Roman" w:hAnsi="Arial"/>
      <w:sz w:val="16"/>
      <w:szCs w:val="16"/>
      <w:lang w:eastAsia="en-ZA"/>
    </w:rPr>
  </w:style>
  <w:style w:type="paragraph" w:customStyle="1" w:styleId="xl318">
    <w:name w:val="xl318"/>
    <w:basedOn w:val="Normal"/>
    <w:rsid w:val="007D6BDC"/>
    <w:pPr>
      <w:pBdr>
        <w:top w:val="single" w:sz="8" w:space="0" w:color="auto"/>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319">
    <w:name w:val="xl319"/>
    <w:basedOn w:val="Normal"/>
    <w:rsid w:val="007D6BDC"/>
    <w:pPr>
      <w:pBdr>
        <w:top w:val="single" w:sz="4" w:space="0" w:color="auto"/>
        <w:left w:val="single" w:sz="4" w:space="0" w:color="auto"/>
        <w:bottom w:val="single" w:sz="8"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320">
    <w:name w:val="xl320"/>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321">
    <w:name w:val="xl321"/>
    <w:basedOn w:val="Normal"/>
    <w:rsid w:val="007D6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0"/>
      <w:szCs w:val="10"/>
      <w:lang w:eastAsia="en-ZA"/>
    </w:rPr>
  </w:style>
  <w:style w:type="paragraph" w:customStyle="1" w:styleId="xl322">
    <w:name w:val="xl322"/>
    <w:basedOn w:val="Normal"/>
    <w:rsid w:val="007D6BDC"/>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pPr>
    <w:rPr>
      <w:rFonts w:ascii="Arial" w:eastAsia="Times New Roman" w:hAnsi="Arial"/>
      <w:sz w:val="16"/>
      <w:szCs w:val="16"/>
      <w:lang w:eastAsia="en-ZA"/>
    </w:rPr>
  </w:style>
  <w:style w:type="paragraph" w:customStyle="1" w:styleId="xl323">
    <w:name w:val="xl323"/>
    <w:basedOn w:val="Normal"/>
    <w:rsid w:val="007D6B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b/>
      <w:bCs/>
      <w:sz w:val="24"/>
      <w:szCs w:val="24"/>
      <w:lang w:eastAsia="en-ZA"/>
    </w:rPr>
  </w:style>
  <w:style w:type="paragraph" w:customStyle="1" w:styleId="xl324">
    <w:name w:val="xl324"/>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sz w:val="24"/>
      <w:szCs w:val="24"/>
      <w:lang w:eastAsia="en-ZA"/>
    </w:rPr>
  </w:style>
  <w:style w:type="paragraph" w:customStyle="1" w:styleId="xl325">
    <w:name w:val="xl325"/>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sz w:val="24"/>
      <w:szCs w:val="24"/>
      <w:lang w:eastAsia="en-ZA"/>
    </w:rPr>
  </w:style>
  <w:style w:type="paragraph" w:customStyle="1" w:styleId="xl326">
    <w:name w:val="xl326"/>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b/>
      <w:bCs/>
      <w:sz w:val="24"/>
      <w:szCs w:val="24"/>
      <w:lang w:eastAsia="en-ZA"/>
    </w:rPr>
  </w:style>
  <w:style w:type="paragraph" w:customStyle="1" w:styleId="xl327">
    <w:name w:val="xl327"/>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b/>
      <w:bCs/>
      <w:sz w:val="24"/>
      <w:szCs w:val="24"/>
      <w:lang w:eastAsia="en-ZA"/>
    </w:rPr>
  </w:style>
  <w:style w:type="paragraph" w:customStyle="1" w:styleId="xl328">
    <w:name w:val="xl328"/>
    <w:basedOn w:val="Normal"/>
    <w:rsid w:val="007D6BDC"/>
    <w:pPr>
      <w:pBdr>
        <w:top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29">
    <w:name w:val="xl329"/>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30">
    <w:name w:val="xl330"/>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31">
    <w:name w:val="xl331"/>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32">
    <w:name w:val="xl332"/>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33">
    <w:name w:val="xl333"/>
    <w:basedOn w:val="Normal"/>
    <w:rsid w:val="007D6BDC"/>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334">
    <w:name w:val="xl334"/>
    <w:basedOn w:val="Normal"/>
    <w:rsid w:val="007D6BDC"/>
    <w:pPr>
      <w:pBdr>
        <w:left w:val="single" w:sz="4" w:space="0" w:color="auto"/>
        <w:bottom w:val="single" w:sz="4" w:space="0" w:color="auto"/>
      </w:pBdr>
      <w:shd w:val="clear" w:color="000000" w:fill="969696"/>
      <w:spacing w:before="100" w:beforeAutospacing="1" w:after="100" w:afterAutospacing="1" w:line="240" w:lineRule="auto"/>
    </w:pPr>
    <w:rPr>
      <w:rFonts w:ascii="Arial" w:eastAsia="Times New Roman" w:hAnsi="Arial"/>
      <w:sz w:val="16"/>
      <w:szCs w:val="16"/>
      <w:lang w:eastAsia="en-ZA"/>
    </w:rPr>
  </w:style>
  <w:style w:type="paragraph" w:customStyle="1" w:styleId="xl335">
    <w:name w:val="xl335"/>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336">
    <w:name w:val="xl336"/>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337">
    <w:name w:val="xl337"/>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338">
    <w:name w:val="xl338"/>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sz w:val="16"/>
      <w:szCs w:val="16"/>
      <w:lang w:eastAsia="en-ZA"/>
    </w:rPr>
  </w:style>
  <w:style w:type="paragraph" w:customStyle="1" w:styleId="xl339">
    <w:name w:val="xl339"/>
    <w:basedOn w:val="Normal"/>
    <w:rsid w:val="007D6BDC"/>
    <w:pPr>
      <w:pBdr>
        <w:top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40">
    <w:name w:val="xl340"/>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color w:val="CCFFCC"/>
      <w:sz w:val="16"/>
      <w:szCs w:val="16"/>
      <w:lang w:eastAsia="en-ZA"/>
    </w:rPr>
  </w:style>
  <w:style w:type="paragraph" w:customStyle="1" w:styleId="xl341">
    <w:name w:val="xl341"/>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b/>
      <w:bCs/>
      <w:color w:val="CCFFCC"/>
      <w:sz w:val="16"/>
      <w:szCs w:val="16"/>
      <w:lang w:eastAsia="en-ZA"/>
    </w:rPr>
  </w:style>
  <w:style w:type="paragraph" w:customStyle="1" w:styleId="xl342">
    <w:name w:val="xl342"/>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b/>
      <w:bCs/>
      <w:color w:val="CCFFCC"/>
      <w:sz w:val="16"/>
      <w:szCs w:val="16"/>
      <w:lang w:eastAsia="en-ZA"/>
    </w:rPr>
  </w:style>
  <w:style w:type="paragraph" w:customStyle="1" w:styleId="xl343">
    <w:name w:val="xl343"/>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b/>
      <w:bCs/>
      <w:color w:val="CCFFCC"/>
      <w:sz w:val="16"/>
      <w:szCs w:val="16"/>
      <w:lang w:eastAsia="en-ZA"/>
    </w:rPr>
  </w:style>
  <w:style w:type="paragraph" w:customStyle="1" w:styleId="xl344">
    <w:name w:val="xl344"/>
    <w:basedOn w:val="Normal"/>
    <w:rsid w:val="007D6BDC"/>
    <w:pPr>
      <w:pBdr>
        <w:top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45">
    <w:name w:val="xl345"/>
    <w:basedOn w:val="Normal"/>
    <w:rsid w:val="007D6BD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46">
    <w:name w:val="xl346"/>
    <w:basedOn w:val="Normal"/>
    <w:rsid w:val="007D6BDC"/>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47">
    <w:name w:val="xl347"/>
    <w:basedOn w:val="Normal"/>
    <w:rsid w:val="007D6BD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48">
    <w:name w:val="xl348"/>
    <w:basedOn w:val="Normal"/>
    <w:rsid w:val="007D6BD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49">
    <w:name w:val="xl349"/>
    <w:basedOn w:val="Normal"/>
    <w:rsid w:val="007D6BDC"/>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color w:val="CCFFCC"/>
      <w:sz w:val="16"/>
      <w:szCs w:val="16"/>
      <w:lang w:eastAsia="en-ZA"/>
    </w:rPr>
  </w:style>
  <w:style w:type="paragraph" w:customStyle="1" w:styleId="xl350">
    <w:name w:val="xl350"/>
    <w:basedOn w:val="Normal"/>
    <w:rsid w:val="007D6BDC"/>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1">
    <w:name w:val="xl351"/>
    <w:basedOn w:val="Normal"/>
    <w:rsid w:val="007D6BDC"/>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2">
    <w:name w:val="xl352"/>
    <w:basedOn w:val="Normal"/>
    <w:rsid w:val="007D6BDC"/>
    <w:pPr>
      <w:pBdr>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3">
    <w:name w:val="xl353"/>
    <w:basedOn w:val="Normal"/>
    <w:rsid w:val="007D6BDC"/>
    <w:pPr>
      <w:pBdr>
        <w:left w:val="single" w:sz="4" w:space="0" w:color="auto"/>
        <w:bottom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4">
    <w:name w:val="xl354"/>
    <w:basedOn w:val="Normal"/>
    <w:rsid w:val="007D6BDC"/>
    <w:pPr>
      <w:pBdr>
        <w:bottom w:val="single" w:sz="8" w:space="0" w:color="auto"/>
        <w:right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5">
    <w:name w:val="xl355"/>
    <w:basedOn w:val="Normal"/>
    <w:rsid w:val="007D6BDC"/>
    <w:pPr>
      <w:pBdr>
        <w:left w:val="single" w:sz="4" w:space="0" w:color="auto"/>
        <w:bottom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6">
    <w:name w:val="xl356"/>
    <w:basedOn w:val="Normal"/>
    <w:rsid w:val="007D6BDC"/>
    <w:pPr>
      <w:pBdr>
        <w:bottom w:val="single" w:sz="8"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7">
    <w:name w:val="xl357"/>
    <w:basedOn w:val="Normal"/>
    <w:rsid w:val="007D6BDC"/>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358">
    <w:name w:val="xl358"/>
    <w:basedOn w:val="Normal"/>
    <w:rsid w:val="007D6BDC"/>
    <w:pPr>
      <w:pBdr>
        <w:right w:val="single" w:sz="4" w:space="0" w:color="auto"/>
      </w:pBdr>
      <w:shd w:val="clear" w:color="000000" w:fill="auto"/>
      <w:spacing w:before="100" w:beforeAutospacing="1" w:after="100" w:afterAutospacing="1" w:line="240" w:lineRule="auto"/>
    </w:pPr>
    <w:rPr>
      <w:rFonts w:ascii="Arial" w:eastAsia="Times New Roman" w:hAnsi="Arial"/>
      <w:sz w:val="16"/>
      <w:szCs w:val="16"/>
      <w:lang w:eastAsia="en-ZA"/>
    </w:rPr>
  </w:style>
  <w:style w:type="paragraph" w:customStyle="1" w:styleId="xl359">
    <w:name w:val="xl359"/>
    <w:basedOn w:val="Normal"/>
    <w:rsid w:val="007D6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360">
    <w:name w:val="xl360"/>
    <w:basedOn w:val="Normal"/>
    <w:rsid w:val="007D6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Wingdings" w:eastAsia="Times New Roman" w:hAnsi="Wingdings" w:cs="Times New Roman"/>
      <w:sz w:val="24"/>
      <w:szCs w:val="24"/>
      <w:lang w:eastAsia="en-ZA"/>
    </w:rPr>
  </w:style>
  <w:style w:type="paragraph" w:customStyle="1" w:styleId="xl361">
    <w:name w:val="xl361"/>
    <w:basedOn w:val="Normal"/>
    <w:rsid w:val="007D6BDC"/>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b/>
      <w:bCs/>
      <w:sz w:val="16"/>
      <w:szCs w:val="16"/>
      <w:u w:val="single"/>
      <w:lang w:eastAsia="en-ZA"/>
    </w:rPr>
  </w:style>
  <w:style w:type="paragraph" w:customStyle="1" w:styleId="xl362">
    <w:name w:val="xl362"/>
    <w:basedOn w:val="Normal"/>
    <w:rsid w:val="007D6BD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63">
    <w:name w:val="xl363"/>
    <w:basedOn w:val="Normal"/>
    <w:rsid w:val="007D6BDC"/>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64">
    <w:name w:val="xl364"/>
    <w:basedOn w:val="Normal"/>
    <w:rsid w:val="007D6BD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65">
    <w:name w:val="xl365"/>
    <w:basedOn w:val="Normal"/>
    <w:rsid w:val="007D6B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66">
    <w:name w:val="xl366"/>
    <w:basedOn w:val="Normal"/>
    <w:rsid w:val="007D6BDC"/>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Wingdings" w:eastAsia="Times New Roman" w:hAnsi="Wingdings" w:cs="Times New Roman"/>
      <w:b/>
      <w:bCs/>
      <w:sz w:val="16"/>
      <w:szCs w:val="16"/>
      <w:lang w:eastAsia="en-ZA"/>
    </w:rPr>
  </w:style>
  <w:style w:type="paragraph" w:customStyle="1" w:styleId="xl367">
    <w:name w:val="xl367"/>
    <w:basedOn w:val="Normal"/>
    <w:rsid w:val="007D6BDC"/>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b/>
      <w:bCs/>
      <w:sz w:val="16"/>
      <w:szCs w:val="16"/>
      <w:lang w:eastAsia="en-ZA"/>
    </w:rPr>
  </w:style>
  <w:style w:type="paragraph" w:customStyle="1" w:styleId="xl368">
    <w:name w:val="xl368"/>
    <w:basedOn w:val="Normal"/>
    <w:rsid w:val="007D6BDC"/>
    <w:pPr>
      <w:pBdr>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b/>
      <w:bCs/>
      <w:sz w:val="16"/>
      <w:szCs w:val="16"/>
      <w:lang w:eastAsia="en-ZA"/>
    </w:rPr>
  </w:style>
  <w:style w:type="paragraph" w:customStyle="1" w:styleId="xl369">
    <w:name w:val="xl369"/>
    <w:basedOn w:val="Normal"/>
    <w:rsid w:val="007D6BDC"/>
    <w:pPr>
      <w:pBdr>
        <w:top w:val="single" w:sz="4" w:space="0" w:color="auto"/>
        <w:bottom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0">
    <w:name w:val="xl370"/>
    <w:basedOn w:val="Normal"/>
    <w:rsid w:val="007D6BDC"/>
    <w:pPr>
      <w:pBdr>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71">
    <w:name w:val="xl371"/>
    <w:basedOn w:val="Normal"/>
    <w:rsid w:val="007D6BDC"/>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72">
    <w:name w:val="xl372"/>
    <w:basedOn w:val="Normal"/>
    <w:rsid w:val="007D6BDC"/>
    <w:pPr>
      <w:pBdr>
        <w:left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3">
    <w:name w:val="xl373"/>
    <w:basedOn w:val="Normal"/>
    <w:rsid w:val="007D6BDC"/>
    <w:pPr>
      <w:pBdr>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4">
    <w:name w:val="xl374"/>
    <w:basedOn w:val="Normal"/>
    <w:rsid w:val="007D6BDC"/>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5">
    <w:name w:val="xl375"/>
    <w:basedOn w:val="Normal"/>
    <w:rsid w:val="007D6BDC"/>
    <w:pPr>
      <w:pBdr>
        <w:top w:val="single" w:sz="4" w:space="0" w:color="auto"/>
        <w:left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6">
    <w:name w:val="xl376"/>
    <w:basedOn w:val="Normal"/>
    <w:rsid w:val="007D6BDC"/>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77">
    <w:name w:val="xl377"/>
    <w:basedOn w:val="Normal"/>
    <w:rsid w:val="007D6BDC"/>
    <w:pPr>
      <w:pBdr>
        <w:left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78">
    <w:name w:val="xl378"/>
    <w:basedOn w:val="Normal"/>
    <w:rsid w:val="007D6BDC"/>
    <w:pPr>
      <w:pBdr>
        <w:lef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79">
    <w:name w:val="xl379"/>
    <w:basedOn w:val="Normal"/>
    <w:rsid w:val="007D6BD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b/>
      <w:bCs/>
      <w:sz w:val="16"/>
      <w:szCs w:val="16"/>
      <w:lang w:eastAsia="en-ZA"/>
    </w:rPr>
  </w:style>
  <w:style w:type="paragraph" w:customStyle="1" w:styleId="xl380">
    <w:name w:val="xl380"/>
    <w:basedOn w:val="Normal"/>
    <w:rsid w:val="007D6BDC"/>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81">
    <w:name w:val="xl381"/>
    <w:basedOn w:val="Normal"/>
    <w:rsid w:val="007D6BDC"/>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sz w:val="16"/>
      <w:szCs w:val="16"/>
      <w:lang w:eastAsia="en-ZA"/>
    </w:rPr>
  </w:style>
  <w:style w:type="paragraph" w:customStyle="1" w:styleId="xl382">
    <w:name w:val="xl382"/>
    <w:basedOn w:val="Normal"/>
    <w:rsid w:val="007D6BDC"/>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sz w:val="16"/>
      <w:szCs w:val="16"/>
      <w:lang w:eastAsia="en-ZA"/>
    </w:rPr>
  </w:style>
  <w:style w:type="paragraph" w:customStyle="1" w:styleId="xl383">
    <w:name w:val="xl383"/>
    <w:basedOn w:val="Normal"/>
    <w:rsid w:val="007D6BDC"/>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84">
    <w:name w:val="xl384"/>
    <w:basedOn w:val="Normal"/>
    <w:rsid w:val="007D6B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85">
    <w:name w:val="xl385"/>
    <w:basedOn w:val="Normal"/>
    <w:rsid w:val="007D6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86">
    <w:name w:val="xl386"/>
    <w:basedOn w:val="Normal"/>
    <w:rsid w:val="007D6BDC"/>
    <w:pPr>
      <w:pBdr>
        <w:top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87">
    <w:name w:val="xl387"/>
    <w:basedOn w:val="Normal"/>
    <w:rsid w:val="007D6BD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88">
    <w:name w:val="xl388"/>
    <w:basedOn w:val="Normal"/>
    <w:rsid w:val="007D6BDC"/>
    <w:pPr>
      <w:pBdr>
        <w:top w:val="single" w:sz="4" w:space="0" w:color="auto"/>
        <w:left w:val="single" w:sz="4" w:space="0" w:color="auto"/>
        <w:bottom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89">
    <w:name w:val="xl389"/>
    <w:basedOn w:val="Normal"/>
    <w:rsid w:val="007D6BDC"/>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0">
    <w:name w:val="xl390"/>
    <w:basedOn w:val="Normal"/>
    <w:rsid w:val="007D6BDC"/>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1">
    <w:name w:val="xl391"/>
    <w:basedOn w:val="Normal"/>
    <w:rsid w:val="007D6BDC"/>
    <w:pPr>
      <w:pBdr>
        <w:top w:val="single" w:sz="4" w:space="0" w:color="auto"/>
        <w:left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2">
    <w:name w:val="xl392"/>
    <w:basedOn w:val="Normal"/>
    <w:rsid w:val="007D6BDC"/>
    <w:pPr>
      <w:pBdr>
        <w:top w:val="single" w:sz="4" w:space="0" w:color="auto"/>
        <w:left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3">
    <w:name w:val="xl393"/>
    <w:basedOn w:val="Normal"/>
    <w:rsid w:val="007D6BDC"/>
    <w:pPr>
      <w:pBdr>
        <w:top w:val="single" w:sz="4" w:space="0" w:color="auto"/>
        <w:left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4">
    <w:name w:val="xl394"/>
    <w:basedOn w:val="Normal"/>
    <w:rsid w:val="007D6BDC"/>
    <w:pPr>
      <w:pBdr>
        <w:top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5">
    <w:name w:val="xl395"/>
    <w:basedOn w:val="Normal"/>
    <w:rsid w:val="007D6BDC"/>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96">
    <w:name w:val="xl396"/>
    <w:basedOn w:val="Normal"/>
    <w:rsid w:val="007D6BDC"/>
    <w:pPr>
      <w:pBdr>
        <w:top w:val="single" w:sz="4" w:space="0" w:color="auto"/>
        <w:left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7">
    <w:name w:val="xl397"/>
    <w:basedOn w:val="Normal"/>
    <w:rsid w:val="007D6BDC"/>
    <w:pPr>
      <w:pBdr>
        <w:top w:val="single" w:sz="4" w:space="0" w:color="auto"/>
        <w:lef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398">
    <w:name w:val="xl398"/>
    <w:basedOn w:val="Normal"/>
    <w:rsid w:val="007D6BDC"/>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399">
    <w:name w:val="xl399"/>
    <w:basedOn w:val="Normal"/>
    <w:rsid w:val="007D6BDC"/>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00">
    <w:name w:val="xl400"/>
    <w:basedOn w:val="Normal"/>
    <w:rsid w:val="007D6BDC"/>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01">
    <w:name w:val="xl401"/>
    <w:basedOn w:val="Normal"/>
    <w:rsid w:val="007D6BDC"/>
    <w:pPr>
      <w:pBdr>
        <w:top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02">
    <w:name w:val="xl402"/>
    <w:basedOn w:val="Normal"/>
    <w:rsid w:val="007D6BDC"/>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3">
    <w:name w:val="xl403"/>
    <w:basedOn w:val="Normal"/>
    <w:rsid w:val="007D6BDC"/>
    <w:pPr>
      <w:pBdr>
        <w:top w:val="single" w:sz="4" w:space="0" w:color="auto"/>
        <w:lef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4">
    <w:name w:val="xl404"/>
    <w:basedOn w:val="Normal"/>
    <w:rsid w:val="007D6BDC"/>
    <w:pPr>
      <w:pBdr>
        <w:left w:val="single" w:sz="4" w:space="0" w:color="auto"/>
        <w:bottom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5">
    <w:name w:val="xl405"/>
    <w:basedOn w:val="Normal"/>
    <w:rsid w:val="007D6BDC"/>
    <w:pPr>
      <w:pBdr>
        <w:left w:val="single" w:sz="4"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6">
    <w:name w:val="xl406"/>
    <w:basedOn w:val="Normal"/>
    <w:rsid w:val="007D6BDC"/>
    <w:pPr>
      <w:pBdr>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7">
    <w:name w:val="xl407"/>
    <w:basedOn w:val="Normal"/>
    <w:rsid w:val="007D6BDC"/>
    <w:pPr>
      <w:pBdr>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8">
    <w:name w:val="xl408"/>
    <w:basedOn w:val="Normal"/>
    <w:rsid w:val="007D6BDC"/>
    <w:pPr>
      <w:pBdr>
        <w:left w:val="single" w:sz="4" w:space="0" w:color="auto"/>
        <w:bottom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09">
    <w:name w:val="xl409"/>
    <w:basedOn w:val="Normal"/>
    <w:rsid w:val="007D6BDC"/>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10">
    <w:name w:val="xl410"/>
    <w:basedOn w:val="Normal"/>
    <w:rsid w:val="007D6BDC"/>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11">
    <w:name w:val="xl411"/>
    <w:basedOn w:val="Normal"/>
    <w:rsid w:val="007D6BDC"/>
    <w:pPr>
      <w:pBdr>
        <w:top w:val="single" w:sz="4"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12">
    <w:name w:val="xl412"/>
    <w:basedOn w:val="Normal"/>
    <w:rsid w:val="007D6BDC"/>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13">
    <w:name w:val="xl413"/>
    <w:basedOn w:val="Normal"/>
    <w:rsid w:val="007D6BD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olor w:val="969696"/>
      <w:sz w:val="16"/>
      <w:szCs w:val="16"/>
      <w:lang w:eastAsia="en-ZA"/>
    </w:rPr>
  </w:style>
  <w:style w:type="paragraph" w:customStyle="1" w:styleId="xl414">
    <w:name w:val="xl414"/>
    <w:basedOn w:val="Normal"/>
    <w:rsid w:val="007D6BDC"/>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olor w:val="969696"/>
      <w:sz w:val="16"/>
      <w:szCs w:val="16"/>
      <w:lang w:eastAsia="en-ZA"/>
    </w:rPr>
  </w:style>
  <w:style w:type="paragraph" w:customStyle="1" w:styleId="xl415">
    <w:name w:val="xl415"/>
    <w:basedOn w:val="Normal"/>
    <w:rsid w:val="007D6BD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olor w:val="A5A5A5"/>
      <w:sz w:val="16"/>
      <w:szCs w:val="16"/>
      <w:lang w:eastAsia="en-ZA"/>
    </w:rPr>
  </w:style>
  <w:style w:type="paragraph" w:customStyle="1" w:styleId="xl416">
    <w:name w:val="xl416"/>
    <w:basedOn w:val="Normal"/>
    <w:rsid w:val="007D6BDC"/>
    <w:pPr>
      <w:pBdr>
        <w:top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17">
    <w:name w:val="xl417"/>
    <w:basedOn w:val="Normal"/>
    <w:rsid w:val="007D6BDC"/>
    <w:pPr>
      <w:pBdr>
        <w:top w:val="single" w:sz="8"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18">
    <w:name w:val="xl418"/>
    <w:basedOn w:val="Normal"/>
    <w:rsid w:val="007D6BD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19">
    <w:name w:val="xl419"/>
    <w:basedOn w:val="Normal"/>
    <w:rsid w:val="007D6BDC"/>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0">
    <w:name w:val="xl420"/>
    <w:basedOn w:val="Normal"/>
    <w:rsid w:val="007D6BDC"/>
    <w:pPr>
      <w:pBdr>
        <w:top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1">
    <w:name w:val="xl421"/>
    <w:basedOn w:val="Normal"/>
    <w:rsid w:val="007D6BD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2">
    <w:name w:val="xl422"/>
    <w:basedOn w:val="Normal"/>
    <w:rsid w:val="007D6BDC"/>
    <w:pPr>
      <w:pBdr>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3">
    <w:name w:val="xl423"/>
    <w:basedOn w:val="Normal"/>
    <w:rsid w:val="007D6BDC"/>
    <w:pPr>
      <w:pBdr>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24">
    <w:name w:val="xl424"/>
    <w:basedOn w:val="Normal"/>
    <w:rsid w:val="007D6BDC"/>
    <w:pPr>
      <w:pBdr>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25">
    <w:name w:val="xl425"/>
    <w:basedOn w:val="Normal"/>
    <w:rsid w:val="007D6BDC"/>
    <w:pPr>
      <w:pBdr>
        <w:left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26">
    <w:name w:val="xl426"/>
    <w:basedOn w:val="Normal"/>
    <w:rsid w:val="007D6BDC"/>
    <w:pPr>
      <w:pBdr>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7">
    <w:name w:val="xl427"/>
    <w:basedOn w:val="Normal"/>
    <w:rsid w:val="007D6BDC"/>
    <w:pPr>
      <w:pBdr>
        <w:top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28">
    <w:name w:val="xl428"/>
    <w:basedOn w:val="Normal"/>
    <w:rsid w:val="007D6BDC"/>
    <w:pPr>
      <w:pBdr>
        <w:top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29">
    <w:name w:val="xl429"/>
    <w:basedOn w:val="Normal"/>
    <w:rsid w:val="007D6BDC"/>
    <w:pPr>
      <w:pBdr>
        <w:top w:val="single" w:sz="8"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30">
    <w:name w:val="xl430"/>
    <w:basedOn w:val="Normal"/>
    <w:rsid w:val="007D6BDC"/>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31">
    <w:name w:val="xl431"/>
    <w:basedOn w:val="Normal"/>
    <w:rsid w:val="007D6BDC"/>
    <w:pPr>
      <w:pBdr>
        <w:top w:val="single" w:sz="4" w:space="0" w:color="auto"/>
        <w:bottom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32">
    <w:name w:val="xl432"/>
    <w:basedOn w:val="Normal"/>
    <w:rsid w:val="007D6BD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33">
    <w:name w:val="xl433"/>
    <w:basedOn w:val="Normal"/>
    <w:rsid w:val="007D6BD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34">
    <w:name w:val="xl434"/>
    <w:basedOn w:val="Normal"/>
    <w:rsid w:val="007D6BDC"/>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line="240" w:lineRule="auto"/>
    </w:pPr>
    <w:rPr>
      <w:rFonts w:ascii="Arial" w:eastAsia="Times New Roman" w:hAnsi="Arial"/>
      <w:i/>
      <w:iCs/>
      <w:sz w:val="16"/>
      <w:szCs w:val="16"/>
      <w:lang w:eastAsia="en-ZA"/>
    </w:rPr>
  </w:style>
  <w:style w:type="paragraph" w:customStyle="1" w:styleId="xl435">
    <w:name w:val="xl435"/>
    <w:basedOn w:val="Normal"/>
    <w:rsid w:val="007D6BDC"/>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436">
    <w:name w:val="xl436"/>
    <w:basedOn w:val="Normal"/>
    <w:rsid w:val="007D6BD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437">
    <w:name w:val="xl437"/>
    <w:basedOn w:val="Normal"/>
    <w:rsid w:val="007D6BDC"/>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i/>
      <w:iCs/>
      <w:sz w:val="16"/>
      <w:szCs w:val="16"/>
      <w:lang w:eastAsia="en-ZA"/>
    </w:rPr>
  </w:style>
  <w:style w:type="paragraph" w:customStyle="1" w:styleId="xl438">
    <w:name w:val="xl438"/>
    <w:basedOn w:val="Normal"/>
    <w:rsid w:val="007D6BDC"/>
    <w:pPr>
      <w:pBdr>
        <w:top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sz w:val="16"/>
      <w:szCs w:val="16"/>
      <w:lang w:eastAsia="en-ZA"/>
    </w:rPr>
  </w:style>
  <w:style w:type="paragraph" w:customStyle="1" w:styleId="xl439">
    <w:name w:val="xl439"/>
    <w:basedOn w:val="Normal"/>
    <w:rsid w:val="007D6BD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440">
    <w:name w:val="xl440"/>
    <w:basedOn w:val="Normal"/>
    <w:rsid w:val="007D6BDC"/>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41">
    <w:name w:val="xl441"/>
    <w:basedOn w:val="Normal"/>
    <w:rsid w:val="007D6BDC"/>
    <w:pPr>
      <w:pBdr>
        <w:left w:val="single" w:sz="8" w:space="0" w:color="auto"/>
      </w:pBdr>
      <w:spacing w:before="100" w:beforeAutospacing="1" w:after="100" w:afterAutospacing="1" w:line="240" w:lineRule="auto"/>
      <w:jc w:val="center"/>
      <w:textAlignment w:val="center"/>
    </w:pPr>
    <w:rPr>
      <w:rFonts w:ascii="Arial" w:eastAsia="Times New Roman" w:hAnsi="Arial"/>
      <w:sz w:val="16"/>
      <w:szCs w:val="16"/>
      <w:lang w:eastAsia="en-ZA"/>
    </w:rPr>
  </w:style>
  <w:style w:type="paragraph" w:customStyle="1" w:styleId="xl442">
    <w:name w:val="xl442"/>
    <w:basedOn w:val="Normal"/>
    <w:rsid w:val="007D6BDC"/>
    <w:pPr>
      <w:pBdr>
        <w:top w:val="single" w:sz="4" w:space="0" w:color="auto"/>
        <w:left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443">
    <w:name w:val="xl443"/>
    <w:basedOn w:val="Normal"/>
    <w:rsid w:val="007D6BDC"/>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444">
    <w:name w:val="xl444"/>
    <w:basedOn w:val="Normal"/>
    <w:rsid w:val="007D6BDC"/>
    <w:pPr>
      <w:pBdr>
        <w:left w:val="single" w:sz="8" w:space="0" w:color="auto"/>
        <w:bottom w:val="single" w:sz="8" w:space="0" w:color="auto"/>
      </w:pBdr>
      <w:spacing w:before="100" w:beforeAutospacing="1" w:after="100" w:afterAutospacing="1" w:line="240" w:lineRule="auto"/>
    </w:pPr>
    <w:rPr>
      <w:rFonts w:ascii="Arial" w:eastAsia="Times New Roman" w:hAnsi="Arial"/>
      <w:sz w:val="16"/>
      <w:szCs w:val="16"/>
      <w:lang w:eastAsia="en-ZA"/>
    </w:rPr>
  </w:style>
  <w:style w:type="paragraph" w:customStyle="1" w:styleId="xl445">
    <w:name w:val="xl445"/>
    <w:basedOn w:val="Normal"/>
    <w:rsid w:val="007D6BDC"/>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46">
    <w:name w:val="xl446"/>
    <w:basedOn w:val="Normal"/>
    <w:rsid w:val="007D6BD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47">
    <w:name w:val="xl447"/>
    <w:basedOn w:val="Normal"/>
    <w:rsid w:val="007D6BD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pPr>
    <w:rPr>
      <w:rFonts w:ascii="Arial" w:eastAsia="Times New Roman" w:hAnsi="Arial"/>
      <w:i/>
      <w:iCs/>
      <w:sz w:val="16"/>
      <w:szCs w:val="16"/>
      <w:lang w:eastAsia="en-ZA"/>
    </w:rPr>
  </w:style>
  <w:style w:type="paragraph" w:customStyle="1" w:styleId="xl448">
    <w:name w:val="xl448"/>
    <w:basedOn w:val="Normal"/>
    <w:rsid w:val="007D6BDC"/>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49">
    <w:name w:val="xl449"/>
    <w:basedOn w:val="Normal"/>
    <w:rsid w:val="007D6BD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sz w:val="16"/>
      <w:szCs w:val="16"/>
      <w:lang w:eastAsia="en-ZA"/>
    </w:rPr>
  </w:style>
  <w:style w:type="paragraph" w:customStyle="1" w:styleId="xl450">
    <w:name w:val="xl450"/>
    <w:basedOn w:val="Normal"/>
    <w:rsid w:val="007D6BDC"/>
    <w:pPr>
      <w:pBdr>
        <w:top w:val="single" w:sz="8" w:space="0" w:color="auto"/>
        <w:right w:val="single" w:sz="4"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51">
    <w:name w:val="xl451"/>
    <w:basedOn w:val="Normal"/>
    <w:rsid w:val="007D6BDC"/>
    <w:pPr>
      <w:pBdr>
        <w:top w:val="single" w:sz="8" w:space="0" w:color="auto"/>
        <w:right w:val="single" w:sz="8" w:space="0" w:color="auto"/>
      </w:pBdr>
      <w:shd w:val="clear" w:color="000000" w:fill="A5A5A5"/>
      <w:spacing w:before="100" w:beforeAutospacing="1" w:after="100" w:afterAutospacing="1" w:line="240" w:lineRule="auto"/>
    </w:pPr>
    <w:rPr>
      <w:rFonts w:ascii="Arial" w:eastAsia="Times New Roman" w:hAnsi="Arial"/>
      <w:sz w:val="16"/>
      <w:szCs w:val="16"/>
      <w:lang w:eastAsia="en-ZA"/>
    </w:rPr>
  </w:style>
  <w:style w:type="paragraph" w:customStyle="1" w:styleId="xl452">
    <w:name w:val="xl452"/>
    <w:basedOn w:val="Normal"/>
    <w:rsid w:val="007D6BDC"/>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b/>
      <w:bCs/>
      <w:sz w:val="16"/>
      <w:szCs w:val="16"/>
      <w:u w:val="single"/>
      <w:lang w:eastAsia="en-ZA"/>
    </w:rPr>
  </w:style>
  <w:style w:type="paragraph" w:customStyle="1" w:styleId="xl453">
    <w:name w:val="xl453"/>
    <w:basedOn w:val="Normal"/>
    <w:rsid w:val="007D6BDC"/>
    <w:pPr>
      <w:pBdr>
        <w:bottom w:val="single" w:sz="8" w:space="0" w:color="auto"/>
      </w:pBdr>
      <w:spacing w:before="100" w:beforeAutospacing="1" w:after="100" w:afterAutospacing="1" w:line="240" w:lineRule="auto"/>
      <w:jc w:val="center"/>
    </w:pPr>
    <w:rPr>
      <w:rFonts w:ascii="Arial" w:eastAsia="Times New Roman" w:hAnsi="Arial"/>
      <w:b/>
      <w:bCs/>
      <w:sz w:val="28"/>
      <w:szCs w:val="28"/>
      <w:lang w:eastAsia="en-ZA"/>
    </w:rPr>
  </w:style>
  <w:style w:type="paragraph" w:customStyle="1" w:styleId="xl454">
    <w:name w:val="xl454"/>
    <w:basedOn w:val="Normal"/>
    <w:rsid w:val="007D6BDC"/>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455">
    <w:name w:val="xl455"/>
    <w:basedOn w:val="Normal"/>
    <w:rsid w:val="007D6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b/>
      <w:bCs/>
      <w:sz w:val="24"/>
      <w:szCs w:val="24"/>
      <w:lang w:eastAsia="en-ZA"/>
    </w:rPr>
  </w:style>
  <w:style w:type="paragraph" w:customStyle="1" w:styleId="xl456">
    <w:name w:val="xl456"/>
    <w:basedOn w:val="Normal"/>
    <w:rsid w:val="007D6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b/>
      <w:bCs/>
      <w:sz w:val="24"/>
      <w:szCs w:val="24"/>
      <w:lang w:eastAsia="en-ZA"/>
    </w:rPr>
  </w:style>
  <w:style w:type="paragraph" w:customStyle="1" w:styleId="xl457">
    <w:name w:val="xl457"/>
    <w:basedOn w:val="Normal"/>
    <w:rsid w:val="007D6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b/>
      <w:bCs/>
      <w:sz w:val="24"/>
      <w:szCs w:val="24"/>
      <w:lang w:eastAsia="en-ZA"/>
    </w:rPr>
  </w:style>
  <w:style w:type="paragraph" w:styleId="NoSpacing">
    <w:name w:val="No Spacing"/>
    <w:link w:val="NoSpacingChar"/>
    <w:uiPriority w:val="1"/>
    <w:qFormat/>
    <w:rsid w:val="007D6BDC"/>
    <w:rPr>
      <w:rFonts w:eastAsia="Times New Roman" w:cs="Times New Roman"/>
      <w:sz w:val="22"/>
      <w:szCs w:val="22"/>
      <w:lang w:val="en-US" w:eastAsia="en-US"/>
    </w:rPr>
  </w:style>
  <w:style w:type="character" w:customStyle="1" w:styleId="NoSpacingChar">
    <w:name w:val="No Spacing Char"/>
    <w:basedOn w:val="DefaultParagraphFont"/>
    <w:link w:val="NoSpacing"/>
    <w:uiPriority w:val="1"/>
    <w:rsid w:val="007D6BDC"/>
    <w:rPr>
      <w:rFonts w:eastAsia="Times New Roman" w:cs="Times New Roman"/>
      <w:sz w:val="22"/>
      <w:szCs w:val="22"/>
      <w:lang w:val="en-US" w:eastAsia="en-US"/>
    </w:rPr>
  </w:style>
  <w:style w:type="paragraph" w:styleId="BodyTextIndent2">
    <w:name w:val="Body Text Indent 2"/>
    <w:basedOn w:val="Normal"/>
    <w:link w:val="BodyTextIndent2Char"/>
    <w:rsid w:val="007D6BDC"/>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7D6BDC"/>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locked/>
    <w:rsid w:val="005A2BE4"/>
    <w:rPr>
      <w:sz w:val="22"/>
      <w:szCs w:val="22"/>
      <w:lang w:eastAsia="en-US"/>
    </w:rPr>
  </w:style>
  <w:style w:type="numbering" w:customStyle="1" w:styleId="NoList1">
    <w:name w:val="No List1"/>
    <w:next w:val="NoList"/>
    <w:uiPriority w:val="99"/>
    <w:semiHidden/>
    <w:unhideWhenUsed/>
    <w:rsid w:val="00C15FCB"/>
  </w:style>
  <w:style w:type="table" w:customStyle="1" w:styleId="TableGrid1">
    <w:name w:val="Table Grid1"/>
    <w:basedOn w:val="TableNormal"/>
    <w:next w:val="TableGrid"/>
    <w:rsid w:val="00C15FC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rsid w:val="00C15FCB"/>
    <w:pPr>
      <w:spacing w:after="160" w:line="240" w:lineRule="exact"/>
      <w:jc w:val="both"/>
    </w:pPr>
    <w:rPr>
      <w:rFonts w:ascii="Arial" w:eastAsia="Times New Roman" w:hAnsi="Arial"/>
      <w:bCs/>
      <w:lang w:val="en-US"/>
    </w:rPr>
  </w:style>
  <w:style w:type="table" w:styleId="LightGrid-Accent4">
    <w:name w:val="Light Grid Accent 4"/>
    <w:basedOn w:val="TableNormal"/>
    <w:uiPriority w:val="62"/>
    <w:rsid w:val="00C15FCB"/>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4">
    <w:name w:val="Light List Accent 4"/>
    <w:basedOn w:val="TableNormal"/>
    <w:uiPriority w:val="61"/>
    <w:rsid w:val="00C15FCB"/>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Grid8">
    <w:name w:val="Table Grid 8"/>
    <w:basedOn w:val="TableNormal"/>
    <w:rsid w:val="00C15FCB"/>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C15FCB"/>
    <w:rPr>
      <w:rFonts w:ascii="Times New Roman" w:eastAsia="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C15FCB"/>
    <w:rPr>
      <w:rFonts w:ascii="Times New Roman" w:eastAsia="Times New Roman" w:hAnsi="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C15FCB"/>
    <w:rPr>
      <w:rFonts w:ascii="Times New Roman" w:eastAsia="Times New Roman" w:hAnsi="Times New Roman"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566666"/>
  </w:style>
  <w:style w:type="table" w:customStyle="1" w:styleId="TableGrid2">
    <w:name w:val="Table Grid2"/>
    <w:basedOn w:val="TableNormal"/>
    <w:next w:val="TableGrid"/>
    <w:rsid w:val="0056666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566666"/>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41">
    <w:name w:val="Light List - Accent 41"/>
    <w:basedOn w:val="TableNormal"/>
    <w:next w:val="LightList-Accent4"/>
    <w:uiPriority w:val="61"/>
    <w:rsid w:val="00566666"/>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81">
    <w:name w:val="Table Grid 81"/>
    <w:basedOn w:val="TableNormal"/>
    <w:next w:val="TableGrid8"/>
    <w:rsid w:val="00566666"/>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566666"/>
    <w:rPr>
      <w:rFonts w:ascii="Times New Roman" w:eastAsia="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rsid w:val="00566666"/>
    <w:rPr>
      <w:rFonts w:ascii="Times New Roman" w:eastAsia="Times New Roman" w:hAnsi="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566666"/>
    <w:rPr>
      <w:rFonts w:ascii="Times New Roman" w:eastAsia="Times New Roman" w:hAnsi="Times New Roman"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apple-converted-space">
    <w:name w:val="apple-converted-space"/>
    <w:rsid w:val="001D0CC2"/>
  </w:style>
  <w:style w:type="paragraph" w:customStyle="1" w:styleId="xmsonormal">
    <w:name w:val="x_msonormal"/>
    <w:basedOn w:val="Normal"/>
    <w:rsid w:val="00AF7AC7"/>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TableGrid3">
    <w:name w:val="Table Grid3"/>
    <w:basedOn w:val="TableNormal"/>
    <w:next w:val="TableGrid"/>
    <w:rsid w:val="003870C6"/>
    <w:rPr>
      <w:rFonts w:ascii="Times New Roman" w:eastAsia="Times New Roman" w:hAnsi="Times New Roman"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1-Accent5">
    <w:name w:val="Medium Grid 1 Accent 5"/>
    <w:basedOn w:val="TableNormal"/>
    <w:uiPriority w:val="67"/>
    <w:rsid w:val="00260EE4"/>
    <w:rPr>
      <w:rFonts w:ascii="Times New Roman" w:eastAsia="Times New Roma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260EE4"/>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260EE4"/>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5">
    <w:name w:val="Light Shading Accent 5"/>
    <w:basedOn w:val="TableNormal"/>
    <w:uiPriority w:val="60"/>
    <w:rsid w:val="00260EE4"/>
    <w:rPr>
      <w:rFonts w:ascii="Times New Roman" w:eastAsia="Times New Roman" w:hAnsi="Times New Roman"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2-Accent5">
    <w:name w:val="Medium Grid 2 Accent 5"/>
    <w:basedOn w:val="TableNormal"/>
    <w:uiPriority w:val="68"/>
    <w:rsid w:val="00260EE4"/>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dTable6Colorful-Accent61">
    <w:name w:val="Grid Table 6 Colorful - Accent 61"/>
    <w:basedOn w:val="TableNormal"/>
    <w:uiPriority w:val="51"/>
    <w:rsid w:val="00260EE4"/>
    <w:rPr>
      <w:rFonts w:ascii="Times New Roman" w:eastAsia="Times New Roman" w:hAnsi="Times New Roman"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Grid-Accent6">
    <w:name w:val="Light Grid Accent 6"/>
    <w:basedOn w:val="TableNormal"/>
    <w:uiPriority w:val="62"/>
    <w:rsid w:val="00260EE4"/>
    <w:rPr>
      <w:rFonts w:ascii="Times New Roman" w:eastAsia="Times New Roman" w:hAnsi="Times New Roman"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Segoe UI" w:eastAsia="Times New Roman" w:hAnsi="Segoe UI"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Segoe UI" w:eastAsia="Times New Roman" w:hAnsi="Segoe UI"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Table4-Accent61">
    <w:name w:val="List Table 4 - Accent 61"/>
    <w:basedOn w:val="TableNormal"/>
    <w:uiPriority w:val="49"/>
    <w:rsid w:val="00260EE4"/>
    <w:rPr>
      <w:rFonts w:ascii="Times New Roman" w:eastAsia="Times New Roman" w:hAnsi="Times New Roman"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MediumGrid3-Accent6">
    <w:name w:val="Medium Grid 3 Accent 6"/>
    <w:basedOn w:val="TableNormal"/>
    <w:uiPriority w:val="69"/>
    <w:rsid w:val="00260EE4"/>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styleId="DocumentMap">
    <w:name w:val="Document Map"/>
    <w:basedOn w:val="Normal"/>
    <w:link w:val="DocumentMapChar"/>
    <w:rsid w:val="00260EE4"/>
    <w:pPr>
      <w:spacing w:after="0" w:line="360" w:lineRule="auto"/>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260EE4"/>
    <w:rPr>
      <w:rFonts w:ascii="Tahoma" w:eastAsia="Times New Roman" w:hAnsi="Tahoma" w:cs="Tahoma"/>
      <w:sz w:val="16"/>
      <w:szCs w:val="16"/>
      <w:lang w:eastAsia="en-US"/>
    </w:rPr>
  </w:style>
  <w:style w:type="table" w:customStyle="1" w:styleId="GridTable5Dark-Accent61">
    <w:name w:val="Grid Table 5 Dark - Accent 61"/>
    <w:basedOn w:val="TableNormal"/>
    <w:uiPriority w:val="50"/>
    <w:rsid w:val="00260EE4"/>
    <w:rPr>
      <w:rFonts w:ascii="Times New Roman" w:eastAsia="Times New Roma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4">
    <w:name w:val="Table Grid4"/>
    <w:basedOn w:val="TableNormal"/>
    <w:next w:val="TableGrid"/>
    <w:uiPriority w:val="59"/>
    <w:rsid w:val="008F79F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508E1"/>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TableGrid5">
    <w:name w:val="Table Grid5"/>
    <w:basedOn w:val="TableNormal"/>
    <w:next w:val="TableGrid"/>
    <w:uiPriority w:val="59"/>
    <w:rsid w:val="008547C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7742">
      <w:bodyDiv w:val="1"/>
      <w:marLeft w:val="0"/>
      <w:marRight w:val="0"/>
      <w:marTop w:val="0"/>
      <w:marBottom w:val="0"/>
      <w:divBdr>
        <w:top w:val="none" w:sz="0" w:space="0" w:color="auto"/>
        <w:left w:val="none" w:sz="0" w:space="0" w:color="auto"/>
        <w:bottom w:val="none" w:sz="0" w:space="0" w:color="auto"/>
        <w:right w:val="none" w:sz="0" w:space="0" w:color="auto"/>
      </w:divBdr>
    </w:div>
    <w:div w:id="31997533">
      <w:bodyDiv w:val="1"/>
      <w:marLeft w:val="0"/>
      <w:marRight w:val="0"/>
      <w:marTop w:val="0"/>
      <w:marBottom w:val="0"/>
      <w:divBdr>
        <w:top w:val="none" w:sz="0" w:space="0" w:color="auto"/>
        <w:left w:val="none" w:sz="0" w:space="0" w:color="auto"/>
        <w:bottom w:val="none" w:sz="0" w:space="0" w:color="auto"/>
        <w:right w:val="none" w:sz="0" w:space="0" w:color="auto"/>
      </w:divBdr>
    </w:div>
    <w:div w:id="36467436">
      <w:bodyDiv w:val="1"/>
      <w:marLeft w:val="0"/>
      <w:marRight w:val="0"/>
      <w:marTop w:val="0"/>
      <w:marBottom w:val="0"/>
      <w:divBdr>
        <w:top w:val="none" w:sz="0" w:space="0" w:color="auto"/>
        <w:left w:val="none" w:sz="0" w:space="0" w:color="auto"/>
        <w:bottom w:val="none" w:sz="0" w:space="0" w:color="auto"/>
        <w:right w:val="none" w:sz="0" w:space="0" w:color="auto"/>
      </w:divBdr>
    </w:div>
    <w:div w:id="55399615">
      <w:bodyDiv w:val="1"/>
      <w:marLeft w:val="0"/>
      <w:marRight w:val="0"/>
      <w:marTop w:val="0"/>
      <w:marBottom w:val="0"/>
      <w:divBdr>
        <w:top w:val="none" w:sz="0" w:space="0" w:color="auto"/>
        <w:left w:val="none" w:sz="0" w:space="0" w:color="auto"/>
        <w:bottom w:val="none" w:sz="0" w:space="0" w:color="auto"/>
        <w:right w:val="none" w:sz="0" w:space="0" w:color="auto"/>
      </w:divBdr>
    </w:div>
    <w:div w:id="57243915">
      <w:bodyDiv w:val="1"/>
      <w:marLeft w:val="0"/>
      <w:marRight w:val="0"/>
      <w:marTop w:val="0"/>
      <w:marBottom w:val="0"/>
      <w:divBdr>
        <w:top w:val="none" w:sz="0" w:space="0" w:color="auto"/>
        <w:left w:val="none" w:sz="0" w:space="0" w:color="auto"/>
        <w:bottom w:val="none" w:sz="0" w:space="0" w:color="auto"/>
        <w:right w:val="none" w:sz="0" w:space="0" w:color="auto"/>
      </w:divBdr>
    </w:div>
    <w:div w:id="61686472">
      <w:bodyDiv w:val="1"/>
      <w:marLeft w:val="0"/>
      <w:marRight w:val="0"/>
      <w:marTop w:val="0"/>
      <w:marBottom w:val="0"/>
      <w:divBdr>
        <w:top w:val="none" w:sz="0" w:space="0" w:color="auto"/>
        <w:left w:val="none" w:sz="0" w:space="0" w:color="auto"/>
        <w:bottom w:val="none" w:sz="0" w:space="0" w:color="auto"/>
        <w:right w:val="none" w:sz="0" w:space="0" w:color="auto"/>
      </w:divBdr>
    </w:div>
    <w:div w:id="64452809">
      <w:bodyDiv w:val="1"/>
      <w:marLeft w:val="0"/>
      <w:marRight w:val="0"/>
      <w:marTop w:val="0"/>
      <w:marBottom w:val="0"/>
      <w:divBdr>
        <w:top w:val="none" w:sz="0" w:space="0" w:color="auto"/>
        <w:left w:val="none" w:sz="0" w:space="0" w:color="auto"/>
        <w:bottom w:val="none" w:sz="0" w:space="0" w:color="auto"/>
        <w:right w:val="none" w:sz="0" w:space="0" w:color="auto"/>
      </w:divBdr>
    </w:div>
    <w:div w:id="74791862">
      <w:bodyDiv w:val="1"/>
      <w:marLeft w:val="0"/>
      <w:marRight w:val="0"/>
      <w:marTop w:val="0"/>
      <w:marBottom w:val="0"/>
      <w:divBdr>
        <w:top w:val="none" w:sz="0" w:space="0" w:color="auto"/>
        <w:left w:val="none" w:sz="0" w:space="0" w:color="auto"/>
        <w:bottom w:val="none" w:sz="0" w:space="0" w:color="auto"/>
        <w:right w:val="none" w:sz="0" w:space="0" w:color="auto"/>
      </w:divBdr>
    </w:div>
    <w:div w:id="89283889">
      <w:bodyDiv w:val="1"/>
      <w:marLeft w:val="0"/>
      <w:marRight w:val="0"/>
      <w:marTop w:val="0"/>
      <w:marBottom w:val="0"/>
      <w:divBdr>
        <w:top w:val="none" w:sz="0" w:space="0" w:color="auto"/>
        <w:left w:val="none" w:sz="0" w:space="0" w:color="auto"/>
        <w:bottom w:val="none" w:sz="0" w:space="0" w:color="auto"/>
        <w:right w:val="none" w:sz="0" w:space="0" w:color="auto"/>
      </w:divBdr>
    </w:div>
    <w:div w:id="101729084">
      <w:bodyDiv w:val="1"/>
      <w:marLeft w:val="0"/>
      <w:marRight w:val="0"/>
      <w:marTop w:val="0"/>
      <w:marBottom w:val="0"/>
      <w:divBdr>
        <w:top w:val="none" w:sz="0" w:space="0" w:color="auto"/>
        <w:left w:val="none" w:sz="0" w:space="0" w:color="auto"/>
        <w:bottom w:val="none" w:sz="0" w:space="0" w:color="auto"/>
        <w:right w:val="none" w:sz="0" w:space="0" w:color="auto"/>
      </w:divBdr>
    </w:div>
    <w:div w:id="110780223">
      <w:bodyDiv w:val="1"/>
      <w:marLeft w:val="0"/>
      <w:marRight w:val="0"/>
      <w:marTop w:val="0"/>
      <w:marBottom w:val="0"/>
      <w:divBdr>
        <w:top w:val="none" w:sz="0" w:space="0" w:color="auto"/>
        <w:left w:val="none" w:sz="0" w:space="0" w:color="auto"/>
        <w:bottom w:val="none" w:sz="0" w:space="0" w:color="auto"/>
        <w:right w:val="none" w:sz="0" w:space="0" w:color="auto"/>
      </w:divBdr>
    </w:div>
    <w:div w:id="115489331">
      <w:bodyDiv w:val="1"/>
      <w:marLeft w:val="0"/>
      <w:marRight w:val="0"/>
      <w:marTop w:val="0"/>
      <w:marBottom w:val="0"/>
      <w:divBdr>
        <w:top w:val="none" w:sz="0" w:space="0" w:color="auto"/>
        <w:left w:val="none" w:sz="0" w:space="0" w:color="auto"/>
        <w:bottom w:val="none" w:sz="0" w:space="0" w:color="auto"/>
        <w:right w:val="none" w:sz="0" w:space="0" w:color="auto"/>
      </w:divBdr>
    </w:div>
    <w:div w:id="120148919">
      <w:bodyDiv w:val="1"/>
      <w:marLeft w:val="0"/>
      <w:marRight w:val="0"/>
      <w:marTop w:val="0"/>
      <w:marBottom w:val="0"/>
      <w:divBdr>
        <w:top w:val="none" w:sz="0" w:space="0" w:color="auto"/>
        <w:left w:val="none" w:sz="0" w:space="0" w:color="auto"/>
        <w:bottom w:val="none" w:sz="0" w:space="0" w:color="auto"/>
        <w:right w:val="none" w:sz="0" w:space="0" w:color="auto"/>
      </w:divBdr>
    </w:div>
    <w:div w:id="120730695">
      <w:bodyDiv w:val="1"/>
      <w:marLeft w:val="0"/>
      <w:marRight w:val="0"/>
      <w:marTop w:val="0"/>
      <w:marBottom w:val="0"/>
      <w:divBdr>
        <w:top w:val="none" w:sz="0" w:space="0" w:color="auto"/>
        <w:left w:val="none" w:sz="0" w:space="0" w:color="auto"/>
        <w:bottom w:val="none" w:sz="0" w:space="0" w:color="auto"/>
        <w:right w:val="none" w:sz="0" w:space="0" w:color="auto"/>
      </w:divBdr>
    </w:div>
    <w:div w:id="121777156">
      <w:bodyDiv w:val="1"/>
      <w:marLeft w:val="0"/>
      <w:marRight w:val="0"/>
      <w:marTop w:val="0"/>
      <w:marBottom w:val="0"/>
      <w:divBdr>
        <w:top w:val="none" w:sz="0" w:space="0" w:color="auto"/>
        <w:left w:val="none" w:sz="0" w:space="0" w:color="auto"/>
        <w:bottom w:val="none" w:sz="0" w:space="0" w:color="auto"/>
        <w:right w:val="none" w:sz="0" w:space="0" w:color="auto"/>
      </w:divBdr>
    </w:div>
    <w:div w:id="127431955">
      <w:bodyDiv w:val="1"/>
      <w:marLeft w:val="0"/>
      <w:marRight w:val="0"/>
      <w:marTop w:val="0"/>
      <w:marBottom w:val="0"/>
      <w:divBdr>
        <w:top w:val="none" w:sz="0" w:space="0" w:color="auto"/>
        <w:left w:val="none" w:sz="0" w:space="0" w:color="auto"/>
        <w:bottom w:val="none" w:sz="0" w:space="0" w:color="auto"/>
        <w:right w:val="none" w:sz="0" w:space="0" w:color="auto"/>
      </w:divBdr>
    </w:div>
    <w:div w:id="142895486">
      <w:bodyDiv w:val="1"/>
      <w:marLeft w:val="0"/>
      <w:marRight w:val="0"/>
      <w:marTop w:val="0"/>
      <w:marBottom w:val="0"/>
      <w:divBdr>
        <w:top w:val="none" w:sz="0" w:space="0" w:color="auto"/>
        <w:left w:val="none" w:sz="0" w:space="0" w:color="auto"/>
        <w:bottom w:val="none" w:sz="0" w:space="0" w:color="auto"/>
        <w:right w:val="none" w:sz="0" w:space="0" w:color="auto"/>
      </w:divBdr>
    </w:div>
    <w:div w:id="163591787">
      <w:bodyDiv w:val="1"/>
      <w:marLeft w:val="0"/>
      <w:marRight w:val="0"/>
      <w:marTop w:val="0"/>
      <w:marBottom w:val="0"/>
      <w:divBdr>
        <w:top w:val="none" w:sz="0" w:space="0" w:color="auto"/>
        <w:left w:val="none" w:sz="0" w:space="0" w:color="auto"/>
        <w:bottom w:val="none" w:sz="0" w:space="0" w:color="auto"/>
        <w:right w:val="none" w:sz="0" w:space="0" w:color="auto"/>
      </w:divBdr>
    </w:div>
    <w:div w:id="173882952">
      <w:bodyDiv w:val="1"/>
      <w:marLeft w:val="0"/>
      <w:marRight w:val="0"/>
      <w:marTop w:val="0"/>
      <w:marBottom w:val="0"/>
      <w:divBdr>
        <w:top w:val="none" w:sz="0" w:space="0" w:color="auto"/>
        <w:left w:val="none" w:sz="0" w:space="0" w:color="auto"/>
        <w:bottom w:val="none" w:sz="0" w:space="0" w:color="auto"/>
        <w:right w:val="none" w:sz="0" w:space="0" w:color="auto"/>
      </w:divBdr>
    </w:div>
    <w:div w:id="174880570">
      <w:bodyDiv w:val="1"/>
      <w:marLeft w:val="0"/>
      <w:marRight w:val="0"/>
      <w:marTop w:val="0"/>
      <w:marBottom w:val="0"/>
      <w:divBdr>
        <w:top w:val="none" w:sz="0" w:space="0" w:color="auto"/>
        <w:left w:val="none" w:sz="0" w:space="0" w:color="auto"/>
        <w:bottom w:val="none" w:sz="0" w:space="0" w:color="auto"/>
        <w:right w:val="none" w:sz="0" w:space="0" w:color="auto"/>
      </w:divBdr>
    </w:div>
    <w:div w:id="176698023">
      <w:bodyDiv w:val="1"/>
      <w:marLeft w:val="0"/>
      <w:marRight w:val="0"/>
      <w:marTop w:val="0"/>
      <w:marBottom w:val="0"/>
      <w:divBdr>
        <w:top w:val="none" w:sz="0" w:space="0" w:color="auto"/>
        <w:left w:val="none" w:sz="0" w:space="0" w:color="auto"/>
        <w:bottom w:val="none" w:sz="0" w:space="0" w:color="auto"/>
        <w:right w:val="none" w:sz="0" w:space="0" w:color="auto"/>
      </w:divBdr>
    </w:div>
    <w:div w:id="177740372">
      <w:bodyDiv w:val="1"/>
      <w:marLeft w:val="0"/>
      <w:marRight w:val="0"/>
      <w:marTop w:val="0"/>
      <w:marBottom w:val="0"/>
      <w:divBdr>
        <w:top w:val="none" w:sz="0" w:space="0" w:color="auto"/>
        <w:left w:val="none" w:sz="0" w:space="0" w:color="auto"/>
        <w:bottom w:val="none" w:sz="0" w:space="0" w:color="auto"/>
        <w:right w:val="none" w:sz="0" w:space="0" w:color="auto"/>
      </w:divBdr>
    </w:div>
    <w:div w:id="187498977">
      <w:bodyDiv w:val="1"/>
      <w:marLeft w:val="0"/>
      <w:marRight w:val="0"/>
      <w:marTop w:val="0"/>
      <w:marBottom w:val="0"/>
      <w:divBdr>
        <w:top w:val="none" w:sz="0" w:space="0" w:color="auto"/>
        <w:left w:val="none" w:sz="0" w:space="0" w:color="auto"/>
        <w:bottom w:val="none" w:sz="0" w:space="0" w:color="auto"/>
        <w:right w:val="none" w:sz="0" w:space="0" w:color="auto"/>
      </w:divBdr>
    </w:div>
    <w:div w:id="194077559">
      <w:bodyDiv w:val="1"/>
      <w:marLeft w:val="0"/>
      <w:marRight w:val="0"/>
      <w:marTop w:val="0"/>
      <w:marBottom w:val="0"/>
      <w:divBdr>
        <w:top w:val="none" w:sz="0" w:space="0" w:color="auto"/>
        <w:left w:val="none" w:sz="0" w:space="0" w:color="auto"/>
        <w:bottom w:val="none" w:sz="0" w:space="0" w:color="auto"/>
        <w:right w:val="none" w:sz="0" w:space="0" w:color="auto"/>
      </w:divBdr>
    </w:div>
    <w:div w:id="210925218">
      <w:bodyDiv w:val="1"/>
      <w:marLeft w:val="0"/>
      <w:marRight w:val="0"/>
      <w:marTop w:val="0"/>
      <w:marBottom w:val="0"/>
      <w:divBdr>
        <w:top w:val="none" w:sz="0" w:space="0" w:color="auto"/>
        <w:left w:val="none" w:sz="0" w:space="0" w:color="auto"/>
        <w:bottom w:val="none" w:sz="0" w:space="0" w:color="auto"/>
        <w:right w:val="none" w:sz="0" w:space="0" w:color="auto"/>
      </w:divBdr>
    </w:div>
    <w:div w:id="211576408">
      <w:bodyDiv w:val="1"/>
      <w:marLeft w:val="0"/>
      <w:marRight w:val="0"/>
      <w:marTop w:val="0"/>
      <w:marBottom w:val="0"/>
      <w:divBdr>
        <w:top w:val="none" w:sz="0" w:space="0" w:color="auto"/>
        <w:left w:val="none" w:sz="0" w:space="0" w:color="auto"/>
        <w:bottom w:val="none" w:sz="0" w:space="0" w:color="auto"/>
        <w:right w:val="none" w:sz="0" w:space="0" w:color="auto"/>
      </w:divBdr>
    </w:div>
    <w:div w:id="215624774">
      <w:bodyDiv w:val="1"/>
      <w:marLeft w:val="0"/>
      <w:marRight w:val="0"/>
      <w:marTop w:val="0"/>
      <w:marBottom w:val="0"/>
      <w:divBdr>
        <w:top w:val="none" w:sz="0" w:space="0" w:color="auto"/>
        <w:left w:val="none" w:sz="0" w:space="0" w:color="auto"/>
        <w:bottom w:val="none" w:sz="0" w:space="0" w:color="auto"/>
        <w:right w:val="none" w:sz="0" w:space="0" w:color="auto"/>
      </w:divBdr>
    </w:div>
    <w:div w:id="219248735">
      <w:bodyDiv w:val="1"/>
      <w:marLeft w:val="0"/>
      <w:marRight w:val="0"/>
      <w:marTop w:val="0"/>
      <w:marBottom w:val="0"/>
      <w:divBdr>
        <w:top w:val="none" w:sz="0" w:space="0" w:color="auto"/>
        <w:left w:val="none" w:sz="0" w:space="0" w:color="auto"/>
        <w:bottom w:val="none" w:sz="0" w:space="0" w:color="auto"/>
        <w:right w:val="none" w:sz="0" w:space="0" w:color="auto"/>
      </w:divBdr>
    </w:div>
    <w:div w:id="219563594">
      <w:bodyDiv w:val="1"/>
      <w:marLeft w:val="0"/>
      <w:marRight w:val="0"/>
      <w:marTop w:val="0"/>
      <w:marBottom w:val="0"/>
      <w:divBdr>
        <w:top w:val="none" w:sz="0" w:space="0" w:color="auto"/>
        <w:left w:val="none" w:sz="0" w:space="0" w:color="auto"/>
        <w:bottom w:val="none" w:sz="0" w:space="0" w:color="auto"/>
        <w:right w:val="none" w:sz="0" w:space="0" w:color="auto"/>
      </w:divBdr>
    </w:div>
    <w:div w:id="227813698">
      <w:bodyDiv w:val="1"/>
      <w:marLeft w:val="0"/>
      <w:marRight w:val="0"/>
      <w:marTop w:val="0"/>
      <w:marBottom w:val="0"/>
      <w:divBdr>
        <w:top w:val="none" w:sz="0" w:space="0" w:color="auto"/>
        <w:left w:val="none" w:sz="0" w:space="0" w:color="auto"/>
        <w:bottom w:val="none" w:sz="0" w:space="0" w:color="auto"/>
        <w:right w:val="none" w:sz="0" w:space="0" w:color="auto"/>
      </w:divBdr>
    </w:div>
    <w:div w:id="240985978">
      <w:bodyDiv w:val="1"/>
      <w:marLeft w:val="0"/>
      <w:marRight w:val="0"/>
      <w:marTop w:val="0"/>
      <w:marBottom w:val="0"/>
      <w:divBdr>
        <w:top w:val="none" w:sz="0" w:space="0" w:color="auto"/>
        <w:left w:val="none" w:sz="0" w:space="0" w:color="auto"/>
        <w:bottom w:val="none" w:sz="0" w:space="0" w:color="auto"/>
        <w:right w:val="none" w:sz="0" w:space="0" w:color="auto"/>
      </w:divBdr>
    </w:div>
    <w:div w:id="242105396">
      <w:bodyDiv w:val="1"/>
      <w:marLeft w:val="0"/>
      <w:marRight w:val="0"/>
      <w:marTop w:val="0"/>
      <w:marBottom w:val="0"/>
      <w:divBdr>
        <w:top w:val="none" w:sz="0" w:space="0" w:color="auto"/>
        <w:left w:val="none" w:sz="0" w:space="0" w:color="auto"/>
        <w:bottom w:val="none" w:sz="0" w:space="0" w:color="auto"/>
        <w:right w:val="none" w:sz="0" w:space="0" w:color="auto"/>
      </w:divBdr>
    </w:div>
    <w:div w:id="257448512">
      <w:bodyDiv w:val="1"/>
      <w:marLeft w:val="0"/>
      <w:marRight w:val="0"/>
      <w:marTop w:val="0"/>
      <w:marBottom w:val="0"/>
      <w:divBdr>
        <w:top w:val="none" w:sz="0" w:space="0" w:color="auto"/>
        <w:left w:val="none" w:sz="0" w:space="0" w:color="auto"/>
        <w:bottom w:val="none" w:sz="0" w:space="0" w:color="auto"/>
        <w:right w:val="none" w:sz="0" w:space="0" w:color="auto"/>
      </w:divBdr>
    </w:div>
    <w:div w:id="270207416">
      <w:bodyDiv w:val="1"/>
      <w:marLeft w:val="0"/>
      <w:marRight w:val="0"/>
      <w:marTop w:val="0"/>
      <w:marBottom w:val="0"/>
      <w:divBdr>
        <w:top w:val="none" w:sz="0" w:space="0" w:color="auto"/>
        <w:left w:val="none" w:sz="0" w:space="0" w:color="auto"/>
        <w:bottom w:val="none" w:sz="0" w:space="0" w:color="auto"/>
        <w:right w:val="none" w:sz="0" w:space="0" w:color="auto"/>
      </w:divBdr>
    </w:div>
    <w:div w:id="283579285">
      <w:bodyDiv w:val="1"/>
      <w:marLeft w:val="0"/>
      <w:marRight w:val="0"/>
      <w:marTop w:val="0"/>
      <w:marBottom w:val="0"/>
      <w:divBdr>
        <w:top w:val="none" w:sz="0" w:space="0" w:color="auto"/>
        <w:left w:val="none" w:sz="0" w:space="0" w:color="auto"/>
        <w:bottom w:val="none" w:sz="0" w:space="0" w:color="auto"/>
        <w:right w:val="none" w:sz="0" w:space="0" w:color="auto"/>
      </w:divBdr>
    </w:div>
    <w:div w:id="291593596">
      <w:bodyDiv w:val="1"/>
      <w:marLeft w:val="0"/>
      <w:marRight w:val="0"/>
      <w:marTop w:val="0"/>
      <w:marBottom w:val="0"/>
      <w:divBdr>
        <w:top w:val="none" w:sz="0" w:space="0" w:color="auto"/>
        <w:left w:val="none" w:sz="0" w:space="0" w:color="auto"/>
        <w:bottom w:val="none" w:sz="0" w:space="0" w:color="auto"/>
        <w:right w:val="none" w:sz="0" w:space="0" w:color="auto"/>
      </w:divBdr>
    </w:div>
    <w:div w:id="295456463">
      <w:bodyDiv w:val="1"/>
      <w:marLeft w:val="0"/>
      <w:marRight w:val="0"/>
      <w:marTop w:val="0"/>
      <w:marBottom w:val="0"/>
      <w:divBdr>
        <w:top w:val="none" w:sz="0" w:space="0" w:color="auto"/>
        <w:left w:val="none" w:sz="0" w:space="0" w:color="auto"/>
        <w:bottom w:val="none" w:sz="0" w:space="0" w:color="auto"/>
        <w:right w:val="none" w:sz="0" w:space="0" w:color="auto"/>
      </w:divBdr>
    </w:div>
    <w:div w:id="301738096">
      <w:bodyDiv w:val="1"/>
      <w:marLeft w:val="0"/>
      <w:marRight w:val="0"/>
      <w:marTop w:val="0"/>
      <w:marBottom w:val="0"/>
      <w:divBdr>
        <w:top w:val="none" w:sz="0" w:space="0" w:color="auto"/>
        <w:left w:val="none" w:sz="0" w:space="0" w:color="auto"/>
        <w:bottom w:val="none" w:sz="0" w:space="0" w:color="auto"/>
        <w:right w:val="none" w:sz="0" w:space="0" w:color="auto"/>
      </w:divBdr>
    </w:div>
    <w:div w:id="307900735">
      <w:bodyDiv w:val="1"/>
      <w:marLeft w:val="0"/>
      <w:marRight w:val="0"/>
      <w:marTop w:val="0"/>
      <w:marBottom w:val="0"/>
      <w:divBdr>
        <w:top w:val="none" w:sz="0" w:space="0" w:color="auto"/>
        <w:left w:val="none" w:sz="0" w:space="0" w:color="auto"/>
        <w:bottom w:val="none" w:sz="0" w:space="0" w:color="auto"/>
        <w:right w:val="none" w:sz="0" w:space="0" w:color="auto"/>
      </w:divBdr>
    </w:div>
    <w:div w:id="309406691">
      <w:bodyDiv w:val="1"/>
      <w:marLeft w:val="0"/>
      <w:marRight w:val="0"/>
      <w:marTop w:val="0"/>
      <w:marBottom w:val="0"/>
      <w:divBdr>
        <w:top w:val="none" w:sz="0" w:space="0" w:color="auto"/>
        <w:left w:val="none" w:sz="0" w:space="0" w:color="auto"/>
        <w:bottom w:val="none" w:sz="0" w:space="0" w:color="auto"/>
        <w:right w:val="none" w:sz="0" w:space="0" w:color="auto"/>
      </w:divBdr>
    </w:div>
    <w:div w:id="311301466">
      <w:bodyDiv w:val="1"/>
      <w:marLeft w:val="0"/>
      <w:marRight w:val="0"/>
      <w:marTop w:val="0"/>
      <w:marBottom w:val="0"/>
      <w:divBdr>
        <w:top w:val="none" w:sz="0" w:space="0" w:color="auto"/>
        <w:left w:val="none" w:sz="0" w:space="0" w:color="auto"/>
        <w:bottom w:val="none" w:sz="0" w:space="0" w:color="auto"/>
        <w:right w:val="none" w:sz="0" w:space="0" w:color="auto"/>
      </w:divBdr>
    </w:div>
    <w:div w:id="323945602">
      <w:bodyDiv w:val="1"/>
      <w:marLeft w:val="0"/>
      <w:marRight w:val="0"/>
      <w:marTop w:val="0"/>
      <w:marBottom w:val="0"/>
      <w:divBdr>
        <w:top w:val="none" w:sz="0" w:space="0" w:color="auto"/>
        <w:left w:val="none" w:sz="0" w:space="0" w:color="auto"/>
        <w:bottom w:val="none" w:sz="0" w:space="0" w:color="auto"/>
        <w:right w:val="none" w:sz="0" w:space="0" w:color="auto"/>
      </w:divBdr>
    </w:div>
    <w:div w:id="324481074">
      <w:bodyDiv w:val="1"/>
      <w:marLeft w:val="0"/>
      <w:marRight w:val="0"/>
      <w:marTop w:val="0"/>
      <w:marBottom w:val="0"/>
      <w:divBdr>
        <w:top w:val="none" w:sz="0" w:space="0" w:color="auto"/>
        <w:left w:val="none" w:sz="0" w:space="0" w:color="auto"/>
        <w:bottom w:val="none" w:sz="0" w:space="0" w:color="auto"/>
        <w:right w:val="none" w:sz="0" w:space="0" w:color="auto"/>
      </w:divBdr>
    </w:div>
    <w:div w:id="334265419">
      <w:bodyDiv w:val="1"/>
      <w:marLeft w:val="0"/>
      <w:marRight w:val="0"/>
      <w:marTop w:val="0"/>
      <w:marBottom w:val="0"/>
      <w:divBdr>
        <w:top w:val="none" w:sz="0" w:space="0" w:color="auto"/>
        <w:left w:val="none" w:sz="0" w:space="0" w:color="auto"/>
        <w:bottom w:val="none" w:sz="0" w:space="0" w:color="auto"/>
        <w:right w:val="none" w:sz="0" w:space="0" w:color="auto"/>
      </w:divBdr>
    </w:div>
    <w:div w:id="337734003">
      <w:bodyDiv w:val="1"/>
      <w:marLeft w:val="0"/>
      <w:marRight w:val="0"/>
      <w:marTop w:val="0"/>
      <w:marBottom w:val="0"/>
      <w:divBdr>
        <w:top w:val="none" w:sz="0" w:space="0" w:color="auto"/>
        <w:left w:val="none" w:sz="0" w:space="0" w:color="auto"/>
        <w:bottom w:val="none" w:sz="0" w:space="0" w:color="auto"/>
        <w:right w:val="none" w:sz="0" w:space="0" w:color="auto"/>
      </w:divBdr>
    </w:div>
    <w:div w:id="345906021">
      <w:bodyDiv w:val="1"/>
      <w:marLeft w:val="0"/>
      <w:marRight w:val="0"/>
      <w:marTop w:val="0"/>
      <w:marBottom w:val="0"/>
      <w:divBdr>
        <w:top w:val="none" w:sz="0" w:space="0" w:color="auto"/>
        <w:left w:val="none" w:sz="0" w:space="0" w:color="auto"/>
        <w:bottom w:val="none" w:sz="0" w:space="0" w:color="auto"/>
        <w:right w:val="none" w:sz="0" w:space="0" w:color="auto"/>
      </w:divBdr>
    </w:div>
    <w:div w:id="346447681">
      <w:bodyDiv w:val="1"/>
      <w:marLeft w:val="0"/>
      <w:marRight w:val="0"/>
      <w:marTop w:val="0"/>
      <w:marBottom w:val="0"/>
      <w:divBdr>
        <w:top w:val="none" w:sz="0" w:space="0" w:color="auto"/>
        <w:left w:val="none" w:sz="0" w:space="0" w:color="auto"/>
        <w:bottom w:val="none" w:sz="0" w:space="0" w:color="auto"/>
        <w:right w:val="none" w:sz="0" w:space="0" w:color="auto"/>
      </w:divBdr>
    </w:div>
    <w:div w:id="349373899">
      <w:bodyDiv w:val="1"/>
      <w:marLeft w:val="0"/>
      <w:marRight w:val="0"/>
      <w:marTop w:val="0"/>
      <w:marBottom w:val="0"/>
      <w:divBdr>
        <w:top w:val="none" w:sz="0" w:space="0" w:color="auto"/>
        <w:left w:val="none" w:sz="0" w:space="0" w:color="auto"/>
        <w:bottom w:val="none" w:sz="0" w:space="0" w:color="auto"/>
        <w:right w:val="none" w:sz="0" w:space="0" w:color="auto"/>
      </w:divBdr>
    </w:div>
    <w:div w:id="349456246">
      <w:bodyDiv w:val="1"/>
      <w:marLeft w:val="0"/>
      <w:marRight w:val="0"/>
      <w:marTop w:val="0"/>
      <w:marBottom w:val="0"/>
      <w:divBdr>
        <w:top w:val="none" w:sz="0" w:space="0" w:color="auto"/>
        <w:left w:val="none" w:sz="0" w:space="0" w:color="auto"/>
        <w:bottom w:val="none" w:sz="0" w:space="0" w:color="auto"/>
        <w:right w:val="none" w:sz="0" w:space="0" w:color="auto"/>
      </w:divBdr>
    </w:div>
    <w:div w:id="354699543">
      <w:bodyDiv w:val="1"/>
      <w:marLeft w:val="0"/>
      <w:marRight w:val="0"/>
      <w:marTop w:val="0"/>
      <w:marBottom w:val="0"/>
      <w:divBdr>
        <w:top w:val="none" w:sz="0" w:space="0" w:color="auto"/>
        <w:left w:val="none" w:sz="0" w:space="0" w:color="auto"/>
        <w:bottom w:val="none" w:sz="0" w:space="0" w:color="auto"/>
        <w:right w:val="none" w:sz="0" w:space="0" w:color="auto"/>
      </w:divBdr>
    </w:div>
    <w:div w:id="361246553">
      <w:bodyDiv w:val="1"/>
      <w:marLeft w:val="0"/>
      <w:marRight w:val="0"/>
      <w:marTop w:val="0"/>
      <w:marBottom w:val="0"/>
      <w:divBdr>
        <w:top w:val="none" w:sz="0" w:space="0" w:color="auto"/>
        <w:left w:val="none" w:sz="0" w:space="0" w:color="auto"/>
        <w:bottom w:val="none" w:sz="0" w:space="0" w:color="auto"/>
        <w:right w:val="none" w:sz="0" w:space="0" w:color="auto"/>
      </w:divBdr>
    </w:div>
    <w:div w:id="369379434">
      <w:bodyDiv w:val="1"/>
      <w:marLeft w:val="0"/>
      <w:marRight w:val="0"/>
      <w:marTop w:val="0"/>
      <w:marBottom w:val="0"/>
      <w:divBdr>
        <w:top w:val="none" w:sz="0" w:space="0" w:color="auto"/>
        <w:left w:val="none" w:sz="0" w:space="0" w:color="auto"/>
        <w:bottom w:val="none" w:sz="0" w:space="0" w:color="auto"/>
        <w:right w:val="none" w:sz="0" w:space="0" w:color="auto"/>
      </w:divBdr>
    </w:div>
    <w:div w:id="380134255">
      <w:bodyDiv w:val="1"/>
      <w:marLeft w:val="0"/>
      <w:marRight w:val="0"/>
      <w:marTop w:val="0"/>
      <w:marBottom w:val="0"/>
      <w:divBdr>
        <w:top w:val="none" w:sz="0" w:space="0" w:color="auto"/>
        <w:left w:val="none" w:sz="0" w:space="0" w:color="auto"/>
        <w:bottom w:val="none" w:sz="0" w:space="0" w:color="auto"/>
        <w:right w:val="none" w:sz="0" w:space="0" w:color="auto"/>
      </w:divBdr>
    </w:div>
    <w:div w:id="388310583">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414058564">
      <w:bodyDiv w:val="1"/>
      <w:marLeft w:val="0"/>
      <w:marRight w:val="0"/>
      <w:marTop w:val="0"/>
      <w:marBottom w:val="0"/>
      <w:divBdr>
        <w:top w:val="none" w:sz="0" w:space="0" w:color="auto"/>
        <w:left w:val="none" w:sz="0" w:space="0" w:color="auto"/>
        <w:bottom w:val="none" w:sz="0" w:space="0" w:color="auto"/>
        <w:right w:val="none" w:sz="0" w:space="0" w:color="auto"/>
      </w:divBdr>
    </w:div>
    <w:div w:id="426736581">
      <w:bodyDiv w:val="1"/>
      <w:marLeft w:val="0"/>
      <w:marRight w:val="0"/>
      <w:marTop w:val="0"/>
      <w:marBottom w:val="0"/>
      <w:divBdr>
        <w:top w:val="none" w:sz="0" w:space="0" w:color="auto"/>
        <w:left w:val="none" w:sz="0" w:space="0" w:color="auto"/>
        <w:bottom w:val="none" w:sz="0" w:space="0" w:color="auto"/>
        <w:right w:val="none" w:sz="0" w:space="0" w:color="auto"/>
      </w:divBdr>
    </w:div>
    <w:div w:id="434179291">
      <w:bodyDiv w:val="1"/>
      <w:marLeft w:val="0"/>
      <w:marRight w:val="0"/>
      <w:marTop w:val="0"/>
      <w:marBottom w:val="0"/>
      <w:divBdr>
        <w:top w:val="none" w:sz="0" w:space="0" w:color="auto"/>
        <w:left w:val="none" w:sz="0" w:space="0" w:color="auto"/>
        <w:bottom w:val="none" w:sz="0" w:space="0" w:color="auto"/>
        <w:right w:val="none" w:sz="0" w:space="0" w:color="auto"/>
      </w:divBdr>
    </w:div>
    <w:div w:id="442572917">
      <w:bodyDiv w:val="1"/>
      <w:marLeft w:val="0"/>
      <w:marRight w:val="0"/>
      <w:marTop w:val="0"/>
      <w:marBottom w:val="0"/>
      <w:divBdr>
        <w:top w:val="none" w:sz="0" w:space="0" w:color="auto"/>
        <w:left w:val="none" w:sz="0" w:space="0" w:color="auto"/>
        <w:bottom w:val="none" w:sz="0" w:space="0" w:color="auto"/>
        <w:right w:val="none" w:sz="0" w:space="0" w:color="auto"/>
      </w:divBdr>
    </w:div>
    <w:div w:id="459805215">
      <w:bodyDiv w:val="1"/>
      <w:marLeft w:val="0"/>
      <w:marRight w:val="0"/>
      <w:marTop w:val="0"/>
      <w:marBottom w:val="0"/>
      <w:divBdr>
        <w:top w:val="none" w:sz="0" w:space="0" w:color="auto"/>
        <w:left w:val="none" w:sz="0" w:space="0" w:color="auto"/>
        <w:bottom w:val="none" w:sz="0" w:space="0" w:color="auto"/>
        <w:right w:val="none" w:sz="0" w:space="0" w:color="auto"/>
      </w:divBdr>
    </w:div>
    <w:div w:id="472218017">
      <w:bodyDiv w:val="1"/>
      <w:marLeft w:val="0"/>
      <w:marRight w:val="0"/>
      <w:marTop w:val="0"/>
      <w:marBottom w:val="0"/>
      <w:divBdr>
        <w:top w:val="none" w:sz="0" w:space="0" w:color="auto"/>
        <w:left w:val="none" w:sz="0" w:space="0" w:color="auto"/>
        <w:bottom w:val="none" w:sz="0" w:space="0" w:color="auto"/>
        <w:right w:val="none" w:sz="0" w:space="0" w:color="auto"/>
      </w:divBdr>
    </w:div>
    <w:div w:id="484470020">
      <w:bodyDiv w:val="1"/>
      <w:marLeft w:val="0"/>
      <w:marRight w:val="0"/>
      <w:marTop w:val="0"/>
      <w:marBottom w:val="0"/>
      <w:divBdr>
        <w:top w:val="none" w:sz="0" w:space="0" w:color="auto"/>
        <w:left w:val="none" w:sz="0" w:space="0" w:color="auto"/>
        <w:bottom w:val="none" w:sz="0" w:space="0" w:color="auto"/>
        <w:right w:val="none" w:sz="0" w:space="0" w:color="auto"/>
      </w:divBdr>
    </w:div>
    <w:div w:id="490099104">
      <w:bodyDiv w:val="1"/>
      <w:marLeft w:val="0"/>
      <w:marRight w:val="0"/>
      <w:marTop w:val="0"/>
      <w:marBottom w:val="0"/>
      <w:divBdr>
        <w:top w:val="none" w:sz="0" w:space="0" w:color="auto"/>
        <w:left w:val="none" w:sz="0" w:space="0" w:color="auto"/>
        <w:bottom w:val="none" w:sz="0" w:space="0" w:color="auto"/>
        <w:right w:val="none" w:sz="0" w:space="0" w:color="auto"/>
      </w:divBdr>
    </w:div>
    <w:div w:id="496388817">
      <w:bodyDiv w:val="1"/>
      <w:marLeft w:val="0"/>
      <w:marRight w:val="0"/>
      <w:marTop w:val="0"/>
      <w:marBottom w:val="0"/>
      <w:divBdr>
        <w:top w:val="none" w:sz="0" w:space="0" w:color="auto"/>
        <w:left w:val="none" w:sz="0" w:space="0" w:color="auto"/>
        <w:bottom w:val="none" w:sz="0" w:space="0" w:color="auto"/>
        <w:right w:val="none" w:sz="0" w:space="0" w:color="auto"/>
      </w:divBdr>
    </w:div>
    <w:div w:id="517669117">
      <w:bodyDiv w:val="1"/>
      <w:marLeft w:val="0"/>
      <w:marRight w:val="0"/>
      <w:marTop w:val="0"/>
      <w:marBottom w:val="0"/>
      <w:divBdr>
        <w:top w:val="none" w:sz="0" w:space="0" w:color="auto"/>
        <w:left w:val="none" w:sz="0" w:space="0" w:color="auto"/>
        <w:bottom w:val="none" w:sz="0" w:space="0" w:color="auto"/>
        <w:right w:val="none" w:sz="0" w:space="0" w:color="auto"/>
      </w:divBdr>
    </w:div>
    <w:div w:id="525098175">
      <w:bodyDiv w:val="1"/>
      <w:marLeft w:val="0"/>
      <w:marRight w:val="0"/>
      <w:marTop w:val="0"/>
      <w:marBottom w:val="0"/>
      <w:divBdr>
        <w:top w:val="none" w:sz="0" w:space="0" w:color="auto"/>
        <w:left w:val="none" w:sz="0" w:space="0" w:color="auto"/>
        <w:bottom w:val="none" w:sz="0" w:space="0" w:color="auto"/>
        <w:right w:val="none" w:sz="0" w:space="0" w:color="auto"/>
      </w:divBdr>
    </w:div>
    <w:div w:id="526675098">
      <w:bodyDiv w:val="1"/>
      <w:marLeft w:val="0"/>
      <w:marRight w:val="0"/>
      <w:marTop w:val="0"/>
      <w:marBottom w:val="0"/>
      <w:divBdr>
        <w:top w:val="none" w:sz="0" w:space="0" w:color="auto"/>
        <w:left w:val="none" w:sz="0" w:space="0" w:color="auto"/>
        <w:bottom w:val="none" w:sz="0" w:space="0" w:color="auto"/>
        <w:right w:val="none" w:sz="0" w:space="0" w:color="auto"/>
      </w:divBdr>
    </w:div>
    <w:div w:id="531186975">
      <w:bodyDiv w:val="1"/>
      <w:marLeft w:val="0"/>
      <w:marRight w:val="0"/>
      <w:marTop w:val="0"/>
      <w:marBottom w:val="0"/>
      <w:divBdr>
        <w:top w:val="none" w:sz="0" w:space="0" w:color="auto"/>
        <w:left w:val="none" w:sz="0" w:space="0" w:color="auto"/>
        <w:bottom w:val="none" w:sz="0" w:space="0" w:color="auto"/>
        <w:right w:val="none" w:sz="0" w:space="0" w:color="auto"/>
      </w:divBdr>
    </w:div>
    <w:div w:id="536238474">
      <w:bodyDiv w:val="1"/>
      <w:marLeft w:val="0"/>
      <w:marRight w:val="0"/>
      <w:marTop w:val="0"/>
      <w:marBottom w:val="0"/>
      <w:divBdr>
        <w:top w:val="none" w:sz="0" w:space="0" w:color="auto"/>
        <w:left w:val="none" w:sz="0" w:space="0" w:color="auto"/>
        <w:bottom w:val="none" w:sz="0" w:space="0" w:color="auto"/>
        <w:right w:val="none" w:sz="0" w:space="0" w:color="auto"/>
      </w:divBdr>
    </w:div>
    <w:div w:id="536698295">
      <w:bodyDiv w:val="1"/>
      <w:marLeft w:val="0"/>
      <w:marRight w:val="0"/>
      <w:marTop w:val="0"/>
      <w:marBottom w:val="0"/>
      <w:divBdr>
        <w:top w:val="none" w:sz="0" w:space="0" w:color="auto"/>
        <w:left w:val="none" w:sz="0" w:space="0" w:color="auto"/>
        <w:bottom w:val="none" w:sz="0" w:space="0" w:color="auto"/>
        <w:right w:val="none" w:sz="0" w:space="0" w:color="auto"/>
      </w:divBdr>
    </w:div>
    <w:div w:id="539561637">
      <w:bodyDiv w:val="1"/>
      <w:marLeft w:val="0"/>
      <w:marRight w:val="0"/>
      <w:marTop w:val="0"/>
      <w:marBottom w:val="0"/>
      <w:divBdr>
        <w:top w:val="none" w:sz="0" w:space="0" w:color="auto"/>
        <w:left w:val="none" w:sz="0" w:space="0" w:color="auto"/>
        <w:bottom w:val="none" w:sz="0" w:space="0" w:color="auto"/>
        <w:right w:val="none" w:sz="0" w:space="0" w:color="auto"/>
      </w:divBdr>
    </w:div>
    <w:div w:id="540242163">
      <w:bodyDiv w:val="1"/>
      <w:marLeft w:val="0"/>
      <w:marRight w:val="0"/>
      <w:marTop w:val="0"/>
      <w:marBottom w:val="0"/>
      <w:divBdr>
        <w:top w:val="none" w:sz="0" w:space="0" w:color="auto"/>
        <w:left w:val="none" w:sz="0" w:space="0" w:color="auto"/>
        <w:bottom w:val="none" w:sz="0" w:space="0" w:color="auto"/>
        <w:right w:val="none" w:sz="0" w:space="0" w:color="auto"/>
      </w:divBdr>
    </w:div>
    <w:div w:id="549457583">
      <w:bodyDiv w:val="1"/>
      <w:marLeft w:val="0"/>
      <w:marRight w:val="0"/>
      <w:marTop w:val="0"/>
      <w:marBottom w:val="0"/>
      <w:divBdr>
        <w:top w:val="none" w:sz="0" w:space="0" w:color="auto"/>
        <w:left w:val="none" w:sz="0" w:space="0" w:color="auto"/>
        <w:bottom w:val="none" w:sz="0" w:space="0" w:color="auto"/>
        <w:right w:val="none" w:sz="0" w:space="0" w:color="auto"/>
      </w:divBdr>
    </w:div>
    <w:div w:id="551816609">
      <w:bodyDiv w:val="1"/>
      <w:marLeft w:val="0"/>
      <w:marRight w:val="0"/>
      <w:marTop w:val="0"/>
      <w:marBottom w:val="0"/>
      <w:divBdr>
        <w:top w:val="none" w:sz="0" w:space="0" w:color="auto"/>
        <w:left w:val="none" w:sz="0" w:space="0" w:color="auto"/>
        <w:bottom w:val="none" w:sz="0" w:space="0" w:color="auto"/>
        <w:right w:val="none" w:sz="0" w:space="0" w:color="auto"/>
      </w:divBdr>
    </w:div>
    <w:div w:id="557598063">
      <w:bodyDiv w:val="1"/>
      <w:marLeft w:val="0"/>
      <w:marRight w:val="0"/>
      <w:marTop w:val="0"/>
      <w:marBottom w:val="0"/>
      <w:divBdr>
        <w:top w:val="none" w:sz="0" w:space="0" w:color="auto"/>
        <w:left w:val="none" w:sz="0" w:space="0" w:color="auto"/>
        <w:bottom w:val="none" w:sz="0" w:space="0" w:color="auto"/>
        <w:right w:val="none" w:sz="0" w:space="0" w:color="auto"/>
      </w:divBdr>
    </w:div>
    <w:div w:id="560559346">
      <w:bodyDiv w:val="1"/>
      <w:marLeft w:val="0"/>
      <w:marRight w:val="0"/>
      <w:marTop w:val="0"/>
      <w:marBottom w:val="0"/>
      <w:divBdr>
        <w:top w:val="none" w:sz="0" w:space="0" w:color="auto"/>
        <w:left w:val="none" w:sz="0" w:space="0" w:color="auto"/>
        <w:bottom w:val="none" w:sz="0" w:space="0" w:color="auto"/>
        <w:right w:val="none" w:sz="0" w:space="0" w:color="auto"/>
      </w:divBdr>
    </w:div>
    <w:div w:id="561871572">
      <w:bodyDiv w:val="1"/>
      <w:marLeft w:val="0"/>
      <w:marRight w:val="0"/>
      <w:marTop w:val="0"/>
      <w:marBottom w:val="0"/>
      <w:divBdr>
        <w:top w:val="none" w:sz="0" w:space="0" w:color="auto"/>
        <w:left w:val="none" w:sz="0" w:space="0" w:color="auto"/>
        <w:bottom w:val="none" w:sz="0" w:space="0" w:color="auto"/>
        <w:right w:val="none" w:sz="0" w:space="0" w:color="auto"/>
      </w:divBdr>
    </w:div>
    <w:div w:id="572279957">
      <w:bodyDiv w:val="1"/>
      <w:marLeft w:val="0"/>
      <w:marRight w:val="0"/>
      <w:marTop w:val="0"/>
      <w:marBottom w:val="0"/>
      <w:divBdr>
        <w:top w:val="none" w:sz="0" w:space="0" w:color="auto"/>
        <w:left w:val="none" w:sz="0" w:space="0" w:color="auto"/>
        <w:bottom w:val="none" w:sz="0" w:space="0" w:color="auto"/>
        <w:right w:val="none" w:sz="0" w:space="0" w:color="auto"/>
      </w:divBdr>
    </w:div>
    <w:div w:id="577711989">
      <w:bodyDiv w:val="1"/>
      <w:marLeft w:val="0"/>
      <w:marRight w:val="0"/>
      <w:marTop w:val="0"/>
      <w:marBottom w:val="0"/>
      <w:divBdr>
        <w:top w:val="none" w:sz="0" w:space="0" w:color="auto"/>
        <w:left w:val="none" w:sz="0" w:space="0" w:color="auto"/>
        <w:bottom w:val="none" w:sz="0" w:space="0" w:color="auto"/>
        <w:right w:val="none" w:sz="0" w:space="0" w:color="auto"/>
      </w:divBdr>
    </w:div>
    <w:div w:id="579409812">
      <w:bodyDiv w:val="1"/>
      <w:marLeft w:val="0"/>
      <w:marRight w:val="0"/>
      <w:marTop w:val="0"/>
      <w:marBottom w:val="0"/>
      <w:divBdr>
        <w:top w:val="none" w:sz="0" w:space="0" w:color="auto"/>
        <w:left w:val="none" w:sz="0" w:space="0" w:color="auto"/>
        <w:bottom w:val="none" w:sz="0" w:space="0" w:color="auto"/>
        <w:right w:val="none" w:sz="0" w:space="0" w:color="auto"/>
      </w:divBdr>
    </w:div>
    <w:div w:id="587269485">
      <w:bodyDiv w:val="1"/>
      <w:marLeft w:val="0"/>
      <w:marRight w:val="0"/>
      <w:marTop w:val="0"/>
      <w:marBottom w:val="0"/>
      <w:divBdr>
        <w:top w:val="none" w:sz="0" w:space="0" w:color="auto"/>
        <w:left w:val="none" w:sz="0" w:space="0" w:color="auto"/>
        <w:bottom w:val="none" w:sz="0" w:space="0" w:color="auto"/>
        <w:right w:val="none" w:sz="0" w:space="0" w:color="auto"/>
      </w:divBdr>
    </w:div>
    <w:div w:id="601841693">
      <w:bodyDiv w:val="1"/>
      <w:marLeft w:val="0"/>
      <w:marRight w:val="0"/>
      <w:marTop w:val="0"/>
      <w:marBottom w:val="0"/>
      <w:divBdr>
        <w:top w:val="none" w:sz="0" w:space="0" w:color="auto"/>
        <w:left w:val="none" w:sz="0" w:space="0" w:color="auto"/>
        <w:bottom w:val="none" w:sz="0" w:space="0" w:color="auto"/>
        <w:right w:val="none" w:sz="0" w:space="0" w:color="auto"/>
      </w:divBdr>
    </w:div>
    <w:div w:id="614603508">
      <w:bodyDiv w:val="1"/>
      <w:marLeft w:val="0"/>
      <w:marRight w:val="0"/>
      <w:marTop w:val="0"/>
      <w:marBottom w:val="0"/>
      <w:divBdr>
        <w:top w:val="none" w:sz="0" w:space="0" w:color="auto"/>
        <w:left w:val="none" w:sz="0" w:space="0" w:color="auto"/>
        <w:bottom w:val="none" w:sz="0" w:space="0" w:color="auto"/>
        <w:right w:val="none" w:sz="0" w:space="0" w:color="auto"/>
      </w:divBdr>
    </w:div>
    <w:div w:id="620914258">
      <w:bodyDiv w:val="1"/>
      <w:marLeft w:val="0"/>
      <w:marRight w:val="0"/>
      <w:marTop w:val="0"/>
      <w:marBottom w:val="0"/>
      <w:divBdr>
        <w:top w:val="none" w:sz="0" w:space="0" w:color="auto"/>
        <w:left w:val="none" w:sz="0" w:space="0" w:color="auto"/>
        <w:bottom w:val="none" w:sz="0" w:space="0" w:color="auto"/>
        <w:right w:val="none" w:sz="0" w:space="0" w:color="auto"/>
      </w:divBdr>
    </w:div>
    <w:div w:id="621764641">
      <w:bodyDiv w:val="1"/>
      <w:marLeft w:val="0"/>
      <w:marRight w:val="0"/>
      <w:marTop w:val="0"/>
      <w:marBottom w:val="0"/>
      <w:divBdr>
        <w:top w:val="none" w:sz="0" w:space="0" w:color="auto"/>
        <w:left w:val="none" w:sz="0" w:space="0" w:color="auto"/>
        <w:bottom w:val="none" w:sz="0" w:space="0" w:color="auto"/>
        <w:right w:val="none" w:sz="0" w:space="0" w:color="auto"/>
      </w:divBdr>
    </w:div>
    <w:div w:id="640966352">
      <w:bodyDiv w:val="1"/>
      <w:marLeft w:val="0"/>
      <w:marRight w:val="0"/>
      <w:marTop w:val="0"/>
      <w:marBottom w:val="0"/>
      <w:divBdr>
        <w:top w:val="none" w:sz="0" w:space="0" w:color="auto"/>
        <w:left w:val="none" w:sz="0" w:space="0" w:color="auto"/>
        <w:bottom w:val="none" w:sz="0" w:space="0" w:color="auto"/>
        <w:right w:val="none" w:sz="0" w:space="0" w:color="auto"/>
      </w:divBdr>
    </w:div>
    <w:div w:id="643237474">
      <w:bodyDiv w:val="1"/>
      <w:marLeft w:val="0"/>
      <w:marRight w:val="0"/>
      <w:marTop w:val="0"/>
      <w:marBottom w:val="0"/>
      <w:divBdr>
        <w:top w:val="none" w:sz="0" w:space="0" w:color="auto"/>
        <w:left w:val="none" w:sz="0" w:space="0" w:color="auto"/>
        <w:bottom w:val="none" w:sz="0" w:space="0" w:color="auto"/>
        <w:right w:val="none" w:sz="0" w:space="0" w:color="auto"/>
      </w:divBdr>
    </w:div>
    <w:div w:id="646129447">
      <w:bodyDiv w:val="1"/>
      <w:marLeft w:val="0"/>
      <w:marRight w:val="0"/>
      <w:marTop w:val="0"/>
      <w:marBottom w:val="0"/>
      <w:divBdr>
        <w:top w:val="none" w:sz="0" w:space="0" w:color="auto"/>
        <w:left w:val="none" w:sz="0" w:space="0" w:color="auto"/>
        <w:bottom w:val="none" w:sz="0" w:space="0" w:color="auto"/>
        <w:right w:val="none" w:sz="0" w:space="0" w:color="auto"/>
      </w:divBdr>
    </w:div>
    <w:div w:id="649409716">
      <w:bodyDiv w:val="1"/>
      <w:marLeft w:val="0"/>
      <w:marRight w:val="0"/>
      <w:marTop w:val="0"/>
      <w:marBottom w:val="0"/>
      <w:divBdr>
        <w:top w:val="none" w:sz="0" w:space="0" w:color="auto"/>
        <w:left w:val="none" w:sz="0" w:space="0" w:color="auto"/>
        <w:bottom w:val="none" w:sz="0" w:space="0" w:color="auto"/>
        <w:right w:val="none" w:sz="0" w:space="0" w:color="auto"/>
      </w:divBdr>
    </w:div>
    <w:div w:id="652221558">
      <w:bodyDiv w:val="1"/>
      <w:marLeft w:val="0"/>
      <w:marRight w:val="0"/>
      <w:marTop w:val="0"/>
      <w:marBottom w:val="0"/>
      <w:divBdr>
        <w:top w:val="none" w:sz="0" w:space="0" w:color="auto"/>
        <w:left w:val="none" w:sz="0" w:space="0" w:color="auto"/>
        <w:bottom w:val="none" w:sz="0" w:space="0" w:color="auto"/>
        <w:right w:val="none" w:sz="0" w:space="0" w:color="auto"/>
      </w:divBdr>
    </w:div>
    <w:div w:id="670717300">
      <w:bodyDiv w:val="1"/>
      <w:marLeft w:val="0"/>
      <w:marRight w:val="0"/>
      <w:marTop w:val="0"/>
      <w:marBottom w:val="0"/>
      <w:divBdr>
        <w:top w:val="none" w:sz="0" w:space="0" w:color="auto"/>
        <w:left w:val="none" w:sz="0" w:space="0" w:color="auto"/>
        <w:bottom w:val="none" w:sz="0" w:space="0" w:color="auto"/>
        <w:right w:val="none" w:sz="0" w:space="0" w:color="auto"/>
      </w:divBdr>
    </w:div>
    <w:div w:id="681278189">
      <w:bodyDiv w:val="1"/>
      <w:marLeft w:val="0"/>
      <w:marRight w:val="0"/>
      <w:marTop w:val="0"/>
      <w:marBottom w:val="0"/>
      <w:divBdr>
        <w:top w:val="none" w:sz="0" w:space="0" w:color="auto"/>
        <w:left w:val="none" w:sz="0" w:space="0" w:color="auto"/>
        <w:bottom w:val="none" w:sz="0" w:space="0" w:color="auto"/>
        <w:right w:val="none" w:sz="0" w:space="0" w:color="auto"/>
      </w:divBdr>
    </w:div>
    <w:div w:id="683483765">
      <w:bodyDiv w:val="1"/>
      <w:marLeft w:val="0"/>
      <w:marRight w:val="0"/>
      <w:marTop w:val="0"/>
      <w:marBottom w:val="0"/>
      <w:divBdr>
        <w:top w:val="none" w:sz="0" w:space="0" w:color="auto"/>
        <w:left w:val="none" w:sz="0" w:space="0" w:color="auto"/>
        <w:bottom w:val="none" w:sz="0" w:space="0" w:color="auto"/>
        <w:right w:val="none" w:sz="0" w:space="0" w:color="auto"/>
      </w:divBdr>
    </w:div>
    <w:div w:id="693190474">
      <w:bodyDiv w:val="1"/>
      <w:marLeft w:val="0"/>
      <w:marRight w:val="0"/>
      <w:marTop w:val="0"/>
      <w:marBottom w:val="0"/>
      <w:divBdr>
        <w:top w:val="none" w:sz="0" w:space="0" w:color="auto"/>
        <w:left w:val="none" w:sz="0" w:space="0" w:color="auto"/>
        <w:bottom w:val="none" w:sz="0" w:space="0" w:color="auto"/>
        <w:right w:val="none" w:sz="0" w:space="0" w:color="auto"/>
      </w:divBdr>
    </w:div>
    <w:div w:id="697773872">
      <w:bodyDiv w:val="1"/>
      <w:marLeft w:val="0"/>
      <w:marRight w:val="0"/>
      <w:marTop w:val="0"/>
      <w:marBottom w:val="0"/>
      <w:divBdr>
        <w:top w:val="none" w:sz="0" w:space="0" w:color="auto"/>
        <w:left w:val="none" w:sz="0" w:space="0" w:color="auto"/>
        <w:bottom w:val="none" w:sz="0" w:space="0" w:color="auto"/>
        <w:right w:val="none" w:sz="0" w:space="0" w:color="auto"/>
      </w:divBdr>
    </w:div>
    <w:div w:id="704251384">
      <w:bodyDiv w:val="1"/>
      <w:marLeft w:val="0"/>
      <w:marRight w:val="0"/>
      <w:marTop w:val="0"/>
      <w:marBottom w:val="0"/>
      <w:divBdr>
        <w:top w:val="none" w:sz="0" w:space="0" w:color="auto"/>
        <w:left w:val="none" w:sz="0" w:space="0" w:color="auto"/>
        <w:bottom w:val="none" w:sz="0" w:space="0" w:color="auto"/>
        <w:right w:val="none" w:sz="0" w:space="0" w:color="auto"/>
      </w:divBdr>
    </w:div>
    <w:div w:id="721248233">
      <w:bodyDiv w:val="1"/>
      <w:marLeft w:val="0"/>
      <w:marRight w:val="0"/>
      <w:marTop w:val="0"/>
      <w:marBottom w:val="0"/>
      <w:divBdr>
        <w:top w:val="none" w:sz="0" w:space="0" w:color="auto"/>
        <w:left w:val="none" w:sz="0" w:space="0" w:color="auto"/>
        <w:bottom w:val="none" w:sz="0" w:space="0" w:color="auto"/>
        <w:right w:val="none" w:sz="0" w:space="0" w:color="auto"/>
      </w:divBdr>
    </w:div>
    <w:div w:id="728311756">
      <w:bodyDiv w:val="1"/>
      <w:marLeft w:val="0"/>
      <w:marRight w:val="0"/>
      <w:marTop w:val="0"/>
      <w:marBottom w:val="0"/>
      <w:divBdr>
        <w:top w:val="none" w:sz="0" w:space="0" w:color="auto"/>
        <w:left w:val="none" w:sz="0" w:space="0" w:color="auto"/>
        <w:bottom w:val="none" w:sz="0" w:space="0" w:color="auto"/>
        <w:right w:val="none" w:sz="0" w:space="0" w:color="auto"/>
      </w:divBdr>
    </w:div>
    <w:div w:id="743838338">
      <w:bodyDiv w:val="1"/>
      <w:marLeft w:val="0"/>
      <w:marRight w:val="0"/>
      <w:marTop w:val="0"/>
      <w:marBottom w:val="0"/>
      <w:divBdr>
        <w:top w:val="none" w:sz="0" w:space="0" w:color="auto"/>
        <w:left w:val="none" w:sz="0" w:space="0" w:color="auto"/>
        <w:bottom w:val="none" w:sz="0" w:space="0" w:color="auto"/>
        <w:right w:val="none" w:sz="0" w:space="0" w:color="auto"/>
      </w:divBdr>
    </w:div>
    <w:div w:id="771171137">
      <w:bodyDiv w:val="1"/>
      <w:marLeft w:val="0"/>
      <w:marRight w:val="0"/>
      <w:marTop w:val="0"/>
      <w:marBottom w:val="0"/>
      <w:divBdr>
        <w:top w:val="none" w:sz="0" w:space="0" w:color="auto"/>
        <w:left w:val="none" w:sz="0" w:space="0" w:color="auto"/>
        <w:bottom w:val="none" w:sz="0" w:space="0" w:color="auto"/>
        <w:right w:val="none" w:sz="0" w:space="0" w:color="auto"/>
      </w:divBdr>
    </w:div>
    <w:div w:id="785393293">
      <w:bodyDiv w:val="1"/>
      <w:marLeft w:val="0"/>
      <w:marRight w:val="0"/>
      <w:marTop w:val="0"/>
      <w:marBottom w:val="0"/>
      <w:divBdr>
        <w:top w:val="none" w:sz="0" w:space="0" w:color="auto"/>
        <w:left w:val="none" w:sz="0" w:space="0" w:color="auto"/>
        <w:bottom w:val="none" w:sz="0" w:space="0" w:color="auto"/>
        <w:right w:val="none" w:sz="0" w:space="0" w:color="auto"/>
      </w:divBdr>
    </w:div>
    <w:div w:id="791047710">
      <w:bodyDiv w:val="1"/>
      <w:marLeft w:val="0"/>
      <w:marRight w:val="0"/>
      <w:marTop w:val="0"/>
      <w:marBottom w:val="0"/>
      <w:divBdr>
        <w:top w:val="none" w:sz="0" w:space="0" w:color="auto"/>
        <w:left w:val="none" w:sz="0" w:space="0" w:color="auto"/>
        <w:bottom w:val="none" w:sz="0" w:space="0" w:color="auto"/>
        <w:right w:val="none" w:sz="0" w:space="0" w:color="auto"/>
      </w:divBdr>
    </w:div>
    <w:div w:id="792485031">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798760697">
      <w:bodyDiv w:val="1"/>
      <w:marLeft w:val="0"/>
      <w:marRight w:val="0"/>
      <w:marTop w:val="0"/>
      <w:marBottom w:val="0"/>
      <w:divBdr>
        <w:top w:val="none" w:sz="0" w:space="0" w:color="auto"/>
        <w:left w:val="none" w:sz="0" w:space="0" w:color="auto"/>
        <w:bottom w:val="none" w:sz="0" w:space="0" w:color="auto"/>
        <w:right w:val="none" w:sz="0" w:space="0" w:color="auto"/>
      </w:divBdr>
    </w:div>
    <w:div w:id="804740828">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27719714">
      <w:bodyDiv w:val="1"/>
      <w:marLeft w:val="0"/>
      <w:marRight w:val="0"/>
      <w:marTop w:val="0"/>
      <w:marBottom w:val="0"/>
      <w:divBdr>
        <w:top w:val="none" w:sz="0" w:space="0" w:color="auto"/>
        <w:left w:val="none" w:sz="0" w:space="0" w:color="auto"/>
        <w:bottom w:val="none" w:sz="0" w:space="0" w:color="auto"/>
        <w:right w:val="none" w:sz="0" w:space="0" w:color="auto"/>
      </w:divBdr>
    </w:div>
    <w:div w:id="843520828">
      <w:bodyDiv w:val="1"/>
      <w:marLeft w:val="0"/>
      <w:marRight w:val="0"/>
      <w:marTop w:val="0"/>
      <w:marBottom w:val="0"/>
      <w:divBdr>
        <w:top w:val="none" w:sz="0" w:space="0" w:color="auto"/>
        <w:left w:val="none" w:sz="0" w:space="0" w:color="auto"/>
        <w:bottom w:val="none" w:sz="0" w:space="0" w:color="auto"/>
        <w:right w:val="none" w:sz="0" w:space="0" w:color="auto"/>
      </w:divBdr>
    </w:div>
    <w:div w:id="865483722">
      <w:bodyDiv w:val="1"/>
      <w:marLeft w:val="0"/>
      <w:marRight w:val="0"/>
      <w:marTop w:val="0"/>
      <w:marBottom w:val="0"/>
      <w:divBdr>
        <w:top w:val="none" w:sz="0" w:space="0" w:color="auto"/>
        <w:left w:val="none" w:sz="0" w:space="0" w:color="auto"/>
        <w:bottom w:val="none" w:sz="0" w:space="0" w:color="auto"/>
        <w:right w:val="none" w:sz="0" w:space="0" w:color="auto"/>
      </w:divBdr>
    </w:div>
    <w:div w:id="869488616">
      <w:bodyDiv w:val="1"/>
      <w:marLeft w:val="0"/>
      <w:marRight w:val="0"/>
      <w:marTop w:val="0"/>
      <w:marBottom w:val="0"/>
      <w:divBdr>
        <w:top w:val="none" w:sz="0" w:space="0" w:color="auto"/>
        <w:left w:val="none" w:sz="0" w:space="0" w:color="auto"/>
        <w:bottom w:val="none" w:sz="0" w:space="0" w:color="auto"/>
        <w:right w:val="none" w:sz="0" w:space="0" w:color="auto"/>
      </w:divBdr>
    </w:div>
    <w:div w:id="874073869">
      <w:bodyDiv w:val="1"/>
      <w:marLeft w:val="0"/>
      <w:marRight w:val="0"/>
      <w:marTop w:val="0"/>
      <w:marBottom w:val="0"/>
      <w:divBdr>
        <w:top w:val="none" w:sz="0" w:space="0" w:color="auto"/>
        <w:left w:val="none" w:sz="0" w:space="0" w:color="auto"/>
        <w:bottom w:val="none" w:sz="0" w:space="0" w:color="auto"/>
        <w:right w:val="none" w:sz="0" w:space="0" w:color="auto"/>
      </w:divBdr>
    </w:div>
    <w:div w:id="875121051">
      <w:bodyDiv w:val="1"/>
      <w:marLeft w:val="0"/>
      <w:marRight w:val="0"/>
      <w:marTop w:val="0"/>
      <w:marBottom w:val="0"/>
      <w:divBdr>
        <w:top w:val="none" w:sz="0" w:space="0" w:color="auto"/>
        <w:left w:val="none" w:sz="0" w:space="0" w:color="auto"/>
        <w:bottom w:val="none" w:sz="0" w:space="0" w:color="auto"/>
        <w:right w:val="none" w:sz="0" w:space="0" w:color="auto"/>
      </w:divBdr>
    </w:div>
    <w:div w:id="879433983">
      <w:bodyDiv w:val="1"/>
      <w:marLeft w:val="0"/>
      <w:marRight w:val="0"/>
      <w:marTop w:val="0"/>
      <w:marBottom w:val="0"/>
      <w:divBdr>
        <w:top w:val="none" w:sz="0" w:space="0" w:color="auto"/>
        <w:left w:val="none" w:sz="0" w:space="0" w:color="auto"/>
        <w:bottom w:val="none" w:sz="0" w:space="0" w:color="auto"/>
        <w:right w:val="none" w:sz="0" w:space="0" w:color="auto"/>
      </w:divBdr>
    </w:div>
    <w:div w:id="880096288">
      <w:bodyDiv w:val="1"/>
      <w:marLeft w:val="0"/>
      <w:marRight w:val="0"/>
      <w:marTop w:val="0"/>
      <w:marBottom w:val="0"/>
      <w:divBdr>
        <w:top w:val="none" w:sz="0" w:space="0" w:color="auto"/>
        <w:left w:val="none" w:sz="0" w:space="0" w:color="auto"/>
        <w:bottom w:val="none" w:sz="0" w:space="0" w:color="auto"/>
        <w:right w:val="none" w:sz="0" w:space="0" w:color="auto"/>
      </w:divBdr>
    </w:div>
    <w:div w:id="906376122">
      <w:bodyDiv w:val="1"/>
      <w:marLeft w:val="0"/>
      <w:marRight w:val="0"/>
      <w:marTop w:val="0"/>
      <w:marBottom w:val="0"/>
      <w:divBdr>
        <w:top w:val="none" w:sz="0" w:space="0" w:color="auto"/>
        <w:left w:val="none" w:sz="0" w:space="0" w:color="auto"/>
        <w:bottom w:val="none" w:sz="0" w:space="0" w:color="auto"/>
        <w:right w:val="none" w:sz="0" w:space="0" w:color="auto"/>
      </w:divBdr>
    </w:div>
    <w:div w:id="908465938">
      <w:bodyDiv w:val="1"/>
      <w:marLeft w:val="0"/>
      <w:marRight w:val="0"/>
      <w:marTop w:val="0"/>
      <w:marBottom w:val="0"/>
      <w:divBdr>
        <w:top w:val="none" w:sz="0" w:space="0" w:color="auto"/>
        <w:left w:val="none" w:sz="0" w:space="0" w:color="auto"/>
        <w:bottom w:val="none" w:sz="0" w:space="0" w:color="auto"/>
        <w:right w:val="none" w:sz="0" w:space="0" w:color="auto"/>
      </w:divBdr>
    </w:div>
    <w:div w:id="924804215">
      <w:bodyDiv w:val="1"/>
      <w:marLeft w:val="0"/>
      <w:marRight w:val="0"/>
      <w:marTop w:val="0"/>
      <w:marBottom w:val="0"/>
      <w:divBdr>
        <w:top w:val="none" w:sz="0" w:space="0" w:color="auto"/>
        <w:left w:val="none" w:sz="0" w:space="0" w:color="auto"/>
        <w:bottom w:val="none" w:sz="0" w:space="0" w:color="auto"/>
        <w:right w:val="none" w:sz="0" w:space="0" w:color="auto"/>
      </w:divBdr>
    </w:div>
    <w:div w:id="931856515">
      <w:bodyDiv w:val="1"/>
      <w:marLeft w:val="0"/>
      <w:marRight w:val="0"/>
      <w:marTop w:val="0"/>
      <w:marBottom w:val="0"/>
      <w:divBdr>
        <w:top w:val="none" w:sz="0" w:space="0" w:color="auto"/>
        <w:left w:val="none" w:sz="0" w:space="0" w:color="auto"/>
        <w:bottom w:val="none" w:sz="0" w:space="0" w:color="auto"/>
        <w:right w:val="none" w:sz="0" w:space="0" w:color="auto"/>
      </w:divBdr>
    </w:div>
    <w:div w:id="932275085">
      <w:bodyDiv w:val="1"/>
      <w:marLeft w:val="0"/>
      <w:marRight w:val="0"/>
      <w:marTop w:val="0"/>
      <w:marBottom w:val="0"/>
      <w:divBdr>
        <w:top w:val="none" w:sz="0" w:space="0" w:color="auto"/>
        <w:left w:val="none" w:sz="0" w:space="0" w:color="auto"/>
        <w:bottom w:val="none" w:sz="0" w:space="0" w:color="auto"/>
        <w:right w:val="none" w:sz="0" w:space="0" w:color="auto"/>
      </w:divBdr>
    </w:div>
    <w:div w:id="952248120">
      <w:bodyDiv w:val="1"/>
      <w:marLeft w:val="0"/>
      <w:marRight w:val="0"/>
      <w:marTop w:val="0"/>
      <w:marBottom w:val="0"/>
      <w:divBdr>
        <w:top w:val="none" w:sz="0" w:space="0" w:color="auto"/>
        <w:left w:val="none" w:sz="0" w:space="0" w:color="auto"/>
        <w:bottom w:val="none" w:sz="0" w:space="0" w:color="auto"/>
        <w:right w:val="none" w:sz="0" w:space="0" w:color="auto"/>
      </w:divBdr>
    </w:div>
    <w:div w:id="954874711">
      <w:bodyDiv w:val="1"/>
      <w:marLeft w:val="0"/>
      <w:marRight w:val="0"/>
      <w:marTop w:val="0"/>
      <w:marBottom w:val="0"/>
      <w:divBdr>
        <w:top w:val="none" w:sz="0" w:space="0" w:color="auto"/>
        <w:left w:val="none" w:sz="0" w:space="0" w:color="auto"/>
        <w:bottom w:val="none" w:sz="0" w:space="0" w:color="auto"/>
        <w:right w:val="none" w:sz="0" w:space="0" w:color="auto"/>
      </w:divBdr>
    </w:div>
    <w:div w:id="984699937">
      <w:bodyDiv w:val="1"/>
      <w:marLeft w:val="0"/>
      <w:marRight w:val="0"/>
      <w:marTop w:val="0"/>
      <w:marBottom w:val="0"/>
      <w:divBdr>
        <w:top w:val="none" w:sz="0" w:space="0" w:color="auto"/>
        <w:left w:val="none" w:sz="0" w:space="0" w:color="auto"/>
        <w:bottom w:val="none" w:sz="0" w:space="0" w:color="auto"/>
        <w:right w:val="none" w:sz="0" w:space="0" w:color="auto"/>
      </w:divBdr>
    </w:div>
    <w:div w:id="986740852">
      <w:bodyDiv w:val="1"/>
      <w:marLeft w:val="0"/>
      <w:marRight w:val="0"/>
      <w:marTop w:val="0"/>
      <w:marBottom w:val="0"/>
      <w:divBdr>
        <w:top w:val="none" w:sz="0" w:space="0" w:color="auto"/>
        <w:left w:val="none" w:sz="0" w:space="0" w:color="auto"/>
        <w:bottom w:val="none" w:sz="0" w:space="0" w:color="auto"/>
        <w:right w:val="none" w:sz="0" w:space="0" w:color="auto"/>
      </w:divBdr>
    </w:div>
    <w:div w:id="1004093270">
      <w:bodyDiv w:val="1"/>
      <w:marLeft w:val="0"/>
      <w:marRight w:val="0"/>
      <w:marTop w:val="0"/>
      <w:marBottom w:val="0"/>
      <w:divBdr>
        <w:top w:val="none" w:sz="0" w:space="0" w:color="auto"/>
        <w:left w:val="none" w:sz="0" w:space="0" w:color="auto"/>
        <w:bottom w:val="none" w:sz="0" w:space="0" w:color="auto"/>
        <w:right w:val="none" w:sz="0" w:space="0" w:color="auto"/>
      </w:divBdr>
    </w:div>
    <w:div w:id="1013845189">
      <w:bodyDiv w:val="1"/>
      <w:marLeft w:val="0"/>
      <w:marRight w:val="0"/>
      <w:marTop w:val="0"/>
      <w:marBottom w:val="0"/>
      <w:divBdr>
        <w:top w:val="none" w:sz="0" w:space="0" w:color="auto"/>
        <w:left w:val="none" w:sz="0" w:space="0" w:color="auto"/>
        <w:bottom w:val="none" w:sz="0" w:space="0" w:color="auto"/>
        <w:right w:val="none" w:sz="0" w:space="0" w:color="auto"/>
      </w:divBdr>
    </w:div>
    <w:div w:id="1016732415">
      <w:bodyDiv w:val="1"/>
      <w:marLeft w:val="0"/>
      <w:marRight w:val="0"/>
      <w:marTop w:val="0"/>
      <w:marBottom w:val="0"/>
      <w:divBdr>
        <w:top w:val="none" w:sz="0" w:space="0" w:color="auto"/>
        <w:left w:val="none" w:sz="0" w:space="0" w:color="auto"/>
        <w:bottom w:val="none" w:sz="0" w:space="0" w:color="auto"/>
        <w:right w:val="none" w:sz="0" w:space="0" w:color="auto"/>
      </w:divBdr>
    </w:div>
    <w:div w:id="1017002312">
      <w:bodyDiv w:val="1"/>
      <w:marLeft w:val="0"/>
      <w:marRight w:val="0"/>
      <w:marTop w:val="0"/>
      <w:marBottom w:val="0"/>
      <w:divBdr>
        <w:top w:val="none" w:sz="0" w:space="0" w:color="auto"/>
        <w:left w:val="none" w:sz="0" w:space="0" w:color="auto"/>
        <w:bottom w:val="none" w:sz="0" w:space="0" w:color="auto"/>
        <w:right w:val="none" w:sz="0" w:space="0" w:color="auto"/>
      </w:divBdr>
    </w:div>
    <w:div w:id="1018772959">
      <w:bodyDiv w:val="1"/>
      <w:marLeft w:val="0"/>
      <w:marRight w:val="0"/>
      <w:marTop w:val="0"/>
      <w:marBottom w:val="0"/>
      <w:divBdr>
        <w:top w:val="none" w:sz="0" w:space="0" w:color="auto"/>
        <w:left w:val="none" w:sz="0" w:space="0" w:color="auto"/>
        <w:bottom w:val="none" w:sz="0" w:space="0" w:color="auto"/>
        <w:right w:val="none" w:sz="0" w:space="0" w:color="auto"/>
      </w:divBdr>
    </w:div>
    <w:div w:id="1031341899">
      <w:bodyDiv w:val="1"/>
      <w:marLeft w:val="0"/>
      <w:marRight w:val="0"/>
      <w:marTop w:val="0"/>
      <w:marBottom w:val="0"/>
      <w:divBdr>
        <w:top w:val="none" w:sz="0" w:space="0" w:color="auto"/>
        <w:left w:val="none" w:sz="0" w:space="0" w:color="auto"/>
        <w:bottom w:val="none" w:sz="0" w:space="0" w:color="auto"/>
        <w:right w:val="none" w:sz="0" w:space="0" w:color="auto"/>
      </w:divBdr>
    </w:div>
    <w:div w:id="1035034575">
      <w:bodyDiv w:val="1"/>
      <w:marLeft w:val="0"/>
      <w:marRight w:val="0"/>
      <w:marTop w:val="0"/>
      <w:marBottom w:val="0"/>
      <w:divBdr>
        <w:top w:val="none" w:sz="0" w:space="0" w:color="auto"/>
        <w:left w:val="none" w:sz="0" w:space="0" w:color="auto"/>
        <w:bottom w:val="none" w:sz="0" w:space="0" w:color="auto"/>
        <w:right w:val="none" w:sz="0" w:space="0" w:color="auto"/>
      </w:divBdr>
    </w:div>
    <w:div w:id="1040476848">
      <w:bodyDiv w:val="1"/>
      <w:marLeft w:val="0"/>
      <w:marRight w:val="0"/>
      <w:marTop w:val="0"/>
      <w:marBottom w:val="0"/>
      <w:divBdr>
        <w:top w:val="none" w:sz="0" w:space="0" w:color="auto"/>
        <w:left w:val="none" w:sz="0" w:space="0" w:color="auto"/>
        <w:bottom w:val="none" w:sz="0" w:space="0" w:color="auto"/>
        <w:right w:val="none" w:sz="0" w:space="0" w:color="auto"/>
      </w:divBdr>
    </w:div>
    <w:div w:id="1046182923">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060785259">
      <w:bodyDiv w:val="1"/>
      <w:marLeft w:val="0"/>
      <w:marRight w:val="0"/>
      <w:marTop w:val="0"/>
      <w:marBottom w:val="0"/>
      <w:divBdr>
        <w:top w:val="none" w:sz="0" w:space="0" w:color="auto"/>
        <w:left w:val="none" w:sz="0" w:space="0" w:color="auto"/>
        <w:bottom w:val="none" w:sz="0" w:space="0" w:color="auto"/>
        <w:right w:val="none" w:sz="0" w:space="0" w:color="auto"/>
      </w:divBdr>
    </w:div>
    <w:div w:id="1116364013">
      <w:bodyDiv w:val="1"/>
      <w:marLeft w:val="0"/>
      <w:marRight w:val="0"/>
      <w:marTop w:val="0"/>
      <w:marBottom w:val="0"/>
      <w:divBdr>
        <w:top w:val="none" w:sz="0" w:space="0" w:color="auto"/>
        <w:left w:val="none" w:sz="0" w:space="0" w:color="auto"/>
        <w:bottom w:val="none" w:sz="0" w:space="0" w:color="auto"/>
        <w:right w:val="none" w:sz="0" w:space="0" w:color="auto"/>
      </w:divBdr>
    </w:div>
    <w:div w:id="1117532171">
      <w:bodyDiv w:val="1"/>
      <w:marLeft w:val="0"/>
      <w:marRight w:val="0"/>
      <w:marTop w:val="0"/>
      <w:marBottom w:val="0"/>
      <w:divBdr>
        <w:top w:val="none" w:sz="0" w:space="0" w:color="auto"/>
        <w:left w:val="none" w:sz="0" w:space="0" w:color="auto"/>
        <w:bottom w:val="none" w:sz="0" w:space="0" w:color="auto"/>
        <w:right w:val="none" w:sz="0" w:space="0" w:color="auto"/>
      </w:divBdr>
    </w:div>
    <w:div w:id="1133907423">
      <w:bodyDiv w:val="1"/>
      <w:marLeft w:val="0"/>
      <w:marRight w:val="0"/>
      <w:marTop w:val="0"/>
      <w:marBottom w:val="0"/>
      <w:divBdr>
        <w:top w:val="none" w:sz="0" w:space="0" w:color="auto"/>
        <w:left w:val="none" w:sz="0" w:space="0" w:color="auto"/>
        <w:bottom w:val="none" w:sz="0" w:space="0" w:color="auto"/>
        <w:right w:val="none" w:sz="0" w:space="0" w:color="auto"/>
      </w:divBdr>
    </w:div>
    <w:div w:id="1138065062">
      <w:bodyDiv w:val="1"/>
      <w:marLeft w:val="0"/>
      <w:marRight w:val="0"/>
      <w:marTop w:val="0"/>
      <w:marBottom w:val="0"/>
      <w:divBdr>
        <w:top w:val="none" w:sz="0" w:space="0" w:color="auto"/>
        <w:left w:val="none" w:sz="0" w:space="0" w:color="auto"/>
        <w:bottom w:val="none" w:sz="0" w:space="0" w:color="auto"/>
        <w:right w:val="none" w:sz="0" w:space="0" w:color="auto"/>
      </w:divBdr>
    </w:div>
    <w:div w:id="1143886836">
      <w:bodyDiv w:val="1"/>
      <w:marLeft w:val="0"/>
      <w:marRight w:val="0"/>
      <w:marTop w:val="0"/>
      <w:marBottom w:val="0"/>
      <w:divBdr>
        <w:top w:val="none" w:sz="0" w:space="0" w:color="auto"/>
        <w:left w:val="none" w:sz="0" w:space="0" w:color="auto"/>
        <w:bottom w:val="none" w:sz="0" w:space="0" w:color="auto"/>
        <w:right w:val="none" w:sz="0" w:space="0" w:color="auto"/>
      </w:divBdr>
    </w:div>
    <w:div w:id="1144851535">
      <w:bodyDiv w:val="1"/>
      <w:marLeft w:val="0"/>
      <w:marRight w:val="0"/>
      <w:marTop w:val="0"/>
      <w:marBottom w:val="0"/>
      <w:divBdr>
        <w:top w:val="none" w:sz="0" w:space="0" w:color="auto"/>
        <w:left w:val="none" w:sz="0" w:space="0" w:color="auto"/>
        <w:bottom w:val="none" w:sz="0" w:space="0" w:color="auto"/>
        <w:right w:val="none" w:sz="0" w:space="0" w:color="auto"/>
      </w:divBdr>
    </w:div>
    <w:div w:id="1147865042">
      <w:bodyDiv w:val="1"/>
      <w:marLeft w:val="0"/>
      <w:marRight w:val="0"/>
      <w:marTop w:val="0"/>
      <w:marBottom w:val="0"/>
      <w:divBdr>
        <w:top w:val="none" w:sz="0" w:space="0" w:color="auto"/>
        <w:left w:val="none" w:sz="0" w:space="0" w:color="auto"/>
        <w:bottom w:val="none" w:sz="0" w:space="0" w:color="auto"/>
        <w:right w:val="none" w:sz="0" w:space="0" w:color="auto"/>
      </w:divBdr>
    </w:div>
    <w:div w:id="1157301808">
      <w:bodyDiv w:val="1"/>
      <w:marLeft w:val="0"/>
      <w:marRight w:val="0"/>
      <w:marTop w:val="0"/>
      <w:marBottom w:val="0"/>
      <w:divBdr>
        <w:top w:val="none" w:sz="0" w:space="0" w:color="auto"/>
        <w:left w:val="none" w:sz="0" w:space="0" w:color="auto"/>
        <w:bottom w:val="none" w:sz="0" w:space="0" w:color="auto"/>
        <w:right w:val="none" w:sz="0" w:space="0" w:color="auto"/>
      </w:divBdr>
    </w:div>
    <w:div w:id="1163199002">
      <w:bodyDiv w:val="1"/>
      <w:marLeft w:val="0"/>
      <w:marRight w:val="0"/>
      <w:marTop w:val="0"/>
      <w:marBottom w:val="0"/>
      <w:divBdr>
        <w:top w:val="none" w:sz="0" w:space="0" w:color="auto"/>
        <w:left w:val="none" w:sz="0" w:space="0" w:color="auto"/>
        <w:bottom w:val="none" w:sz="0" w:space="0" w:color="auto"/>
        <w:right w:val="none" w:sz="0" w:space="0" w:color="auto"/>
      </w:divBdr>
    </w:div>
    <w:div w:id="1171413750">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197161768">
      <w:bodyDiv w:val="1"/>
      <w:marLeft w:val="0"/>
      <w:marRight w:val="0"/>
      <w:marTop w:val="0"/>
      <w:marBottom w:val="0"/>
      <w:divBdr>
        <w:top w:val="none" w:sz="0" w:space="0" w:color="auto"/>
        <w:left w:val="none" w:sz="0" w:space="0" w:color="auto"/>
        <w:bottom w:val="none" w:sz="0" w:space="0" w:color="auto"/>
        <w:right w:val="none" w:sz="0" w:space="0" w:color="auto"/>
      </w:divBdr>
    </w:div>
    <w:div w:id="1216545361">
      <w:bodyDiv w:val="1"/>
      <w:marLeft w:val="0"/>
      <w:marRight w:val="0"/>
      <w:marTop w:val="0"/>
      <w:marBottom w:val="0"/>
      <w:divBdr>
        <w:top w:val="none" w:sz="0" w:space="0" w:color="auto"/>
        <w:left w:val="none" w:sz="0" w:space="0" w:color="auto"/>
        <w:bottom w:val="none" w:sz="0" w:space="0" w:color="auto"/>
        <w:right w:val="none" w:sz="0" w:space="0" w:color="auto"/>
      </w:divBdr>
    </w:div>
    <w:div w:id="1224218857">
      <w:bodyDiv w:val="1"/>
      <w:marLeft w:val="0"/>
      <w:marRight w:val="0"/>
      <w:marTop w:val="0"/>
      <w:marBottom w:val="0"/>
      <w:divBdr>
        <w:top w:val="none" w:sz="0" w:space="0" w:color="auto"/>
        <w:left w:val="none" w:sz="0" w:space="0" w:color="auto"/>
        <w:bottom w:val="none" w:sz="0" w:space="0" w:color="auto"/>
        <w:right w:val="none" w:sz="0" w:space="0" w:color="auto"/>
      </w:divBdr>
    </w:div>
    <w:div w:id="1250195666">
      <w:bodyDiv w:val="1"/>
      <w:marLeft w:val="0"/>
      <w:marRight w:val="0"/>
      <w:marTop w:val="0"/>
      <w:marBottom w:val="0"/>
      <w:divBdr>
        <w:top w:val="none" w:sz="0" w:space="0" w:color="auto"/>
        <w:left w:val="none" w:sz="0" w:space="0" w:color="auto"/>
        <w:bottom w:val="none" w:sz="0" w:space="0" w:color="auto"/>
        <w:right w:val="none" w:sz="0" w:space="0" w:color="auto"/>
      </w:divBdr>
    </w:div>
    <w:div w:id="1251280552">
      <w:bodyDiv w:val="1"/>
      <w:marLeft w:val="0"/>
      <w:marRight w:val="0"/>
      <w:marTop w:val="0"/>
      <w:marBottom w:val="0"/>
      <w:divBdr>
        <w:top w:val="none" w:sz="0" w:space="0" w:color="auto"/>
        <w:left w:val="none" w:sz="0" w:space="0" w:color="auto"/>
        <w:bottom w:val="none" w:sz="0" w:space="0" w:color="auto"/>
        <w:right w:val="none" w:sz="0" w:space="0" w:color="auto"/>
      </w:divBdr>
    </w:div>
    <w:div w:id="1253929181">
      <w:bodyDiv w:val="1"/>
      <w:marLeft w:val="0"/>
      <w:marRight w:val="0"/>
      <w:marTop w:val="0"/>
      <w:marBottom w:val="0"/>
      <w:divBdr>
        <w:top w:val="none" w:sz="0" w:space="0" w:color="auto"/>
        <w:left w:val="none" w:sz="0" w:space="0" w:color="auto"/>
        <w:bottom w:val="none" w:sz="0" w:space="0" w:color="auto"/>
        <w:right w:val="none" w:sz="0" w:space="0" w:color="auto"/>
      </w:divBdr>
    </w:div>
    <w:div w:id="1264610350">
      <w:bodyDiv w:val="1"/>
      <w:marLeft w:val="0"/>
      <w:marRight w:val="0"/>
      <w:marTop w:val="0"/>
      <w:marBottom w:val="0"/>
      <w:divBdr>
        <w:top w:val="none" w:sz="0" w:space="0" w:color="auto"/>
        <w:left w:val="none" w:sz="0" w:space="0" w:color="auto"/>
        <w:bottom w:val="none" w:sz="0" w:space="0" w:color="auto"/>
        <w:right w:val="none" w:sz="0" w:space="0" w:color="auto"/>
      </w:divBdr>
    </w:div>
    <w:div w:id="1272392224">
      <w:bodyDiv w:val="1"/>
      <w:marLeft w:val="0"/>
      <w:marRight w:val="0"/>
      <w:marTop w:val="0"/>
      <w:marBottom w:val="0"/>
      <w:divBdr>
        <w:top w:val="none" w:sz="0" w:space="0" w:color="auto"/>
        <w:left w:val="none" w:sz="0" w:space="0" w:color="auto"/>
        <w:bottom w:val="none" w:sz="0" w:space="0" w:color="auto"/>
        <w:right w:val="none" w:sz="0" w:space="0" w:color="auto"/>
      </w:divBdr>
    </w:div>
    <w:div w:id="1285310918">
      <w:bodyDiv w:val="1"/>
      <w:marLeft w:val="0"/>
      <w:marRight w:val="0"/>
      <w:marTop w:val="0"/>
      <w:marBottom w:val="0"/>
      <w:divBdr>
        <w:top w:val="none" w:sz="0" w:space="0" w:color="auto"/>
        <w:left w:val="none" w:sz="0" w:space="0" w:color="auto"/>
        <w:bottom w:val="none" w:sz="0" w:space="0" w:color="auto"/>
        <w:right w:val="none" w:sz="0" w:space="0" w:color="auto"/>
      </w:divBdr>
    </w:div>
    <w:div w:id="1300067801">
      <w:bodyDiv w:val="1"/>
      <w:marLeft w:val="0"/>
      <w:marRight w:val="0"/>
      <w:marTop w:val="0"/>
      <w:marBottom w:val="0"/>
      <w:divBdr>
        <w:top w:val="none" w:sz="0" w:space="0" w:color="auto"/>
        <w:left w:val="none" w:sz="0" w:space="0" w:color="auto"/>
        <w:bottom w:val="none" w:sz="0" w:space="0" w:color="auto"/>
        <w:right w:val="none" w:sz="0" w:space="0" w:color="auto"/>
      </w:divBdr>
    </w:div>
    <w:div w:id="1318799004">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2379">
      <w:bodyDiv w:val="1"/>
      <w:marLeft w:val="0"/>
      <w:marRight w:val="0"/>
      <w:marTop w:val="0"/>
      <w:marBottom w:val="0"/>
      <w:divBdr>
        <w:top w:val="none" w:sz="0" w:space="0" w:color="auto"/>
        <w:left w:val="none" w:sz="0" w:space="0" w:color="auto"/>
        <w:bottom w:val="none" w:sz="0" w:space="0" w:color="auto"/>
        <w:right w:val="none" w:sz="0" w:space="0" w:color="auto"/>
      </w:divBdr>
    </w:div>
    <w:div w:id="1333332381">
      <w:bodyDiv w:val="1"/>
      <w:marLeft w:val="0"/>
      <w:marRight w:val="0"/>
      <w:marTop w:val="0"/>
      <w:marBottom w:val="0"/>
      <w:divBdr>
        <w:top w:val="none" w:sz="0" w:space="0" w:color="auto"/>
        <w:left w:val="none" w:sz="0" w:space="0" w:color="auto"/>
        <w:bottom w:val="none" w:sz="0" w:space="0" w:color="auto"/>
        <w:right w:val="none" w:sz="0" w:space="0" w:color="auto"/>
      </w:divBdr>
    </w:div>
    <w:div w:id="1337155281">
      <w:bodyDiv w:val="1"/>
      <w:marLeft w:val="0"/>
      <w:marRight w:val="0"/>
      <w:marTop w:val="0"/>
      <w:marBottom w:val="0"/>
      <w:divBdr>
        <w:top w:val="none" w:sz="0" w:space="0" w:color="auto"/>
        <w:left w:val="none" w:sz="0" w:space="0" w:color="auto"/>
        <w:bottom w:val="none" w:sz="0" w:space="0" w:color="auto"/>
        <w:right w:val="none" w:sz="0" w:space="0" w:color="auto"/>
      </w:divBdr>
    </w:div>
    <w:div w:id="1337224727">
      <w:bodyDiv w:val="1"/>
      <w:marLeft w:val="0"/>
      <w:marRight w:val="0"/>
      <w:marTop w:val="0"/>
      <w:marBottom w:val="0"/>
      <w:divBdr>
        <w:top w:val="none" w:sz="0" w:space="0" w:color="auto"/>
        <w:left w:val="none" w:sz="0" w:space="0" w:color="auto"/>
        <w:bottom w:val="none" w:sz="0" w:space="0" w:color="auto"/>
        <w:right w:val="none" w:sz="0" w:space="0" w:color="auto"/>
      </w:divBdr>
    </w:div>
    <w:div w:id="1338381337">
      <w:bodyDiv w:val="1"/>
      <w:marLeft w:val="0"/>
      <w:marRight w:val="0"/>
      <w:marTop w:val="0"/>
      <w:marBottom w:val="0"/>
      <w:divBdr>
        <w:top w:val="none" w:sz="0" w:space="0" w:color="auto"/>
        <w:left w:val="none" w:sz="0" w:space="0" w:color="auto"/>
        <w:bottom w:val="none" w:sz="0" w:space="0" w:color="auto"/>
        <w:right w:val="none" w:sz="0" w:space="0" w:color="auto"/>
      </w:divBdr>
    </w:div>
    <w:div w:id="1344825287">
      <w:bodyDiv w:val="1"/>
      <w:marLeft w:val="0"/>
      <w:marRight w:val="0"/>
      <w:marTop w:val="0"/>
      <w:marBottom w:val="0"/>
      <w:divBdr>
        <w:top w:val="none" w:sz="0" w:space="0" w:color="auto"/>
        <w:left w:val="none" w:sz="0" w:space="0" w:color="auto"/>
        <w:bottom w:val="none" w:sz="0" w:space="0" w:color="auto"/>
        <w:right w:val="none" w:sz="0" w:space="0" w:color="auto"/>
      </w:divBdr>
    </w:div>
    <w:div w:id="1354305897">
      <w:bodyDiv w:val="1"/>
      <w:marLeft w:val="0"/>
      <w:marRight w:val="0"/>
      <w:marTop w:val="0"/>
      <w:marBottom w:val="0"/>
      <w:divBdr>
        <w:top w:val="none" w:sz="0" w:space="0" w:color="auto"/>
        <w:left w:val="none" w:sz="0" w:space="0" w:color="auto"/>
        <w:bottom w:val="none" w:sz="0" w:space="0" w:color="auto"/>
        <w:right w:val="none" w:sz="0" w:space="0" w:color="auto"/>
      </w:divBdr>
    </w:div>
    <w:div w:id="1357580233">
      <w:bodyDiv w:val="1"/>
      <w:marLeft w:val="0"/>
      <w:marRight w:val="0"/>
      <w:marTop w:val="0"/>
      <w:marBottom w:val="0"/>
      <w:divBdr>
        <w:top w:val="none" w:sz="0" w:space="0" w:color="auto"/>
        <w:left w:val="none" w:sz="0" w:space="0" w:color="auto"/>
        <w:bottom w:val="none" w:sz="0" w:space="0" w:color="auto"/>
        <w:right w:val="none" w:sz="0" w:space="0" w:color="auto"/>
      </w:divBdr>
    </w:div>
    <w:div w:id="1358968808">
      <w:bodyDiv w:val="1"/>
      <w:marLeft w:val="0"/>
      <w:marRight w:val="0"/>
      <w:marTop w:val="0"/>
      <w:marBottom w:val="0"/>
      <w:divBdr>
        <w:top w:val="none" w:sz="0" w:space="0" w:color="auto"/>
        <w:left w:val="none" w:sz="0" w:space="0" w:color="auto"/>
        <w:bottom w:val="none" w:sz="0" w:space="0" w:color="auto"/>
        <w:right w:val="none" w:sz="0" w:space="0" w:color="auto"/>
      </w:divBdr>
    </w:div>
    <w:div w:id="1371765929">
      <w:bodyDiv w:val="1"/>
      <w:marLeft w:val="0"/>
      <w:marRight w:val="0"/>
      <w:marTop w:val="0"/>
      <w:marBottom w:val="0"/>
      <w:divBdr>
        <w:top w:val="none" w:sz="0" w:space="0" w:color="auto"/>
        <w:left w:val="none" w:sz="0" w:space="0" w:color="auto"/>
        <w:bottom w:val="none" w:sz="0" w:space="0" w:color="auto"/>
        <w:right w:val="none" w:sz="0" w:space="0" w:color="auto"/>
      </w:divBdr>
    </w:div>
    <w:div w:id="1375617588">
      <w:bodyDiv w:val="1"/>
      <w:marLeft w:val="0"/>
      <w:marRight w:val="0"/>
      <w:marTop w:val="0"/>
      <w:marBottom w:val="0"/>
      <w:divBdr>
        <w:top w:val="none" w:sz="0" w:space="0" w:color="auto"/>
        <w:left w:val="none" w:sz="0" w:space="0" w:color="auto"/>
        <w:bottom w:val="none" w:sz="0" w:space="0" w:color="auto"/>
        <w:right w:val="none" w:sz="0" w:space="0" w:color="auto"/>
      </w:divBdr>
    </w:div>
    <w:div w:id="1406950261">
      <w:bodyDiv w:val="1"/>
      <w:marLeft w:val="0"/>
      <w:marRight w:val="0"/>
      <w:marTop w:val="0"/>
      <w:marBottom w:val="0"/>
      <w:divBdr>
        <w:top w:val="none" w:sz="0" w:space="0" w:color="auto"/>
        <w:left w:val="none" w:sz="0" w:space="0" w:color="auto"/>
        <w:bottom w:val="none" w:sz="0" w:space="0" w:color="auto"/>
        <w:right w:val="none" w:sz="0" w:space="0" w:color="auto"/>
      </w:divBdr>
    </w:div>
    <w:div w:id="1418289399">
      <w:bodyDiv w:val="1"/>
      <w:marLeft w:val="0"/>
      <w:marRight w:val="0"/>
      <w:marTop w:val="0"/>
      <w:marBottom w:val="0"/>
      <w:divBdr>
        <w:top w:val="none" w:sz="0" w:space="0" w:color="auto"/>
        <w:left w:val="none" w:sz="0" w:space="0" w:color="auto"/>
        <w:bottom w:val="none" w:sz="0" w:space="0" w:color="auto"/>
        <w:right w:val="none" w:sz="0" w:space="0" w:color="auto"/>
      </w:divBdr>
    </w:div>
    <w:div w:id="1425027485">
      <w:bodyDiv w:val="1"/>
      <w:marLeft w:val="0"/>
      <w:marRight w:val="0"/>
      <w:marTop w:val="0"/>
      <w:marBottom w:val="0"/>
      <w:divBdr>
        <w:top w:val="none" w:sz="0" w:space="0" w:color="auto"/>
        <w:left w:val="none" w:sz="0" w:space="0" w:color="auto"/>
        <w:bottom w:val="none" w:sz="0" w:space="0" w:color="auto"/>
        <w:right w:val="none" w:sz="0" w:space="0" w:color="auto"/>
      </w:divBdr>
    </w:div>
    <w:div w:id="1425608659">
      <w:bodyDiv w:val="1"/>
      <w:marLeft w:val="0"/>
      <w:marRight w:val="0"/>
      <w:marTop w:val="0"/>
      <w:marBottom w:val="0"/>
      <w:divBdr>
        <w:top w:val="none" w:sz="0" w:space="0" w:color="auto"/>
        <w:left w:val="none" w:sz="0" w:space="0" w:color="auto"/>
        <w:bottom w:val="none" w:sz="0" w:space="0" w:color="auto"/>
        <w:right w:val="none" w:sz="0" w:space="0" w:color="auto"/>
      </w:divBdr>
    </w:div>
    <w:div w:id="1462185309">
      <w:bodyDiv w:val="1"/>
      <w:marLeft w:val="0"/>
      <w:marRight w:val="0"/>
      <w:marTop w:val="0"/>
      <w:marBottom w:val="0"/>
      <w:divBdr>
        <w:top w:val="none" w:sz="0" w:space="0" w:color="auto"/>
        <w:left w:val="none" w:sz="0" w:space="0" w:color="auto"/>
        <w:bottom w:val="none" w:sz="0" w:space="0" w:color="auto"/>
        <w:right w:val="none" w:sz="0" w:space="0" w:color="auto"/>
      </w:divBdr>
    </w:div>
    <w:div w:id="1466462927">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476877066">
      <w:bodyDiv w:val="1"/>
      <w:marLeft w:val="0"/>
      <w:marRight w:val="0"/>
      <w:marTop w:val="0"/>
      <w:marBottom w:val="0"/>
      <w:divBdr>
        <w:top w:val="none" w:sz="0" w:space="0" w:color="auto"/>
        <w:left w:val="none" w:sz="0" w:space="0" w:color="auto"/>
        <w:bottom w:val="none" w:sz="0" w:space="0" w:color="auto"/>
        <w:right w:val="none" w:sz="0" w:space="0" w:color="auto"/>
      </w:divBdr>
    </w:div>
    <w:div w:id="1487669504">
      <w:bodyDiv w:val="1"/>
      <w:marLeft w:val="0"/>
      <w:marRight w:val="0"/>
      <w:marTop w:val="0"/>
      <w:marBottom w:val="0"/>
      <w:divBdr>
        <w:top w:val="none" w:sz="0" w:space="0" w:color="auto"/>
        <w:left w:val="none" w:sz="0" w:space="0" w:color="auto"/>
        <w:bottom w:val="none" w:sz="0" w:space="0" w:color="auto"/>
        <w:right w:val="none" w:sz="0" w:space="0" w:color="auto"/>
      </w:divBdr>
    </w:div>
    <w:div w:id="1490056013">
      <w:bodyDiv w:val="1"/>
      <w:marLeft w:val="0"/>
      <w:marRight w:val="0"/>
      <w:marTop w:val="0"/>
      <w:marBottom w:val="0"/>
      <w:divBdr>
        <w:top w:val="none" w:sz="0" w:space="0" w:color="auto"/>
        <w:left w:val="none" w:sz="0" w:space="0" w:color="auto"/>
        <w:bottom w:val="none" w:sz="0" w:space="0" w:color="auto"/>
        <w:right w:val="none" w:sz="0" w:space="0" w:color="auto"/>
      </w:divBdr>
    </w:div>
    <w:div w:id="1498303989">
      <w:bodyDiv w:val="1"/>
      <w:marLeft w:val="0"/>
      <w:marRight w:val="0"/>
      <w:marTop w:val="0"/>
      <w:marBottom w:val="0"/>
      <w:divBdr>
        <w:top w:val="none" w:sz="0" w:space="0" w:color="auto"/>
        <w:left w:val="none" w:sz="0" w:space="0" w:color="auto"/>
        <w:bottom w:val="none" w:sz="0" w:space="0" w:color="auto"/>
        <w:right w:val="none" w:sz="0" w:space="0" w:color="auto"/>
      </w:divBdr>
    </w:div>
    <w:div w:id="1524398114">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1560748172">
      <w:bodyDiv w:val="1"/>
      <w:marLeft w:val="0"/>
      <w:marRight w:val="0"/>
      <w:marTop w:val="0"/>
      <w:marBottom w:val="0"/>
      <w:divBdr>
        <w:top w:val="none" w:sz="0" w:space="0" w:color="auto"/>
        <w:left w:val="none" w:sz="0" w:space="0" w:color="auto"/>
        <w:bottom w:val="none" w:sz="0" w:space="0" w:color="auto"/>
        <w:right w:val="none" w:sz="0" w:space="0" w:color="auto"/>
      </w:divBdr>
    </w:div>
    <w:div w:id="1593971615">
      <w:bodyDiv w:val="1"/>
      <w:marLeft w:val="0"/>
      <w:marRight w:val="0"/>
      <w:marTop w:val="0"/>
      <w:marBottom w:val="0"/>
      <w:divBdr>
        <w:top w:val="none" w:sz="0" w:space="0" w:color="auto"/>
        <w:left w:val="none" w:sz="0" w:space="0" w:color="auto"/>
        <w:bottom w:val="none" w:sz="0" w:space="0" w:color="auto"/>
        <w:right w:val="none" w:sz="0" w:space="0" w:color="auto"/>
      </w:divBdr>
    </w:div>
    <w:div w:id="1605110855">
      <w:bodyDiv w:val="1"/>
      <w:marLeft w:val="0"/>
      <w:marRight w:val="0"/>
      <w:marTop w:val="0"/>
      <w:marBottom w:val="0"/>
      <w:divBdr>
        <w:top w:val="none" w:sz="0" w:space="0" w:color="auto"/>
        <w:left w:val="none" w:sz="0" w:space="0" w:color="auto"/>
        <w:bottom w:val="none" w:sz="0" w:space="0" w:color="auto"/>
        <w:right w:val="none" w:sz="0" w:space="0" w:color="auto"/>
      </w:divBdr>
    </w:div>
    <w:div w:id="1607034907">
      <w:bodyDiv w:val="1"/>
      <w:marLeft w:val="0"/>
      <w:marRight w:val="0"/>
      <w:marTop w:val="0"/>
      <w:marBottom w:val="0"/>
      <w:divBdr>
        <w:top w:val="none" w:sz="0" w:space="0" w:color="auto"/>
        <w:left w:val="none" w:sz="0" w:space="0" w:color="auto"/>
        <w:bottom w:val="none" w:sz="0" w:space="0" w:color="auto"/>
        <w:right w:val="none" w:sz="0" w:space="0" w:color="auto"/>
      </w:divBdr>
    </w:div>
    <w:div w:id="1609581492">
      <w:bodyDiv w:val="1"/>
      <w:marLeft w:val="0"/>
      <w:marRight w:val="0"/>
      <w:marTop w:val="0"/>
      <w:marBottom w:val="0"/>
      <w:divBdr>
        <w:top w:val="none" w:sz="0" w:space="0" w:color="auto"/>
        <w:left w:val="none" w:sz="0" w:space="0" w:color="auto"/>
        <w:bottom w:val="none" w:sz="0" w:space="0" w:color="auto"/>
        <w:right w:val="none" w:sz="0" w:space="0" w:color="auto"/>
      </w:divBdr>
    </w:div>
    <w:div w:id="1611467610">
      <w:bodyDiv w:val="1"/>
      <w:marLeft w:val="0"/>
      <w:marRight w:val="0"/>
      <w:marTop w:val="0"/>
      <w:marBottom w:val="0"/>
      <w:divBdr>
        <w:top w:val="none" w:sz="0" w:space="0" w:color="auto"/>
        <w:left w:val="none" w:sz="0" w:space="0" w:color="auto"/>
        <w:bottom w:val="none" w:sz="0" w:space="0" w:color="auto"/>
        <w:right w:val="none" w:sz="0" w:space="0" w:color="auto"/>
      </w:divBdr>
    </w:div>
    <w:div w:id="1630041370">
      <w:bodyDiv w:val="1"/>
      <w:marLeft w:val="0"/>
      <w:marRight w:val="0"/>
      <w:marTop w:val="0"/>
      <w:marBottom w:val="0"/>
      <w:divBdr>
        <w:top w:val="none" w:sz="0" w:space="0" w:color="auto"/>
        <w:left w:val="none" w:sz="0" w:space="0" w:color="auto"/>
        <w:bottom w:val="none" w:sz="0" w:space="0" w:color="auto"/>
        <w:right w:val="none" w:sz="0" w:space="0" w:color="auto"/>
      </w:divBdr>
    </w:div>
    <w:div w:id="1632662999">
      <w:bodyDiv w:val="1"/>
      <w:marLeft w:val="0"/>
      <w:marRight w:val="0"/>
      <w:marTop w:val="0"/>
      <w:marBottom w:val="0"/>
      <w:divBdr>
        <w:top w:val="none" w:sz="0" w:space="0" w:color="auto"/>
        <w:left w:val="none" w:sz="0" w:space="0" w:color="auto"/>
        <w:bottom w:val="none" w:sz="0" w:space="0" w:color="auto"/>
        <w:right w:val="none" w:sz="0" w:space="0" w:color="auto"/>
      </w:divBdr>
    </w:div>
    <w:div w:id="1632906423">
      <w:bodyDiv w:val="1"/>
      <w:marLeft w:val="0"/>
      <w:marRight w:val="0"/>
      <w:marTop w:val="0"/>
      <w:marBottom w:val="0"/>
      <w:divBdr>
        <w:top w:val="none" w:sz="0" w:space="0" w:color="auto"/>
        <w:left w:val="none" w:sz="0" w:space="0" w:color="auto"/>
        <w:bottom w:val="none" w:sz="0" w:space="0" w:color="auto"/>
        <w:right w:val="none" w:sz="0" w:space="0" w:color="auto"/>
      </w:divBdr>
    </w:div>
    <w:div w:id="1642077821">
      <w:bodyDiv w:val="1"/>
      <w:marLeft w:val="0"/>
      <w:marRight w:val="0"/>
      <w:marTop w:val="0"/>
      <w:marBottom w:val="0"/>
      <w:divBdr>
        <w:top w:val="none" w:sz="0" w:space="0" w:color="auto"/>
        <w:left w:val="none" w:sz="0" w:space="0" w:color="auto"/>
        <w:bottom w:val="none" w:sz="0" w:space="0" w:color="auto"/>
        <w:right w:val="none" w:sz="0" w:space="0" w:color="auto"/>
      </w:divBdr>
    </w:div>
    <w:div w:id="1661032273">
      <w:bodyDiv w:val="1"/>
      <w:marLeft w:val="0"/>
      <w:marRight w:val="0"/>
      <w:marTop w:val="0"/>
      <w:marBottom w:val="0"/>
      <w:divBdr>
        <w:top w:val="none" w:sz="0" w:space="0" w:color="auto"/>
        <w:left w:val="none" w:sz="0" w:space="0" w:color="auto"/>
        <w:bottom w:val="none" w:sz="0" w:space="0" w:color="auto"/>
        <w:right w:val="none" w:sz="0" w:space="0" w:color="auto"/>
      </w:divBdr>
    </w:div>
    <w:div w:id="1691570646">
      <w:bodyDiv w:val="1"/>
      <w:marLeft w:val="0"/>
      <w:marRight w:val="0"/>
      <w:marTop w:val="0"/>
      <w:marBottom w:val="0"/>
      <w:divBdr>
        <w:top w:val="none" w:sz="0" w:space="0" w:color="auto"/>
        <w:left w:val="none" w:sz="0" w:space="0" w:color="auto"/>
        <w:bottom w:val="none" w:sz="0" w:space="0" w:color="auto"/>
        <w:right w:val="none" w:sz="0" w:space="0" w:color="auto"/>
      </w:divBdr>
    </w:div>
    <w:div w:id="1698384135">
      <w:bodyDiv w:val="1"/>
      <w:marLeft w:val="0"/>
      <w:marRight w:val="0"/>
      <w:marTop w:val="0"/>
      <w:marBottom w:val="0"/>
      <w:divBdr>
        <w:top w:val="none" w:sz="0" w:space="0" w:color="auto"/>
        <w:left w:val="none" w:sz="0" w:space="0" w:color="auto"/>
        <w:bottom w:val="none" w:sz="0" w:space="0" w:color="auto"/>
        <w:right w:val="none" w:sz="0" w:space="0" w:color="auto"/>
      </w:divBdr>
    </w:div>
    <w:div w:id="1720085327">
      <w:bodyDiv w:val="1"/>
      <w:marLeft w:val="0"/>
      <w:marRight w:val="0"/>
      <w:marTop w:val="0"/>
      <w:marBottom w:val="0"/>
      <w:divBdr>
        <w:top w:val="none" w:sz="0" w:space="0" w:color="auto"/>
        <w:left w:val="none" w:sz="0" w:space="0" w:color="auto"/>
        <w:bottom w:val="none" w:sz="0" w:space="0" w:color="auto"/>
        <w:right w:val="none" w:sz="0" w:space="0" w:color="auto"/>
      </w:divBdr>
    </w:div>
    <w:div w:id="1722946718">
      <w:bodyDiv w:val="1"/>
      <w:marLeft w:val="0"/>
      <w:marRight w:val="0"/>
      <w:marTop w:val="0"/>
      <w:marBottom w:val="0"/>
      <w:divBdr>
        <w:top w:val="none" w:sz="0" w:space="0" w:color="auto"/>
        <w:left w:val="none" w:sz="0" w:space="0" w:color="auto"/>
        <w:bottom w:val="none" w:sz="0" w:space="0" w:color="auto"/>
        <w:right w:val="none" w:sz="0" w:space="0" w:color="auto"/>
      </w:divBdr>
    </w:div>
    <w:div w:id="1725106077">
      <w:bodyDiv w:val="1"/>
      <w:marLeft w:val="0"/>
      <w:marRight w:val="0"/>
      <w:marTop w:val="0"/>
      <w:marBottom w:val="0"/>
      <w:divBdr>
        <w:top w:val="none" w:sz="0" w:space="0" w:color="auto"/>
        <w:left w:val="none" w:sz="0" w:space="0" w:color="auto"/>
        <w:bottom w:val="none" w:sz="0" w:space="0" w:color="auto"/>
        <w:right w:val="none" w:sz="0" w:space="0" w:color="auto"/>
      </w:divBdr>
    </w:div>
    <w:div w:id="1745029226">
      <w:bodyDiv w:val="1"/>
      <w:marLeft w:val="0"/>
      <w:marRight w:val="0"/>
      <w:marTop w:val="0"/>
      <w:marBottom w:val="0"/>
      <w:divBdr>
        <w:top w:val="none" w:sz="0" w:space="0" w:color="auto"/>
        <w:left w:val="none" w:sz="0" w:space="0" w:color="auto"/>
        <w:bottom w:val="none" w:sz="0" w:space="0" w:color="auto"/>
        <w:right w:val="none" w:sz="0" w:space="0" w:color="auto"/>
      </w:divBdr>
    </w:div>
    <w:div w:id="1750613637">
      <w:bodyDiv w:val="1"/>
      <w:marLeft w:val="0"/>
      <w:marRight w:val="0"/>
      <w:marTop w:val="0"/>
      <w:marBottom w:val="0"/>
      <w:divBdr>
        <w:top w:val="none" w:sz="0" w:space="0" w:color="auto"/>
        <w:left w:val="none" w:sz="0" w:space="0" w:color="auto"/>
        <w:bottom w:val="none" w:sz="0" w:space="0" w:color="auto"/>
        <w:right w:val="none" w:sz="0" w:space="0" w:color="auto"/>
      </w:divBdr>
    </w:div>
    <w:div w:id="1763255429">
      <w:bodyDiv w:val="1"/>
      <w:marLeft w:val="0"/>
      <w:marRight w:val="0"/>
      <w:marTop w:val="0"/>
      <w:marBottom w:val="0"/>
      <w:divBdr>
        <w:top w:val="none" w:sz="0" w:space="0" w:color="auto"/>
        <w:left w:val="none" w:sz="0" w:space="0" w:color="auto"/>
        <w:bottom w:val="none" w:sz="0" w:space="0" w:color="auto"/>
        <w:right w:val="none" w:sz="0" w:space="0" w:color="auto"/>
      </w:divBdr>
    </w:div>
    <w:div w:id="1766148648">
      <w:bodyDiv w:val="1"/>
      <w:marLeft w:val="0"/>
      <w:marRight w:val="0"/>
      <w:marTop w:val="0"/>
      <w:marBottom w:val="0"/>
      <w:divBdr>
        <w:top w:val="none" w:sz="0" w:space="0" w:color="auto"/>
        <w:left w:val="none" w:sz="0" w:space="0" w:color="auto"/>
        <w:bottom w:val="none" w:sz="0" w:space="0" w:color="auto"/>
        <w:right w:val="none" w:sz="0" w:space="0" w:color="auto"/>
      </w:divBdr>
    </w:div>
    <w:div w:id="1766615208">
      <w:bodyDiv w:val="1"/>
      <w:marLeft w:val="0"/>
      <w:marRight w:val="0"/>
      <w:marTop w:val="0"/>
      <w:marBottom w:val="0"/>
      <w:divBdr>
        <w:top w:val="none" w:sz="0" w:space="0" w:color="auto"/>
        <w:left w:val="none" w:sz="0" w:space="0" w:color="auto"/>
        <w:bottom w:val="none" w:sz="0" w:space="0" w:color="auto"/>
        <w:right w:val="none" w:sz="0" w:space="0" w:color="auto"/>
      </w:divBdr>
    </w:div>
    <w:div w:id="1769038315">
      <w:bodyDiv w:val="1"/>
      <w:marLeft w:val="0"/>
      <w:marRight w:val="0"/>
      <w:marTop w:val="0"/>
      <w:marBottom w:val="0"/>
      <w:divBdr>
        <w:top w:val="none" w:sz="0" w:space="0" w:color="auto"/>
        <w:left w:val="none" w:sz="0" w:space="0" w:color="auto"/>
        <w:bottom w:val="none" w:sz="0" w:space="0" w:color="auto"/>
        <w:right w:val="none" w:sz="0" w:space="0" w:color="auto"/>
      </w:divBdr>
    </w:div>
    <w:div w:id="1792674931">
      <w:bodyDiv w:val="1"/>
      <w:marLeft w:val="0"/>
      <w:marRight w:val="0"/>
      <w:marTop w:val="0"/>
      <w:marBottom w:val="0"/>
      <w:divBdr>
        <w:top w:val="none" w:sz="0" w:space="0" w:color="auto"/>
        <w:left w:val="none" w:sz="0" w:space="0" w:color="auto"/>
        <w:bottom w:val="none" w:sz="0" w:space="0" w:color="auto"/>
        <w:right w:val="none" w:sz="0" w:space="0" w:color="auto"/>
      </w:divBdr>
    </w:div>
    <w:div w:id="1797143344">
      <w:bodyDiv w:val="1"/>
      <w:marLeft w:val="0"/>
      <w:marRight w:val="0"/>
      <w:marTop w:val="0"/>
      <w:marBottom w:val="0"/>
      <w:divBdr>
        <w:top w:val="none" w:sz="0" w:space="0" w:color="auto"/>
        <w:left w:val="none" w:sz="0" w:space="0" w:color="auto"/>
        <w:bottom w:val="none" w:sz="0" w:space="0" w:color="auto"/>
        <w:right w:val="none" w:sz="0" w:space="0" w:color="auto"/>
      </w:divBdr>
    </w:div>
    <w:div w:id="1809128479">
      <w:bodyDiv w:val="1"/>
      <w:marLeft w:val="0"/>
      <w:marRight w:val="0"/>
      <w:marTop w:val="0"/>
      <w:marBottom w:val="0"/>
      <w:divBdr>
        <w:top w:val="none" w:sz="0" w:space="0" w:color="auto"/>
        <w:left w:val="none" w:sz="0" w:space="0" w:color="auto"/>
        <w:bottom w:val="none" w:sz="0" w:space="0" w:color="auto"/>
        <w:right w:val="none" w:sz="0" w:space="0" w:color="auto"/>
      </w:divBdr>
    </w:div>
    <w:div w:id="1810392147">
      <w:bodyDiv w:val="1"/>
      <w:marLeft w:val="0"/>
      <w:marRight w:val="0"/>
      <w:marTop w:val="0"/>
      <w:marBottom w:val="0"/>
      <w:divBdr>
        <w:top w:val="none" w:sz="0" w:space="0" w:color="auto"/>
        <w:left w:val="none" w:sz="0" w:space="0" w:color="auto"/>
        <w:bottom w:val="none" w:sz="0" w:space="0" w:color="auto"/>
        <w:right w:val="none" w:sz="0" w:space="0" w:color="auto"/>
      </w:divBdr>
    </w:div>
    <w:div w:id="1826045655">
      <w:bodyDiv w:val="1"/>
      <w:marLeft w:val="0"/>
      <w:marRight w:val="0"/>
      <w:marTop w:val="0"/>
      <w:marBottom w:val="0"/>
      <w:divBdr>
        <w:top w:val="none" w:sz="0" w:space="0" w:color="auto"/>
        <w:left w:val="none" w:sz="0" w:space="0" w:color="auto"/>
        <w:bottom w:val="none" w:sz="0" w:space="0" w:color="auto"/>
        <w:right w:val="none" w:sz="0" w:space="0" w:color="auto"/>
      </w:divBdr>
    </w:div>
    <w:div w:id="1842429149">
      <w:bodyDiv w:val="1"/>
      <w:marLeft w:val="0"/>
      <w:marRight w:val="0"/>
      <w:marTop w:val="0"/>
      <w:marBottom w:val="0"/>
      <w:divBdr>
        <w:top w:val="none" w:sz="0" w:space="0" w:color="auto"/>
        <w:left w:val="none" w:sz="0" w:space="0" w:color="auto"/>
        <w:bottom w:val="none" w:sz="0" w:space="0" w:color="auto"/>
        <w:right w:val="none" w:sz="0" w:space="0" w:color="auto"/>
      </w:divBdr>
    </w:div>
    <w:div w:id="1855607376">
      <w:bodyDiv w:val="1"/>
      <w:marLeft w:val="0"/>
      <w:marRight w:val="0"/>
      <w:marTop w:val="0"/>
      <w:marBottom w:val="0"/>
      <w:divBdr>
        <w:top w:val="none" w:sz="0" w:space="0" w:color="auto"/>
        <w:left w:val="none" w:sz="0" w:space="0" w:color="auto"/>
        <w:bottom w:val="none" w:sz="0" w:space="0" w:color="auto"/>
        <w:right w:val="none" w:sz="0" w:space="0" w:color="auto"/>
      </w:divBdr>
    </w:div>
    <w:div w:id="1869247477">
      <w:bodyDiv w:val="1"/>
      <w:marLeft w:val="0"/>
      <w:marRight w:val="0"/>
      <w:marTop w:val="0"/>
      <w:marBottom w:val="0"/>
      <w:divBdr>
        <w:top w:val="none" w:sz="0" w:space="0" w:color="auto"/>
        <w:left w:val="none" w:sz="0" w:space="0" w:color="auto"/>
        <w:bottom w:val="none" w:sz="0" w:space="0" w:color="auto"/>
        <w:right w:val="none" w:sz="0" w:space="0" w:color="auto"/>
      </w:divBdr>
    </w:div>
    <w:div w:id="1869487173">
      <w:bodyDiv w:val="1"/>
      <w:marLeft w:val="0"/>
      <w:marRight w:val="0"/>
      <w:marTop w:val="0"/>
      <w:marBottom w:val="0"/>
      <w:divBdr>
        <w:top w:val="none" w:sz="0" w:space="0" w:color="auto"/>
        <w:left w:val="none" w:sz="0" w:space="0" w:color="auto"/>
        <w:bottom w:val="none" w:sz="0" w:space="0" w:color="auto"/>
        <w:right w:val="none" w:sz="0" w:space="0" w:color="auto"/>
      </w:divBdr>
    </w:div>
    <w:div w:id="1870872451">
      <w:bodyDiv w:val="1"/>
      <w:marLeft w:val="0"/>
      <w:marRight w:val="0"/>
      <w:marTop w:val="0"/>
      <w:marBottom w:val="0"/>
      <w:divBdr>
        <w:top w:val="none" w:sz="0" w:space="0" w:color="auto"/>
        <w:left w:val="none" w:sz="0" w:space="0" w:color="auto"/>
        <w:bottom w:val="none" w:sz="0" w:space="0" w:color="auto"/>
        <w:right w:val="none" w:sz="0" w:space="0" w:color="auto"/>
      </w:divBdr>
    </w:div>
    <w:div w:id="1911844561">
      <w:bodyDiv w:val="1"/>
      <w:marLeft w:val="0"/>
      <w:marRight w:val="0"/>
      <w:marTop w:val="0"/>
      <w:marBottom w:val="0"/>
      <w:divBdr>
        <w:top w:val="none" w:sz="0" w:space="0" w:color="auto"/>
        <w:left w:val="none" w:sz="0" w:space="0" w:color="auto"/>
        <w:bottom w:val="none" w:sz="0" w:space="0" w:color="auto"/>
        <w:right w:val="none" w:sz="0" w:space="0" w:color="auto"/>
      </w:divBdr>
    </w:div>
    <w:div w:id="1918394994">
      <w:bodyDiv w:val="1"/>
      <w:marLeft w:val="0"/>
      <w:marRight w:val="0"/>
      <w:marTop w:val="0"/>
      <w:marBottom w:val="0"/>
      <w:divBdr>
        <w:top w:val="none" w:sz="0" w:space="0" w:color="auto"/>
        <w:left w:val="none" w:sz="0" w:space="0" w:color="auto"/>
        <w:bottom w:val="none" w:sz="0" w:space="0" w:color="auto"/>
        <w:right w:val="none" w:sz="0" w:space="0" w:color="auto"/>
      </w:divBdr>
    </w:div>
    <w:div w:id="1930654900">
      <w:bodyDiv w:val="1"/>
      <w:marLeft w:val="0"/>
      <w:marRight w:val="0"/>
      <w:marTop w:val="0"/>
      <w:marBottom w:val="0"/>
      <w:divBdr>
        <w:top w:val="none" w:sz="0" w:space="0" w:color="auto"/>
        <w:left w:val="none" w:sz="0" w:space="0" w:color="auto"/>
        <w:bottom w:val="none" w:sz="0" w:space="0" w:color="auto"/>
        <w:right w:val="none" w:sz="0" w:space="0" w:color="auto"/>
      </w:divBdr>
    </w:div>
    <w:div w:id="1965693573">
      <w:bodyDiv w:val="1"/>
      <w:marLeft w:val="0"/>
      <w:marRight w:val="0"/>
      <w:marTop w:val="0"/>
      <w:marBottom w:val="0"/>
      <w:divBdr>
        <w:top w:val="none" w:sz="0" w:space="0" w:color="auto"/>
        <w:left w:val="none" w:sz="0" w:space="0" w:color="auto"/>
        <w:bottom w:val="none" w:sz="0" w:space="0" w:color="auto"/>
        <w:right w:val="none" w:sz="0" w:space="0" w:color="auto"/>
      </w:divBdr>
    </w:div>
    <w:div w:id="1982421134">
      <w:bodyDiv w:val="1"/>
      <w:marLeft w:val="0"/>
      <w:marRight w:val="0"/>
      <w:marTop w:val="0"/>
      <w:marBottom w:val="0"/>
      <w:divBdr>
        <w:top w:val="none" w:sz="0" w:space="0" w:color="auto"/>
        <w:left w:val="none" w:sz="0" w:space="0" w:color="auto"/>
        <w:bottom w:val="none" w:sz="0" w:space="0" w:color="auto"/>
        <w:right w:val="none" w:sz="0" w:space="0" w:color="auto"/>
      </w:divBdr>
    </w:div>
    <w:div w:id="1985156350">
      <w:bodyDiv w:val="1"/>
      <w:marLeft w:val="0"/>
      <w:marRight w:val="0"/>
      <w:marTop w:val="0"/>
      <w:marBottom w:val="0"/>
      <w:divBdr>
        <w:top w:val="none" w:sz="0" w:space="0" w:color="auto"/>
        <w:left w:val="none" w:sz="0" w:space="0" w:color="auto"/>
        <w:bottom w:val="none" w:sz="0" w:space="0" w:color="auto"/>
        <w:right w:val="none" w:sz="0" w:space="0" w:color="auto"/>
      </w:divBdr>
    </w:div>
    <w:div w:id="1986739386">
      <w:bodyDiv w:val="1"/>
      <w:marLeft w:val="0"/>
      <w:marRight w:val="0"/>
      <w:marTop w:val="0"/>
      <w:marBottom w:val="0"/>
      <w:divBdr>
        <w:top w:val="none" w:sz="0" w:space="0" w:color="auto"/>
        <w:left w:val="none" w:sz="0" w:space="0" w:color="auto"/>
        <w:bottom w:val="none" w:sz="0" w:space="0" w:color="auto"/>
        <w:right w:val="none" w:sz="0" w:space="0" w:color="auto"/>
      </w:divBdr>
    </w:div>
    <w:div w:id="1988363815">
      <w:bodyDiv w:val="1"/>
      <w:marLeft w:val="0"/>
      <w:marRight w:val="0"/>
      <w:marTop w:val="0"/>
      <w:marBottom w:val="0"/>
      <w:divBdr>
        <w:top w:val="none" w:sz="0" w:space="0" w:color="auto"/>
        <w:left w:val="none" w:sz="0" w:space="0" w:color="auto"/>
        <w:bottom w:val="none" w:sz="0" w:space="0" w:color="auto"/>
        <w:right w:val="none" w:sz="0" w:space="0" w:color="auto"/>
      </w:divBdr>
    </w:div>
    <w:div w:id="1998456730">
      <w:bodyDiv w:val="1"/>
      <w:marLeft w:val="0"/>
      <w:marRight w:val="0"/>
      <w:marTop w:val="0"/>
      <w:marBottom w:val="0"/>
      <w:divBdr>
        <w:top w:val="none" w:sz="0" w:space="0" w:color="auto"/>
        <w:left w:val="none" w:sz="0" w:space="0" w:color="auto"/>
        <w:bottom w:val="none" w:sz="0" w:space="0" w:color="auto"/>
        <w:right w:val="none" w:sz="0" w:space="0" w:color="auto"/>
      </w:divBdr>
    </w:div>
    <w:div w:id="1999578626">
      <w:bodyDiv w:val="1"/>
      <w:marLeft w:val="0"/>
      <w:marRight w:val="0"/>
      <w:marTop w:val="0"/>
      <w:marBottom w:val="0"/>
      <w:divBdr>
        <w:top w:val="none" w:sz="0" w:space="0" w:color="auto"/>
        <w:left w:val="none" w:sz="0" w:space="0" w:color="auto"/>
        <w:bottom w:val="none" w:sz="0" w:space="0" w:color="auto"/>
        <w:right w:val="none" w:sz="0" w:space="0" w:color="auto"/>
      </w:divBdr>
    </w:div>
    <w:div w:id="2023163379">
      <w:bodyDiv w:val="1"/>
      <w:marLeft w:val="0"/>
      <w:marRight w:val="0"/>
      <w:marTop w:val="0"/>
      <w:marBottom w:val="0"/>
      <w:divBdr>
        <w:top w:val="none" w:sz="0" w:space="0" w:color="auto"/>
        <w:left w:val="none" w:sz="0" w:space="0" w:color="auto"/>
        <w:bottom w:val="none" w:sz="0" w:space="0" w:color="auto"/>
        <w:right w:val="none" w:sz="0" w:space="0" w:color="auto"/>
      </w:divBdr>
    </w:div>
    <w:div w:id="2031249313">
      <w:bodyDiv w:val="1"/>
      <w:marLeft w:val="0"/>
      <w:marRight w:val="0"/>
      <w:marTop w:val="0"/>
      <w:marBottom w:val="0"/>
      <w:divBdr>
        <w:top w:val="none" w:sz="0" w:space="0" w:color="auto"/>
        <w:left w:val="none" w:sz="0" w:space="0" w:color="auto"/>
        <w:bottom w:val="none" w:sz="0" w:space="0" w:color="auto"/>
        <w:right w:val="none" w:sz="0" w:space="0" w:color="auto"/>
      </w:divBdr>
      <w:divsChild>
        <w:div w:id="1832136978">
          <w:marLeft w:val="547"/>
          <w:marRight w:val="0"/>
          <w:marTop w:val="106"/>
          <w:marBottom w:val="0"/>
          <w:divBdr>
            <w:top w:val="none" w:sz="0" w:space="0" w:color="auto"/>
            <w:left w:val="none" w:sz="0" w:space="0" w:color="auto"/>
            <w:bottom w:val="none" w:sz="0" w:space="0" w:color="auto"/>
            <w:right w:val="none" w:sz="0" w:space="0" w:color="auto"/>
          </w:divBdr>
        </w:div>
        <w:div w:id="115371932">
          <w:marLeft w:val="547"/>
          <w:marRight w:val="0"/>
          <w:marTop w:val="106"/>
          <w:marBottom w:val="0"/>
          <w:divBdr>
            <w:top w:val="none" w:sz="0" w:space="0" w:color="auto"/>
            <w:left w:val="none" w:sz="0" w:space="0" w:color="auto"/>
            <w:bottom w:val="none" w:sz="0" w:space="0" w:color="auto"/>
            <w:right w:val="none" w:sz="0" w:space="0" w:color="auto"/>
          </w:divBdr>
        </w:div>
        <w:div w:id="1325938358">
          <w:marLeft w:val="547"/>
          <w:marRight w:val="0"/>
          <w:marTop w:val="106"/>
          <w:marBottom w:val="0"/>
          <w:divBdr>
            <w:top w:val="none" w:sz="0" w:space="0" w:color="auto"/>
            <w:left w:val="none" w:sz="0" w:space="0" w:color="auto"/>
            <w:bottom w:val="none" w:sz="0" w:space="0" w:color="auto"/>
            <w:right w:val="none" w:sz="0" w:space="0" w:color="auto"/>
          </w:divBdr>
        </w:div>
      </w:divsChild>
    </w:div>
    <w:div w:id="2034914055">
      <w:bodyDiv w:val="1"/>
      <w:marLeft w:val="0"/>
      <w:marRight w:val="0"/>
      <w:marTop w:val="0"/>
      <w:marBottom w:val="0"/>
      <w:divBdr>
        <w:top w:val="none" w:sz="0" w:space="0" w:color="auto"/>
        <w:left w:val="none" w:sz="0" w:space="0" w:color="auto"/>
        <w:bottom w:val="none" w:sz="0" w:space="0" w:color="auto"/>
        <w:right w:val="none" w:sz="0" w:space="0" w:color="auto"/>
      </w:divBdr>
    </w:div>
    <w:div w:id="2036956512">
      <w:bodyDiv w:val="1"/>
      <w:marLeft w:val="0"/>
      <w:marRight w:val="0"/>
      <w:marTop w:val="0"/>
      <w:marBottom w:val="0"/>
      <w:divBdr>
        <w:top w:val="none" w:sz="0" w:space="0" w:color="auto"/>
        <w:left w:val="none" w:sz="0" w:space="0" w:color="auto"/>
        <w:bottom w:val="none" w:sz="0" w:space="0" w:color="auto"/>
        <w:right w:val="none" w:sz="0" w:space="0" w:color="auto"/>
      </w:divBdr>
    </w:div>
    <w:div w:id="2064983404">
      <w:bodyDiv w:val="1"/>
      <w:marLeft w:val="0"/>
      <w:marRight w:val="0"/>
      <w:marTop w:val="0"/>
      <w:marBottom w:val="0"/>
      <w:divBdr>
        <w:top w:val="none" w:sz="0" w:space="0" w:color="auto"/>
        <w:left w:val="none" w:sz="0" w:space="0" w:color="auto"/>
        <w:bottom w:val="none" w:sz="0" w:space="0" w:color="auto"/>
        <w:right w:val="none" w:sz="0" w:space="0" w:color="auto"/>
      </w:divBdr>
    </w:div>
    <w:div w:id="2069110478">
      <w:bodyDiv w:val="1"/>
      <w:marLeft w:val="0"/>
      <w:marRight w:val="0"/>
      <w:marTop w:val="0"/>
      <w:marBottom w:val="0"/>
      <w:divBdr>
        <w:top w:val="none" w:sz="0" w:space="0" w:color="auto"/>
        <w:left w:val="none" w:sz="0" w:space="0" w:color="auto"/>
        <w:bottom w:val="none" w:sz="0" w:space="0" w:color="auto"/>
        <w:right w:val="none" w:sz="0" w:space="0" w:color="auto"/>
      </w:divBdr>
    </w:div>
    <w:div w:id="2077897164">
      <w:bodyDiv w:val="1"/>
      <w:marLeft w:val="0"/>
      <w:marRight w:val="0"/>
      <w:marTop w:val="0"/>
      <w:marBottom w:val="0"/>
      <w:divBdr>
        <w:top w:val="none" w:sz="0" w:space="0" w:color="auto"/>
        <w:left w:val="none" w:sz="0" w:space="0" w:color="auto"/>
        <w:bottom w:val="none" w:sz="0" w:space="0" w:color="auto"/>
        <w:right w:val="none" w:sz="0" w:space="0" w:color="auto"/>
      </w:divBdr>
    </w:div>
    <w:div w:id="2106878359">
      <w:bodyDiv w:val="1"/>
      <w:marLeft w:val="0"/>
      <w:marRight w:val="0"/>
      <w:marTop w:val="0"/>
      <w:marBottom w:val="0"/>
      <w:divBdr>
        <w:top w:val="none" w:sz="0" w:space="0" w:color="auto"/>
        <w:left w:val="none" w:sz="0" w:space="0" w:color="auto"/>
        <w:bottom w:val="none" w:sz="0" w:space="0" w:color="auto"/>
        <w:right w:val="none" w:sz="0" w:space="0" w:color="auto"/>
      </w:divBdr>
    </w:div>
    <w:div w:id="2107264922">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 w:id="2116319270">
      <w:bodyDiv w:val="1"/>
      <w:marLeft w:val="0"/>
      <w:marRight w:val="0"/>
      <w:marTop w:val="0"/>
      <w:marBottom w:val="0"/>
      <w:divBdr>
        <w:top w:val="none" w:sz="0" w:space="0" w:color="auto"/>
        <w:left w:val="none" w:sz="0" w:space="0" w:color="auto"/>
        <w:bottom w:val="none" w:sz="0" w:space="0" w:color="auto"/>
        <w:right w:val="none" w:sz="0" w:space="0" w:color="auto"/>
      </w:divBdr>
    </w:div>
    <w:div w:id="2120568210">
      <w:bodyDiv w:val="1"/>
      <w:marLeft w:val="0"/>
      <w:marRight w:val="0"/>
      <w:marTop w:val="0"/>
      <w:marBottom w:val="0"/>
      <w:divBdr>
        <w:top w:val="none" w:sz="0" w:space="0" w:color="auto"/>
        <w:left w:val="none" w:sz="0" w:space="0" w:color="auto"/>
        <w:bottom w:val="none" w:sz="0" w:space="0" w:color="auto"/>
        <w:right w:val="none" w:sz="0" w:space="0" w:color="auto"/>
      </w:divBdr>
    </w:div>
    <w:div w:id="213340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6.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39.png"/><Relationship Id="rId68" Type="http://schemas.openxmlformats.org/officeDocument/2006/relationships/chart" Target="charts/chart3.xml"/><Relationship Id="rId84" Type="http://schemas.openxmlformats.org/officeDocument/2006/relationships/image" Target="media/image49.emf"/><Relationship Id="rId89"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emf"/><Relationship Id="rId107" Type="http://schemas.openxmlformats.org/officeDocument/2006/relationships/footer" Target="footer10.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0.emf"/><Relationship Id="rId74" Type="http://schemas.openxmlformats.org/officeDocument/2006/relationships/image" Target="media/image42.emf"/><Relationship Id="rId79" Type="http://schemas.openxmlformats.org/officeDocument/2006/relationships/image" Target="media/image47.emf"/><Relationship Id="rId87" Type="http://schemas.openxmlformats.org/officeDocument/2006/relationships/image" Target="media/image52.emf"/><Relationship Id="rId102" Type="http://schemas.openxmlformats.org/officeDocument/2006/relationships/image" Target="media/image67.emf"/><Relationship Id="rId5" Type="http://schemas.openxmlformats.org/officeDocument/2006/relationships/numbering" Target="numbering.xml"/><Relationship Id="rId61" Type="http://schemas.openxmlformats.org/officeDocument/2006/relationships/chart" Target="charts/chart1.xml"/><Relationship Id="rId82" Type="http://schemas.openxmlformats.org/officeDocument/2006/relationships/header" Target="header11.xml"/><Relationship Id="rId90" Type="http://schemas.openxmlformats.org/officeDocument/2006/relationships/image" Target="media/image55.emf"/><Relationship Id="rId95" Type="http://schemas.openxmlformats.org/officeDocument/2006/relationships/image" Target="media/image60.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header" Target="header7.xml"/><Relationship Id="rId69" Type="http://schemas.openxmlformats.org/officeDocument/2006/relationships/header" Target="header8.xml"/><Relationship Id="rId77" Type="http://schemas.openxmlformats.org/officeDocument/2006/relationships/image" Target="media/image45.emf"/><Relationship Id="rId100" Type="http://schemas.openxmlformats.org/officeDocument/2006/relationships/image" Target="media/image65.emf"/><Relationship Id="rId105"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hyperlink" Target="http://www.ntinga.org.za" TargetMode="External"/><Relationship Id="rId80" Type="http://schemas.openxmlformats.org/officeDocument/2006/relationships/header" Target="header10.xml"/><Relationship Id="rId85" Type="http://schemas.openxmlformats.org/officeDocument/2006/relationships/image" Target="media/image50.emf"/><Relationship Id="rId93" Type="http://schemas.openxmlformats.org/officeDocument/2006/relationships/image" Target="media/image58.emf"/><Relationship Id="rId98" Type="http://schemas.openxmlformats.org/officeDocument/2006/relationships/image" Target="media/image63.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ortambodm.gov.za"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chart" Target="charts/chart2.xml"/><Relationship Id="rId103" Type="http://schemas.openxmlformats.org/officeDocument/2006/relationships/image" Target="media/image68.emf"/><Relationship Id="rId108"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hyperlink" Target="https://www.google.co.za/url?sa=i&amp;rct=j&amp;q=&amp;esrc=s&amp;source=images&amp;cd=&amp;cad=rja&amp;uact=8&amp;ved=0ahUKEwjw3_erx6_WAhXiIMAKHVT2AoAQjRwIBw&amp;url=https://www.localgovernment.co.za/south-africa/local-municipality/34/mhlontlo-local-municipality&amp;psig=AFQjCNGI4GJM9OIHbsCCrZi8hYLxl-SX7Q&amp;ust=1505852348445795" TargetMode="External"/><Relationship Id="rId70" Type="http://schemas.openxmlformats.org/officeDocument/2006/relationships/footer" Target="footer7.xml"/><Relationship Id="rId75" Type="http://schemas.openxmlformats.org/officeDocument/2006/relationships/image" Target="media/image43.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png"/><Relationship Id="rId106" Type="http://schemas.openxmlformats.org/officeDocument/2006/relationships/image" Target="media/image70.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footer" Target="footer6.xml"/><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footer" Target="footer8.xml"/><Relationship Id="rId86"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7.emf"/><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44.emf"/><Relationship Id="rId97" Type="http://schemas.openxmlformats.org/officeDocument/2006/relationships/image" Target="media/image62.emf"/><Relationship Id="rId104" Type="http://schemas.openxmlformats.org/officeDocument/2006/relationships/image" Target="media/image69.emf"/><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image" Target="media/image57.emf"/></Relationships>
</file>

<file path=word/charts/_rels/chart1.xml.rels><?xml version="1.0" encoding="UTF-8" standalone="yes"?>
<Relationships xmlns="http://schemas.openxmlformats.org/package/2006/relationships"><Relationship Id="rId1"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a:latin typeface="VERDANA" charset="0"/>
              </a:rPr>
              <a:t>Total population </a:t>
            </a:r>
            <a:r>
              <a:rPr lang="en-US" sz="1100" b="0">
                <a:latin typeface="VERDANA" charset="0"/>
              </a:rPr>
              <a:t>
 Eastern Cape Province, 2016</a:t>
            </a:r>
          </a:p>
        </c:rich>
      </c:tx>
      <c:overlay val="1"/>
      <c:spPr>
        <a:noFill/>
        <a:ln>
          <a:noFill/>
        </a:ln>
      </c:spPr>
    </c:title>
    <c:autoTitleDeleted val="0"/>
    <c:plotArea>
      <c:layout>
        <c:manualLayout>
          <c:layoutTarget val="inner"/>
          <c:xMode val="edge"/>
          <c:yMode val="edge"/>
          <c:x val="0.1"/>
          <c:y val="0.2"/>
          <c:w val="0.8"/>
          <c:h val="0.7"/>
        </c:manualLayout>
      </c:layout>
      <c:pieChart>
        <c:varyColors val="1"/>
        <c:ser>
          <c:idx val="0"/>
          <c:order val="0"/>
          <c:dPt>
            <c:idx val="0"/>
            <c:bubble3D val="0"/>
            <c:spPr>
              <a:solidFill>
                <a:srgbClr val="96D700"/>
              </a:solidFill>
              <a:ln>
                <a:noFill/>
              </a:ln>
            </c:spPr>
            <c:extLst>
              <c:ext xmlns:c16="http://schemas.microsoft.com/office/drawing/2014/chart" uri="{C3380CC4-5D6E-409C-BE32-E72D297353CC}">
                <c16:uniqueId val="{00000001-CC04-4542-9735-13ADAAE902C9}"/>
              </c:ext>
            </c:extLst>
          </c:dPt>
          <c:dPt>
            <c:idx val="1"/>
            <c:bubble3D val="0"/>
            <c:spPr>
              <a:solidFill>
                <a:srgbClr val="00B13F"/>
              </a:solidFill>
              <a:ln>
                <a:noFill/>
              </a:ln>
            </c:spPr>
            <c:extLst>
              <c:ext xmlns:c16="http://schemas.microsoft.com/office/drawing/2014/chart" uri="{C3380CC4-5D6E-409C-BE32-E72D297353CC}">
                <c16:uniqueId val="{00000003-CC04-4542-9735-13ADAAE902C9}"/>
              </c:ext>
            </c:extLst>
          </c:dPt>
          <c:dPt>
            <c:idx val="2"/>
            <c:bubble3D val="0"/>
            <c:spPr>
              <a:solidFill>
                <a:srgbClr val="008E88"/>
              </a:solidFill>
              <a:ln>
                <a:noFill/>
              </a:ln>
            </c:spPr>
            <c:extLst>
              <c:ext xmlns:c16="http://schemas.microsoft.com/office/drawing/2014/chart" uri="{C3380CC4-5D6E-409C-BE32-E72D297353CC}">
                <c16:uniqueId val="{00000005-CC04-4542-9735-13ADAAE902C9}"/>
              </c:ext>
            </c:extLst>
          </c:dPt>
          <c:dPt>
            <c:idx val="3"/>
            <c:bubble3D val="0"/>
            <c:spPr>
              <a:solidFill>
                <a:srgbClr val="33CDFF"/>
              </a:solidFill>
              <a:ln>
                <a:noFill/>
              </a:ln>
            </c:spPr>
            <c:extLst>
              <c:ext xmlns:c16="http://schemas.microsoft.com/office/drawing/2014/chart" uri="{C3380CC4-5D6E-409C-BE32-E72D297353CC}">
                <c16:uniqueId val="{00000007-CC04-4542-9735-13ADAAE902C9}"/>
              </c:ext>
            </c:extLst>
          </c:dPt>
          <c:dPt>
            <c:idx val="4"/>
            <c:bubble3D val="0"/>
            <c:spPr>
              <a:solidFill>
                <a:srgbClr val="00A9E0"/>
              </a:solidFill>
              <a:ln>
                <a:noFill/>
              </a:ln>
            </c:spPr>
            <c:extLst>
              <c:ext xmlns:c16="http://schemas.microsoft.com/office/drawing/2014/chart" uri="{C3380CC4-5D6E-409C-BE32-E72D297353CC}">
                <c16:uniqueId val="{00000009-CC04-4542-9735-13ADAAE902C9}"/>
              </c:ext>
            </c:extLst>
          </c:dPt>
          <c:dPt>
            <c:idx val="5"/>
            <c:bubble3D val="0"/>
            <c:spPr>
              <a:solidFill>
                <a:srgbClr val="0071C1"/>
              </a:solidFill>
              <a:ln>
                <a:noFill/>
              </a:ln>
            </c:spPr>
            <c:extLst>
              <c:ext xmlns:c16="http://schemas.microsoft.com/office/drawing/2014/chart" uri="{C3380CC4-5D6E-409C-BE32-E72D297353CC}">
                <c16:uniqueId val="{0000000B-CC04-4542-9735-13ADAAE902C9}"/>
              </c:ext>
            </c:extLst>
          </c:dPt>
          <c:dPt>
            <c:idx val="6"/>
            <c:bubble3D val="0"/>
            <c:spPr>
              <a:solidFill>
                <a:srgbClr val="1F487C"/>
              </a:solidFill>
              <a:ln>
                <a:noFill/>
              </a:ln>
            </c:spPr>
            <c:extLst>
              <c:ext xmlns:c16="http://schemas.microsoft.com/office/drawing/2014/chart" uri="{C3380CC4-5D6E-409C-BE32-E72D297353CC}">
                <c16:uniqueId val="{0000000D-CC04-4542-9735-13ADAAE902C9}"/>
              </c:ext>
            </c:extLst>
          </c:dPt>
          <c:dPt>
            <c:idx val="7"/>
            <c:bubble3D val="0"/>
            <c:spPr>
              <a:solidFill>
                <a:srgbClr val="9666A0"/>
              </a:solidFill>
              <a:ln>
                <a:noFill/>
              </a:ln>
            </c:spPr>
            <c:extLst>
              <c:ext xmlns:c16="http://schemas.microsoft.com/office/drawing/2014/chart" uri="{C3380CC4-5D6E-409C-BE32-E72D297353CC}">
                <c16:uniqueId val="{0000000F-CC04-4542-9735-13ADAAE902C9}"/>
              </c:ext>
            </c:extLst>
          </c:dPt>
          <c:dLbls>
            <c:spPr>
              <a:noFill/>
              <a:ln>
                <a:noFill/>
              </a:ln>
            </c:spPr>
            <c:txPr>
              <a:bodyPr/>
              <a:lstStyle/>
              <a:p>
                <a:pPr>
                  <a:defRPr sz="1000">
                    <a:solidFill>
                      <a:srgbClr val="000000"/>
                    </a:solidFill>
                    <a:latin typeface="VERDANA" charset="0"/>
                  </a:defRPr>
                </a:pPr>
                <a:endParaRPr lang="en-US"/>
              </a:p>
            </c:txPr>
            <c:showLegendKey val="1"/>
            <c:showVal val="0"/>
            <c:showCatName val="1"/>
            <c:showSerName val="0"/>
            <c:showPercent val="0"/>
            <c:showBubbleSize val="0"/>
            <c:showLeaderLines val="1"/>
            <c:extLst>
              <c:ext xmlns:c15="http://schemas.microsoft.com/office/drawing/2012/chart" uri="{CE6537A1-D6FC-4f65-9D91-7224C49458BB}"/>
            </c:extLst>
          </c:dLbls>
          <c:cat>
            <c:strRef>
              <c:f>'Chart_data'!$B$2:$B$9</c:f>
              <c:strCache>
                <c:ptCount val="8"/>
                <c:pt idx="0">
                  <c:v>O.R.Tambo</c:v>
                </c:pt>
                <c:pt idx="1">
                  <c:v>Nelson Mandela Bay</c:v>
                </c:pt>
                <c:pt idx="2">
                  <c:v>Buffalo City</c:v>
                </c:pt>
                <c:pt idx="3">
                  <c:v>Sarah Baartman</c:v>
                </c:pt>
                <c:pt idx="4">
                  <c:v>Amatole</c:v>
                </c:pt>
                <c:pt idx="5">
                  <c:v>Chris Hani</c:v>
                </c:pt>
                <c:pt idx="6">
                  <c:v>Joe Gqabi</c:v>
                </c:pt>
                <c:pt idx="7">
                  <c:v>Alfred Nzo</c:v>
                </c:pt>
              </c:strCache>
            </c:strRef>
          </c:cat>
          <c:val>
            <c:numRef>
              <c:f>'Chart_data'!$C$2:$C$9</c:f>
              <c:numCache>
                <c:formatCode>General</c:formatCode>
                <c:ptCount val="8"/>
                <c:pt idx="0">
                  <c:v>1472370</c:v>
                </c:pt>
                <c:pt idx="1">
                  <c:v>1263280</c:v>
                </c:pt>
                <c:pt idx="2">
                  <c:v>848328</c:v>
                </c:pt>
                <c:pt idx="3">
                  <c:v>493821</c:v>
                </c:pt>
                <c:pt idx="4">
                  <c:v>862077</c:v>
                </c:pt>
                <c:pt idx="5">
                  <c:v>841493</c:v>
                </c:pt>
                <c:pt idx="6">
                  <c:v>372742</c:v>
                </c:pt>
                <c:pt idx="7">
                  <c:v>852771</c:v>
                </c:pt>
              </c:numCache>
            </c:numRef>
          </c:val>
          <c:extLst>
            <c:ext xmlns:c16="http://schemas.microsoft.com/office/drawing/2014/chart" uri="{C3380CC4-5D6E-409C-BE32-E72D297353CC}">
              <c16:uniqueId val="{00000010-CC04-4542-9735-13ADAAE902C9}"/>
            </c:ext>
          </c:extLst>
        </c:ser>
        <c:dLbls>
          <c:showLegendKey val="0"/>
          <c:showVal val="0"/>
          <c:showCatName val="0"/>
          <c:showSerName val="0"/>
          <c:showPercent val="0"/>
          <c:showBubbleSize val="0"/>
          <c:showLeaderLines val="1"/>
        </c:dLbls>
        <c:firstSliceAng val="322"/>
      </c:pieChart>
      <c:spPr>
        <a:noFill/>
        <a:ln>
          <a:noFill/>
        </a:ln>
      </c:spPr>
    </c:plotArea>
    <c:plotVisOnly val="1"/>
    <c:dispBlanksAs val="zero"/>
    <c:showDLblsOverMax val="1"/>
  </c:chart>
  <c:spPr>
    <a:noFill/>
    <a:ln>
      <a:noFill/>
    </a:ln>
  </c:spPr>
  <c:userShapes r:id="rId1"/>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ZA"/>
              <a:t>Trading Enterprises Revenue</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Meat sales</c:v>
                </c:pt>
              </c:strCache>
            </c:strRef>
          </c:tx>
          <c:spPr>
            <a:solidFill>
              <a:schemeClr val="accent1"/>
            </a:solidFill>
            <a:ln>
              <a:noFill/>
            </a:ln>
            <a:effectLst/>
          </c:spPr>
          <c:invertIfNegative val="0"/>
          <c:cat>
            <c:strRef>
              <c:f>Sheet1!$A$2:$A$4</c:f>
              <c:strCache>
                <c:ptCount val="3"/>
                <c:pt idx="0">
                  <c:v>2020/21</c:v>
                </c:pt>
                <c:pt idx="1">
                  <c:v>2021/22</c:v>
                </c:pt>
                <c:pt idx="2">
                  <c:v>2022/23</c:v>
                </c:pt>
              </c:strCache>
            </c:strRef>
          </c:cat>
          <c:val>
            <c:numRef>
              <c:f>Sheet1!$B$2:$B$4</c:f>
              <c:numCache>
                <c:formatCode>#,##0</c:formatCode>
                <c:ptCount val="3"/>
                <c:pt idx="0">
                  <c:v>16241490</c:v>
                </c:pt>
                <c:pt idx="1">
                  <c:v>22343036</c:v>
                </c:pt>
                <c:pt idx="2">
                  <c:v>25561379</c:v>
                </c:pt>
              </c:numCache>
            </c:numRef>
          </c:val>
          <c:extLst>
            <c:ext xmlns:c16="http://schemas.microsoft.com/office/drawing/2014/chart" uri="{C3380CC4-5D6E-409C-BE32-E72D297353CC}">
              <c16:uniqueId val="{00000000-9615-4670-B052-E2B2446AF321}"/>
            </c:ext>
          </c:extLst>
        </c:ser>
        <c:ser>
          <c:idx val="1"/>
          <c:order val="1"/>
          <c:tx>
            <c:strRef>
              <c:f>Sheet1!$C$1</c:f>
              <c:strCache>
                <c:ptCount val="1"/>
                <c:pt idx="0">
                  <c:v>Crop sales</c:v>
                </c:pt>
              </c:strCache>
            </c:strRef>
          </c:tx>
          <c:spPr>
            <a:solidFill>
              <a:schemeClr val="accent2"/>
            </a:solidFill>
            <a:ln>
              <a:noFill/>
            </a:ln>
            <a:effectLst/>
          </c:spPr>
          <c:invertIfNegative val="0"/>
          <c:cat>
            <c:strRef>
              <c:f>Sheet1!$A$2:$A$4</c:f>
              <c:strCache>
                <c:ptCount val="3"/>
                <c:pt idx="0">
                  <c:v>2020/21</c:v>
                </c:pt>
                <c:pt idx="1">
                  <c:v>2021/22</c:v>
                </c:pt>
                <c:pt idx="2">
                  <c:v>2022/23</c:v>
                </c:pt>
              </c:strCache>
            </c:strRef>
          </c:cat>
          <c:val>
            <c:numRef>
              <c:f>Sheet1!$C$2:$C$4</c:f>
              <c:numCache>
                <c:formatCode>#,##0</c:formatCode>
                <c:ptCount val="3"/>
                <c:pt idx="0">
                  <c:v>1403213</c:v>
                </c:pt>
                <c:pt idx="1">
                  <c:v>5554284</c:v>
                </c:pt>
                <c:pt idx="2">
                  <c:v>4898400</c:v>
                </c:pt>
              </c:numCache>
            </c:numRef>
          </c:val>
          <c:extLst>
            <c:ext xmlns:c16="http://schemas.microsoft.com/office/drawing/2014/chart" uri="{C3380CC4-5D6E-409C-BE32-E72D297353CC}">
              <c16:uniqueId val="{00000001-9615-4670-B052-E2B2446AF321}"/>
            </c:ext>
          </c:extLst>
        </c:ser>
        <c:ser>
          <c:idx val="2"/>
          <c:order val="2"/>
          <c:tx>
            <c:strRef>
              <c:f>Sheet1!$D$1</c:f>
              <c:strCache>
                <c:ptCount val="1"/>
                <c:pt idx="0">
                  <c:v>Commission</c:v>
                </c:pt>
              </c:strCache>
            </c:strRef>
          </c:tx>
          <c:spPr>
            <a:solidFill>
              <a:schemeClr val="accent3"/>
            </a:solidFill>
            <a:ln>
              <a:noFill/>
            </a:ln>
            <a:effectLst/>
          </c:spPr>
          <c:invertIfNegative val="0"/>
          <c:cat>
            <c:strRef>
              <c:f>Sheet1!$A$2:$A$4</c:f>
              <c:strCache>
                <c:ptCount val="3"/>
                <c:pt idx="0">
                  <c:v>2020/21</c:v>
                </c:pt>
                <c:pt idx="1">
                  <c:v>2021/22</c:v>
                </c:pt>
                <c:pt idx="2">
                  <c:v>2022/23</c:v>
                </c:pt>
              </c:strCache>
            </c:strRef>
          </c:cat>
          <c:val>
            <c:numRef>
              <c:f>Sheet1!$D$2:$D$4</c:f>
              <c:numCache>
                <c:formatCode>#,##0</c:formatCode>
                <c:ptCount val="3"/>
                <c:pt idx="0">
                  <c:v>2045821</c:v>
                </c:pt>
                <c:pt idx="1">
                  <c:v>3818866</c:v>
                </c:pt>
                <c:pt idx="2">
                  <c:v>5155496</c:v>
                </c:pt>
              </c:numCache>
            </c:numRef>
          </c:val>
          <c:extLst>
            <c:ext xmlns:c16="http://schemas.microsoft.com/office/drawing/2014/chart" uri="{C3380CC4-5D6E-409C-BE32-E72D297353CC}">
              <c16:uniqueId val="{00000002-9615-4670-B052-E2B2446AF321}"/>
            </c:ext>
          </c:extLst>
        </c:ser>
        <c:dLbls>
          <c:showLegendKey val="0"/>
          <c:showVal val="0"/>
          <c:showCatName val="0"/>
          <c:showSerName val="0"/>
          <c:showPercent val="0"/>
          <c:showBubbleSize val="0"/>
        </c:dLbls>
        <c:gapWidth val="219"/>
        <c:overlap val="-27"/>
        <c:axId val="191169280"/>
        <c:axId val="191384960"/>
      </c:barChart>
      <c:catAx>
        <c:axId val="1911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1384960"/>
        <c:crosses val="autoZero"/>
        <c:auto val="1"/>
        <c:lblAlgn val="ctr"/>
        <c:lblOffset val="100"/>
        <c:noMultiLvlLbl val="0"/>
      </c:catAx>
      <c:valAx>
        <c:axId val="19138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116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Budget Allocation Per Goal</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Goal One (Water Services)</c:v>
                </c:pt>
              </c:strCache>
            </c:strRef>
          </c:tx>
          <c:spPr>
            <a:solidFill>
              <a:schemeClr val="accent1"/>
            </a:solidFill>
            <a:ln>
              <a:noFill/>
            </a:ln>
            <a:effectLst/>
          </c:spPr>
          <c:invertIfNegative val="0"/>
          <c:cat>
            <c:strRef>
              <c:f>Sheet1!$A$2:$A$4</c:f>
              <c:strCache>
                <c:ptCount val="3"/>
                <c:pt idx="0">
                  <c:v>2020-2021</c:v>
                </c:pt>
                <c:pt idx="1">
                  <c:v>2021-2022</c:v>
                </c:pt>
                <c:pt idx="2">
                  <c:v>2022-2023</c:v>
                </c:pt>
              </c:strCache>
            </c:strRef>
          </c:cat>
          <c:val>
            <c:numRef>
              <c:f>Sheet1!$B$2:$B$4</c:f>
              <c:numCache>
                <c:formatCode>_ * #,##0_ ;_ * \-#,##0_ ;_ * "-"??_ ;_ @_ </c:formatCode>
                <c:ptCount val="3"/>
                <c:pt idx="0" formatCode="#,##0">
                  <c:v>41567546.805156</c:v>
                </c:pt>
                <c:pt idx="1">
                  <c:v>22496033.317091141</c:v>
                </c:pt>
                <c:pt idx="2">
                  <c:v>23267471.518644467</c:v>
                </c:pt>
              </c:numCache>
            </c:numRef>
          </c:val>
          <c:extLst>
            <c:ext xmlns:c16="http://schemas.microsoft.com/office/drawing/2014/chart" uri="{C3380CC4-5D6E-409C-BE32-E72D297353CC}">
              <c16:uniqueId val="{00000000-7F92-4534-A687-68658D6879F7}"/>
            </c:ext>
          </c:extLst>
        </c:ser>
        <c:ser>
          <c:idx val="1"/>
          <c:order val="1"/>
          <c:tx>
            <c:strRef>
              <c:f>Sheet1!$C$1</c:f>
              <c:strCache>
                <c:ptCount val="1"/>
                <c:pt idx="0">
                  <c:v>Goal Two (Agricultural Value Chains)</c:v>
                </c:pt>
              </c:strCache>
            </c:strRef>
          </c:tx>
          <c:spPr>
            <a:solidFill>
              <a:schemeClr val="accent2"/>
            </a:solidFill>
            <a:ln>
              <a:noFill/>
            </a:ln>
            <a:effectLst/>
          </c:spPr>
          <c:invertIfNegative val="0"/>
          <c:cat>
            <c:strRef>
              <c:f>Sheet1!$A$2:$A$4</c:f>
              <c:strCache>
                <c:ptCount val="3"/>
                <c:pt idx="0">
                  <c:v>2020-2021</c:v>
                </c:pt>
                <c:pt idx="1">
                  <c:v>2021-2022</c:v>
                </c:pt>
                <c:pt idx="2">
                  <c:v>2022-2023</c:v>
                </c:pt>
              </c:strCache>
            </c:strRef>
          </c:cat>
          <c:val>
            <c:numRef>
              <c:f>Sheet1!$C$2:$C$4</c:f>
              <c:numCache>
                <c:formatCode>_ * #,##0_ ;_ * \-#,##0_ ;_ * "-"??_ ;_ @_ </c:formatCode>
                <c:ptCount val="3"/>
                <c:pt idx="0">
                  <c:v>35265147.810000002</c:v>
                </c:pt>
                <c:pt idx="1">
                  <c:v>39015406.169895001</c:v>
                </c:pt>
                <c:pt idx="2">
                  <c:v>42454270.830391243</c:v>
                </c:pt>
              </c:numCache>
            </c:numRef>
          </c:val>
          <c:extLst>
            <c:ext xmlns:c16="http://schemas.microsoft.com/office/drawing/2014/chart" uri="{C3380CC4-5D6E-409C-BE32-E72D297353CC}">
              <c16:uniqueId val="{00000001-7F92-4534-A687-68658D6879F7}"/>
            </c:ext>
          </c:extLst>
        </c:ser>
        <c:ser>
          <c:idx val="2"/>
          <c:order val="2"/>
          <c:tx>
            <c:strRef>
              <c:f>Sheet1!$D$1</c:f>
              <c:strCache>
                <c:ptCount val="1"/>
                <c:pt idx="0">
                  <c:v>Goal Three (Strategic Partnerships)</c:v>
                </c:pt>
              </c:strCache>
            </c:strRef>
          </c:tx>
          <c:spPr>
            <a:solidFill>
              <a:schemeClr val="accent3"/>
            </a:solidFill>
            <a:ln>
              <a:noFill/>
            </a:ln>
            <a:effectLst/>
          </c:spPr>
          <c:invertIfNegative val="0"/>
          <c:cat>
            <c:strRef>
              <c:f>Sheet1!$A$2:$A$4</c:f>
              <c:strCache>
                <c:ptCount val="3"/>
                <c:pt idx="0">
                  <c:v>2020-2021</c:v>
                </c:pt>
                <c:pt idx="1">
                  <c:v>2021-2022</c:v>
                </c:pt>
                <c:pt idx="2">
                  <c:v>2022-2023</c:v>
                </c:pt>
              </c:strCache>
            </c:strRef>
          </c:cat>
          <c:val>
            <c:numRef>
              <c:f>Sheet1!$D$2:$D$4</c:f>
              <c:numCache>
                <c:formatCode>_ * #,##0_ ;_ * \-#,##0_ ;_ * "-"??_ ;_ @_ </c:formatCode>
                <c:ptCount val="3"/>
                <c:pt idx="0">
                  <c:v>960190.31799999985</c:v>
                </c:pt>
                <c:pt idx="1">
                  <c:v>1022486.6870699998</c:v>
                </c:pt>
                <c:pt idx="2">
                  <c:v>1088832.3201295498</c:v>
                </c:pt>
              </c:numCache>
            </c:numRef>
          </c:val>
          <c:extLst>
            <c:ext xmlns:c16="http://schemas.microsoft.com/office/drawing/2014/chart" uri="{C3380CC4-5D6E-409C-BE32-E72D297353CC}">
              <c16:uniqueId val="{00000002-7F92-4534-A687-68658D6879F7}"/>
            </c:ext>
          </c:extLst>
        </c:ser>
        <c:ser>
          <c:idx val="3"/>
          <c:order val="3"/>
          <c:tx>
            <c:strRef>
              <c:f>Sheet1!$E$1</c:f>
              <c:strCache>
                <c:ptCount val="1"/>
                <c:pt idx="0">
                  <c:v>Goal Four (Dynamic and Capable Organisation)</c:v>
                </c:pt>
              </c:strCache>
            </c:strRef>
          </c:tx>
          <c:spPr>
            <a:solidFill>
              <a:schemeClr val="accent4"/>
            </a:solidFill>
            <a:ln>
              <a:noFill/>
            </a:ln>
            <a:effectLst/>
          </c:spPr>
          <c:invertIfNegative val="0"/>
          <c:cat>
            <c:strRef>
              <c:f>Sheet1!$A$2:$A$4</c:f>
              <c:strCache>
                <c:ptCount val="3"/>
                <c:pt idx="0">
                  <c:v>2020-2021</c:v>
                </c:pt>
                <c:pt idx="1">
                  <c:v>2021-2022</c:v>
                </c:pt>
                <c:pt idx="2">
                  <c:v>2022-2023</c:v>
                </c:pt>
              </c:strCache>
            </c:strRef>
          </c:cat>
          <c:val>
            <c:numRef>
              <c:f>Sheet1!$E$2:$E$4</c:f>
              <c:numCache>
                <c:formatCode>_ * #,##0_ ;_ * \-#,##0_ ;_ * "-"??_ ;_ @_ </c:formatCode>
                <c:ptCount val="3"/>
                <c:pt idx="0">
                  <c:v>39739448.498799995</c:v>
                </c:pt>
                <c:pt idx="1">
                  <c:v>42157017.687966503</c:v>
                </c:pt>
                <c:pt idx="2">
                  <c:v>43999773.796871692</c:v>
                </c:pt>
              </c:numCache>
            </c:numRef>
          </c:val>
          <c:extLst>
            <c:ext xmlns:c16="http://schemas.microsoft.com/office/drawing/2014/chart" uri="{C3380CC4-5D6E-409C-BE32-E72D297353CC}">
              <c16:uniqueId val="{00000003-7F92-4534-A687-68658D6879F7}"/>
            </c:ext>
          </c:extLst>
        </c:ser>
        <c:dLbls>
          <c:showLegendKey val="0"/>
          <c:showVal val="0"/>
          <c:showCatName val="0"/>
          <c:showSerName val="0"/>
          <c:showPercent val="0"/>
          <c:showBubbleSize val="0"/>
        </c:dLbls>
        <c:gapWidth val="219"/>
        <c:overlap val="-27"/>
        <c:axId val="214976384"/>
        <c:axId val="214977920"/>
      </c:barChart>
      <c:catAx>
        <c:axId val="2149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77920"/>
        <c:crosses val="autoZero"/>
        <c:auto val="1"/>
        <c:lblAlgn val="ctr"/>
        <c:lblOffset val="100"/>
        <c:noMultiLvlLbl val="0"/>
      </c:catAx>
      <c:valAx>
        <c:axId val="21497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cdr:x>
      <cdr:y>0.96</cdr:y>
    </cdr:from>
    <cdr:to>
      <cdr:x>1</cdr:x>
      <cdr:y>1</cdr:y>
    </cdr:to>
    <cdr:sp macro="" textlink="">
      <cdr:nvSpPr>
        <cdr:cNvPr id="2" name="Text Box 1"/>
        <cdr:cNvSpPr txBox="1"/>
      </cdr:nvSpPr>
      <cdr:spPr>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t"/>
        <a:lstStyle xmlns:a="http://schemas.openxmlformats.org/drawingml/2006/main"/>
        <a:p xmlns:a="http://schemas.openxmlformats.org/drawingml/2006/main">
          <a:pPr algn="r"/>
          <a:r>
            <a:rPr lang="en-US" sz="800" i="1">
              <a:latin typeface="VERDANA" charset="0"/>
            </a:rPr>
            <a:t>Source: IHS Markit Regional eXplorer version 1181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54296-EB84-42C4-896A-9F8E7FC94F39}"/>
</file>

<file path=customXml/itemProps2.xml><?xml version="1.0" encoding="utf-8"?>
<ds:datastoreItem xmlns:ds="http://schemas.openxmlformats.org/officeDocument/2006/customXml" ds:itemID="{7411DB24-A825-41A1-8292-AC57182F8437}"/>
</file>

<file path=customXml/itemProps3.xml><?xml version="1.0" encoding="utf-8"?>
<ds:datastoreItem xmlns:ds="http://schemas.openxmlformats.org/officeDocument/2006/customXml" ds:itemID="{6AA48F9A-83D1-458D-AF05-C4D00CA232B4}"/>
</file>

<file path=customXml/itemProps4.xml><?xml version="1.0" encoding="utf-8"?>
<ds:datastoreItem xmlns:ds="http://schemas.openxmlformats.org/officeDocument/2006/customXml" ds:itemID="{9BF560E1-FD9B-4843-829E-01A85AFB0303}"/>
</file>

<file path=docProps/app.xml><?xml version="1.0" encoding="utf-8"?>
<Properties xmlns="http://schemas.openxmlformats.org/officeDocument/2006/extended-properties" xmlns:vt="http://schemas.openxmlformats.org/officeDocument/2006/docPropsVTypes">
  <Template>Normal</Template>
  <TotalTime>12</TotalTime>
  <Pages>191</Pages>
  <Words>36324</Words>
  <Characters>207047</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242886</CharactersWithSpaces>
  <SharedDoc>false</SharedDoc>
  <HLinks>
    <vt:vector size="210" baseType="variant">
      <vt:variant>
        <vt:i4>1507382</vt:i4>
      </vt:variant>
      <vt:variant>
        <vt:i4>209</vt:i4>
      </vt:variant>
      <vt:variant>
        <vt:i4>0</vt:i4>
      </vt:variant>
      <vt:variant>
        <vt:i4>5</vt:i4>
      </vt:variant>
      <vt:variant>
        <vt:lpwstr/>
      </vt:variant>
      <vt:variant>
        <vt:lpwstr>_Toc295465780</vt:lpwstr>
      </vt:variant>
      <vt:variant>
        <vt:i4>1572918</vt:i4>
      </vt:variant>
      <vt:variant>
        <vt:i4>203</vt:i4>
      </vt:variant>
      <vt:variant>
        <vt:i4>0</vt:i4>
      </vt:variant>
      <vt:variant>
        <vt:i4>5</vt:i4>
      </vt:variant>
      <vt:variant>
        <vt:lpwstr/>
      </vt:variant>
      <vt:variant>
        <vt:lpwstr>_Toc295465779</vt:lpwstr>
      </vt:variant>
      <vt:variant>
        <vt:i4>1572918</vt:i4>
      </vt:variant>
      <vt:variant>
        <vt:i4>197</vt:i4>
      </vt:variant>
      <vt:variant>
        <vt:i4>0</vt:i4>
      </vt:variant>
      <vt:variant>
        <vt:i4>5</vt:i4>
      </vt:variant>
      <vt:variant>
        <vt:lpwstr/>
      </vt:variant>
      <vt:variant>
        <vt:lpwstr>_Toc295465778</vt:lpwstr>
      </vt:variant>
      <vt:variant>
        <vt:i4>1572918</vt:i4>
      </vt:variant>
      <vt:variant>
        <vt:i4>191</vt:i4>
      </vt:variant>
      <vt:variant>
        <vt:i4>0</vt:i4>
      </vt:variant>
      <vt:variant>
        <vt:i4>5</vt:i4>
      </vt:variant>
      <vt:variant>
        <vt:lpwstr/>
      </vt:variant>
      <vt:variant>
        <vt:lpwstr>_Toc295465777</vt:lpwstr>
      </vt:variant>
      <vt:variant>
        <vt:i4>1572918</vt:i4>
      </vt:variant>
      <vt:variant>
        <vt:i4>185</vt:i4>
      </vt:variant>
      <vt:variant>
        <vt:i4>0</vt:i4>
      </vt:variant>
      <vt:variant>
        <vt:i4>5</vt:i4>
      </vt:variant>
      <vt:variant>
        <vt:lpwstr/>
      </vt:variant>
      <vt:variant>
        <vt:lpwstr>_Toc295465776</vt:lpwstr>
      </vt:variant>
      <vt:variant>
        <vt:i4>1703990</vt:i4>
      </vt:variant>
      <vt:variant>
        <vt:i4>176</vt:i4>
      </vt:variant>
      <vt:variant>
        <vt:i4>0</vt:i4>
      </vt:variant>
      <vt:variant>
        <vt:i4>5</vt:i4>
      </vt:variant>
      <vt:variant>
        <vt:lpwstr/>
      </vt:variant>
      <vt:variant>
        <vt:lpwstr>_Toc295465758</vt:lpwstr>
      </vt:variant>
      <vt:variant>
        <vt:i4>1703990</vt:i4>
      </vt:variant>
      <vt:variant>
        <vt:i4>170</vt:i4>
      </vt:variant>
      <vt:variant>
        <vt:i4>0</vt:i4>
      </vt:variant>
      <vt:variant>
        <vt:i4>5</vt:i4>
      </vt:variant>
      <vt:variant>
        <vt:lpwstr/>
      </vt:variant>
      <vt:variant>
        <vt:lpwstr>_Toc295465757</vt:lpwstr>
      </vt:variant>
      <vt:variant>
        <vt:i4>1703990</vt:i4>
      </vt:variant>
      <vt:variant>
        <vt:i4>164</vt:i4>
      </vt:variant>
      <vt:variant>
        <vt:i4>0</vt:i4>
      </vt:variant>
      <vt:variant>
        <vt:i4>5</vt:i4>
      </vt:variant>
      <vt:variant>
        <vt:lpwstr/>
      </vt:variant>
      <vt:variant>
        <vt:lpwstr>_Toc295465756</vt:lpwstr>
      </vt:variant>
      <vt:variant>
        <vt:i4>1703990</vt:i4>
      </vt:variant>
      <vt:variant>
        <vt:i4>158</vt:i4>
      </vt:variant>
      <vt:variant>
        <vt:i4>0</vt:i4>
      </vt:variant>
      <vt:variant>
        <vt:i4>5</vt:i4>
      </vt:variant>
      <vt:variant>
        <vt:lpwstr/>
      </vt:variant>
      <vt:variant>
        <vt:lpwstr>_Toc295465755</vt:lpwstr>
      </vt:variant>
      <vt:variant>
        <vt:i4>1703990</vt:i4>
      </vt:variant>
      <vt:variant>
        <vt:i4>152</vt:i4>
      </vt:variant>
      <vt:variant>
        <vt:i4>0</vt:i4>
      </vt:variant>
      <vt:variant>
        <vt:i4>5</vt:i4>
      </vt:variant>
      <vt:variant>
        <vt:lpwstr/>
      </vt:variant>
      <vt:variant>
        <vt:lpwstr>_Toc295465754</vt:lpwstr>
      </vt:variant>
      <vt:variant>
        <vt:i4>1703990</vt:i4>
      </vt:variant>
      <vt:variant>
        <vt:i4>146</vt:i4>
      </vt:variant>
      <vt:variant>
        <vt:i4>0</vt:i4>
      </vt:variant>
      <vt:variant>
        <vt:i4>5</vt:i4>
      </vt:variant>
      <vt:variant>
        <vt:lpwstr/>
      </vt:variant>
      <vt:variant>
        <vt:lpwstr>_Toc295465753</vt:lpwstr>
      </vt:variant>
      <vt:variant>
        <vt:i4>1703990</vt:i4>
      </vt:variant>
      <vt:variant>
        <vt:i4>140</vt:i4>
      </vt:variant>
      <vt:variant>
        <vt:i4>0</vt:i4>
      </vt:variant>
      <vt:variant>
        <vt:i4>5</vt:i4>
      </vt:variant>
      <vt:variant>
        <vt:lpwstr/>
      </vt:variant>
      <vt:variant>
        <vt:lpwstr>_Toc295465752</vt:lpwstr>
      </vt:variant>
      <vt:variant>
        <vt:i4>1703990</vt:i4>
      </vt:variant>
      <vt:variant>
        <vt:i4>131</vt:i4>
      </vt:variant>
      <vt:variant>
        <vt:i4>0</vt:i4>
      </vt:variant>
      <vt:variant>
        <vt:i4>5</vt:i4>
      </vt:variant>
      <vt:variant>
        <vt:lpwstr/>
      </vt:variant>
      <vt:variant>
        <vt:lpwstr>_Toc295465751</vt:lpwstr>
      </vt:variant>
      <vt:variant>
        <vt:i4>1703990</vt:i4>
      </vt:variant>
      <vt:variant>
        <vt:i4>125</vt:i4>
      </vt:variant>
      <vt:variant>
        <vt:i4>0</vt:i4>
      </vt:variant>
      <vt:variant>
        <vt:i4>5</vt:i4>
      </vt:variant>
      <vt:variant>
        <vt:lpwstr/>
      </vt:variant>
      <vt:variant>
        <vt:lpwstr>_Toc295465750</vt:lpwstr>
      </vt:variant>
      <vt:variant>
        <vt:i4>1769526</vt:i4>
      </vt:variant>
      <vt:variant>
        <vt:i4>119</vt:i4>
      </vt:variant>
      <vt:variant>
        <vt:i4>0</vt:i4>
      </vt:variant>
      <vt:variant>
        <vt:i4>5</vt:i4>
      </vt:variant>
      <vt:variant>
        <vt:lpwstr/>
      </vt:variant>
      <vt:variant>
        <vt:lpwstr>_Toc295465749</vt:lpwstr>
      </vt:variant>
      <vt:variant>
        <vt:i4>1769526</vt:i4>
      </vt:variant>
      <vt:variant>
        <vt:i4>113</vt:i4>
      </vt:variant>
      <vt:variant>
        <vt:i4>0</vt:i4>
      </vt:variant>
      <vt:variant>
        <vt:i4>5</vt:i4>
      </vt:variant>
      <vt:variant>
        <vt:lpwstr/>
      </vt:variant>
      <vt:variant>
        <vt:lpwstr>_Toc295465748</vt:lpwstr>
      </vt:variant>
      <vt:variant>
        <vt:i4>1769526</vt:i4>
      </vt:variant>
      <vt:variant>
        <vt:i4>107</vt:i4>
      </vt:variant>
      <vt:variant>
        <vt:i4>0</vt:i4>
      </vt:variant>
      <vt:variant>
        <vt:i4>5</vt:i4>
      </vt:variant>
      <vt:variant>
        <vt:lpwstr/>
      </vt:variant>
      <vt:variant>
        <vt:lpwstr>_Toc295465747</vt:lpwstr>
      </vt:variant>
      <vt:variant>
        <vt:i4>1769526</vt:i4>
      </vt:variant>
      <vt:variant>
        <vt:i4>101</vt:i4>
      </vt:variant>
      <vt:variant>
        <vt:i4>0</vt:i4>
      </vt:variant>
      <vt:variant>
        <vt:i4>5</vt:i4>
      </vt:variant>
      <vt:variant>
        <vt:lpwstr/>
      </vt:variant>
      <vt:variant>
        <vt:lpwstr>_Toc295465746</vt:lpwstr>
      </vt:variant>
      <vt:variant>
        <vt:i4>1769526</vt:i4>
      </vt:variant>
      <vt:variant>
        <vt:i4>95</vt:i4>
      </vt:variant>
      <vt:variant>
        <vt:i4>0</vt:i4>
      </vt:variant>
      <vt:variant>
        <vt:i4>5</vt:i4>
      </vt:variant>
      <vt:variant>
        <vt:lpwstr/>
      </vt:variant>
      <vt:variant>
        <vt:lpwstr>_Toc295465745</vt:lpwstr>
      </vt:variant>
      <vt:variant>
        <vt:i4>1769526</vt:i4>
      </vt:variant>
      <vt:variant>
        <vt:i4>89</vt:i4>
      </vt:variant>
      <vt:variant>
        <vt:i4>0</vt:i4>
      </vt:variant>
      <vt:variant>
        <vt:i4>5</vt:i4>
      </vt:variant>
      <vt:variant>
        <vt:lpwstr/>
      </vt:variant>
      <vt:variant>
        <vt:lpwstr>_Toc295465744</vt:lpwstr>
      </vt:variant>
      <vt:variant>
        <vt:i4>1769526</vt:i4>
      </vt:variant>
      <vt:variant>
        <vt:i4>83</vt:i4>
      </vt:variant>
      <vt:variant>
        <vt:i4>0</vt:i4>
      </vt:variant>
      <vt:variant>
        <vt:i4>5</vt:i4>
      </vt:variant>
      <vt:variant>
        <vt:lpwstr/>
      </vt:variant>
      <vt:variant>
        <vt:lpwstr>_Toc295465743</vt:lpwstr>
      </vt:variant>
      <vt:variant>
        <vt:i4>1769526</vt:i4>
      </vt:variant>
      <vt:variant>
        <vt:i4>77</vt:i4>
      </vt:variant>
      <vt:variant>
        <vt:i4>0</vt:i4>
      </vt:variant>
      <vt:variant>
        <vt:i4>5</vt:i4>
      </vt:variant>
      <vt:variant>
        <vt:lpwstr/>
      </vt:variant>
      <vt:variant>
        <vt:lpwstr>_Toc295465742</vt:lpwstr>
      </vt:variant>
      <vt:variant>
        <vt:i4>1769526</vt:i4>
      </vt:variant>
      <vt:variant>
        <vt:i4>71</vt:i4>
      </vt:variant>
      <vt:variant>
        <vt:i4>0</vt:i4>
      </vt:variant>
      <vt:variant>
        <vt:i4>5</vt:i4>
      </vt:variant>
      <vt:variant>
        <vt:lpwstr/>
      </vt:variant>
      <vt:variant>
        <vt:lpwstr>_Toc295465741</vt:lpwstr>
      </vt:variant>
      <vt:variant>
        <vt:i4>1769526</vt:i4>
      </vt:variant>
      <vt:variant>
        <vt:i4>65</vt:i4>
      </vt:variant>
      <vt:variant>
        <vt:i4>0</vt:i4>
      </vt:variant>
      <vt:variant>
        <vt:i4>5</vt:i4>
      </vt:variant>
      <vt:variant>
        <vt:lpwstr/>
      </vt:variant>
      <vt:variant>
        <vt:lpwstr>_Toc295465740</vt:lpwstr>
      </vt:variant>
      <vt:variant>
        <vt:i4>1835062</vt:i4>
      </vt:variant>
      <vt:variant>
        <vt:i4>59</vt:i4>
      </vt:variant>
      <vt:variant>
        <vt:i4>0</vt:i4>
      </vt:variant>
      <vt:variant>
        <vt:i4>5</vt:i4>
      </vt:variant>
      <vt:variant>
        <vt:lpwstr/>
      </vt:variant>
      <vt:variant>
        <vt:lpwstr>_Toc295465739</vt:lpwstr>
      </vt:variant>
      <vt:variant>
        <vt:i4>1835062</vt:i4>
      </vt:variant>
      <vt:variant>
        <vt:i4>53</vt:i4>
      </vt:variant>
      <vt:variant>
        <vt:i4>0</vt:i4>
      </vt:variant>
      <vt:variant>
        <vt:i4>5</vt:i4>
      </vt:variant>
      <vt:variant>
        <vt:lpwstr/>
      </vt:variant>
      <vt:variant>
        <vt:lpwstr>_Toc295465738</vt:lpwstr>
      </vt:variant>
      <vt:variant>
        <vt:i4>1835062</vt:i4>
      </vt:variant>
      <vt:variant>
        <vt:i4>47</vt:i4>
      </vt:variant>
      <vt:variant>
        <vt:i4>0</vt:i4>
      </vt:variant>
      <vt:variant>
        <vt:i4>5</vt:i4>
      </vt:variant>
      <vt:variant>
        <vt:lpwstr/>
      </vt:variant>
      <vt:variant>
        <vt:lpwstr>_Toc295465737</vt:lpwstr>
      </vt:variant>
      <vt:variant>
        <vt:i4>1835062</vt:i4>
      </vt:variant>
      <vt:variant>
        <vt:i4>41</vt:i4>
      </vt:variant>
      <vt:variant>
        <vt:i4>0</vt:i4>
      </vt:variant>
      <vt:variant>
        <vt:i4>5</vt:i4>
      </vt:variant>
      <vt:variant>
        <vt:lpwstr/>
      </vt:variant>
      <vt:variant>
        <vt:lpwstr>_Toc295465736</vt:lpwstr>
      </vt:variant>
      <vt:variant>
        <vt:i4>1835062</vt:i4>
      </vt:variant>
      <vt:variant>
        <vt:i4>35</vt:i4>
      </vt:variant>
      <vt:variant>
        <vt:i4>0</vt:i4>
      </vt:variant>
      <vt:variant>
        <vt:i4>5</vt:i4>
      </vt:variant>
      <vt:variant>
        <vt:lpwstr/>
      </vt:variant>
      <vt:variant>
        <vt:lpwstr>_Toc295465735</vt:lpwstr>
      </vt:variant>
      <vt:variant>
        <vt:i4>1835062</vt:i4>
      </vt:variant>
      <vt:variant>
        <vt:i4>29</vt:i4>
      </vt:variant>
      <vt:variant>
        <vt:i4>0</vt:i4>
      </vt:variant>
      <vt:variant>
        <vt:i4>5</vt:i4>
      </vt:variant>
      <vt:variant>
        <vt:lpwstr/>
      </vt:variant>
      <vt:variant>
        <vt:lpwstr>_Toc295465734</vt:lpwstr>
      </vt:variant>
      <vt:variant>
        <vt:i4>1835062</vt:i4>
      </vt:variant>
      <vt:variant>
        <vt:i4>23</vt:i4>
      </vt:variant>
      <vt:variant>
        <vt:i4>0</vt:i4>
      </vt:variant>
      <vt:variant>
        <vt:i4>5</vt:i4>
      </vt:variant>
      <vt:variant>
        <vt:lpwstr/>
      </vt:variant>
      <vt:variant>
        <vt:lpwstr>_Toc295465733</vt:lpwstr>
      </vt:variant>
      <vt:variant>
        <vt:i4>1835062</vt:i4>
      </vt:variant>
      <vt:variant>
        <vt:i4>17</vt:i4>
      </vt:variant>
      <vt:variant>
        <vt:i4>0</vt:i4>
      </vt:variant>
      <vt:variant>
        <vt:i4>5</vt:i4>
      </vt:variant>
      <vt:variant>
        <vt:lpwstr/>
      </vt:variant>
      <vt:variant>
        <vt:lpwstr>_Toc295465732</vt:lpwstr>
      </vt:variant>
      <vt:variant>
        <vt:i4>1835062</vt:i4>
      </vt:variant>
      <vt:variant>
        <vt:i4>11</vt:i4>
      </vt:variant>
      <vt:variant>
        <vt:i4>0</vt:i4>
      </vt:variant>
      <vt:variant>
        <vt:i4>5</vt:i4>
      </vt:variant>
      <vt:variant>
        <vt:lpwstr/>
      </vt:variant>
      <vt:variant>
        <vt:lpwstr>_Toc295465731</vt:lpwstr>
      </vt:variant>
      <vt:variant>
        <vt:i4>1835062</vt:i4>
      </vt:variant>
      <vt:variant>
        <vt:i4>5</vt:i4>
      </vt:variant>
      <vt:variant>
        <vt:i4>0</vt:i4>
      </vt:variant>
      <vt:variant>
        <vt:i4>5</vt:i4>
      </vt:variant>
      <vt:variant>
        <vt:lpwstr/>
      </vt:variant>
      <vt:variant>
        <vt:lpwstr>_Toc295465730</vt:lpwstr>
      </vt:variant>
      <vt:variant>
        <vt:i4>3473444</vt:i4>
      </vt:variant>
      <vt:variant>
        <vt:i4>0</vt:i4>
      </vt:variant>
      <vt:variant>
        <vt:i4>0</vt:i4>
      </vt:variant>
      <vt:variant>
        <vt:i4>5</vt:i4>
      </vt:variant>
      <vt:variant>
        <vt:lpwstr>http://www.treasury.gov.za/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Sipho Qegu</cp:lastModifiedBy>
  <cp:revision>3</cp:revision>
  <cp:lastPrinted>2018-04-05T08:15:00Z</cp:lastPrinted>
  <dcterms:created xsi:type="dcterms:W3CDTF">2020-06-28T08:45:00Z</dcterms:created>
  <dcterms:modified xsi:type="dcterms:W3CDTF">2020-06-28T08:56:00Z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